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Default="00805B2A">
      <w:pPr>
        <w:spacing w:before="3" w:after="0" w:line="100" w:lineRule="exact"/>
        <w:rPr>
          <w:sz w:val="10"/>
          <w:szCs w:val="10"/>
        </w:rPr>
      </w:pPr>
    </w:p>
    <w:p w:rsidR="00805B2A" w:rsidRDefault="00805B2A">
      <w:pPr>
        <w:spacing w:after="0" w:line="200" w:lineRule="exact"/>
        <w:rPr>
          <w:sz w:val="20"/>
          <w:szCs w:val="20"/>
        </w:rPr>
      </w:pPr>
    </w:p>
    <w:p w:rsidR="00805B2A" w:rsidRDefault="00805B2A">
      <w:pPr>
        <w:spacing w:after="0"/>
        <w:sectPr w:rsidR="00805B2A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95748F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95748F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95748F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95748F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95748F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95748F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95748F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95748F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5748F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95748F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lang w:val="nb-NO"/>
        </w:rPr>
        <w:br w:type="column"/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95748F" w:rsidRDefault="0076492F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26.8</w:t>
      </w:r>
      <w:r w:rsidR="009A075A" w:rsidRPr="0095748F">
        <w:rPr>
          <w:rFonts w:ascii="Verdana" w:eastAsia="Verdana" w:hAnsi="Verdana" w:cs="Verdana"/>
          <w:spacing w:val="-3"/>
          <w:sz w:val="16"/>
          <w:szCs w:val="16"/>
          <w:lang w:val="nb-NO"/>
        </w:rPr>
        <w:t>.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2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0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13</w:t>
      </w:r>
    </w:p>
    <w:p w:rsidR="00805B2A" w:rsidRPr="0095748F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95748F" w:rsidRDefault="009A075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95748F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95748F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13</w:t>
      </w:r>
      <w:r w:rsidRPr="0095748F">
        <w:rPr>
          <w:rFonts w:ascii="Verdana" w:eastAsia="Verdana" w:hAnsi="Verdana" w:cs="Verdana"/>
          <w:spacing w:val="-3"/>
          <w:position w:val="-1"/>
          <w:sz w:val="16"/>
          <w:szCs w:val="16"/>
          <w:lang w:val="nb-NO"/>
        </w:rPr>
        <w:t>/</w:t>
      </w:r>
      <w:r w:rsidRPr="0095748F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95748F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95748F">
        <w:rPr>
          <w:rFonts w:ascii="Verdana" w:eastAsia="Verdana" w:hAnsi="Verdana" w:cs="Verdana"/>
          <w:position w:val="-1"/>
          <w:sz w:val="16"/>
          <w:szCs w:val="16"/>
          <w:lang w:val="nb-NO"/>
        </w:rPr>
        <w:t>7</w:t>
      </w:r>
    </w:p>
    <w:p w:rsidR="00805B2A" w:rsidRPr="0095748F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5748F">
        <w:rPr>
          <w:lang w:val="nb-NO"/>
        </w:rPr>
        <w:br w:type="column"/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5748F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95748F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95748F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5748F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95748F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95748F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95748F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95748F" w:rsidRDefault="00805B2A">
      <w:pPr>
        <w:spacing w:after="0"/>
        <w:rPr>
          <w:lang w:val="nb-NO"/>
        </w:rPr>
        <w:sectPr w:rsidR="00805B2A" w:rsidRPr="0095748F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5748F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95748F" w:rsidRDefault="00651CB3" w:rsidP="009A075A">
      <w:pPr>
        <w:pStyle w:val="Tittel"/>
        <w:rPr>
          <w:rFonts w:eastAsia="Cambria"/>
          <w:lang w:val="nb-NO"/>
        </w:rPr>
      </w:pPr>
      <w:r>
        <w:rPr>
          <w:rFonts w:eastAsia="Cambria"/>
          <w:lang w:val="nb-NO"/>
        </w:rPr>
        <w:t>Dagsorden for møte 4</w:t>
      </w:r>
      <w:r w:rsidR="009A075A">
        <w:rPr>
          <w:rFonts w:eastAsia="Cambria"/>
          <w:lang w:val="nb-NO"/>
        </w:rPr>
        <w:t xml:space="preserve">-2013 i Faglig råd for teknikk og industriell </w:t>
      </w:r>
      <w:r w:rsidR="009A075A" w:rsidRPr="0095748F">
        <w:rPr>
          <w:rFonts w:eastAsia="Cambria"/>
          <w:lang w:val="nb-NO"/>
        </w:rPr>
        <w:t>p</w:t>
      </w:r>
      <w:r w:rsidR="009A075A" w:rsidRPr="0095748F">
        <w:rPr>
          <w:rFonts w:eastAsia="Cambria"/>
          <w:spacing w:val="-2"/>
          <w:lang w:val="nb-NO"/>
        </w:rPr>
        <w:t>r</w:t>
      </w:r>
      <w:r w:rsidR="009A075A" w:rsidRPr="0095748F">
        <w:rPr>
          <w:rFonts w:eastAsia="Cambria"/>
          <w:spacing w:val="4"/>
          <w:lang w:val="nb-NO"/>
        </w:rPr>
        <w:t>od</w:t>
      </w:r>
      <w:r w:rsidR="009A075A" w:rsidRPr="0095748F">
        <w:rPr>
          <w:rFonts w:eastAsia="Cambria"/>
          <w:lang w:val="nb-NO"/>
        </w:rPr>
        <w:t>u</w:t>
      </w:r>
      <w:r w:rsidR="009A075A" w:rsidRPr="0095748F">
        <w:rPr>
          <w:rFonts w:eastAsia="Cambria"/>
          <w:spacing w:val="0"/>
          <w:lang w:val="nb-NO"/>
        </w:rPr>
        <w:t>k</w:t>
      </w:r>
      <w:r w:rsidR="009A075A" w:rsidRPr="0095748F">
        <w:rPr>
          <w:rFonts w:eastAsia="Cambria"/>
          <w:spacing w:val="4"/>
          <w:lang w:val="nb-NO"/>
        </w:rPr>
        <w:t>s</w:t>
      </w:r>
      <w:r w:rsidR="009A075A" w:rsidRPr="0095748F">
        <w:rPr>
          <w:rFonts w:eastAsia="Cambria"/>
          <w:spacing w:val="3"/>
          <w:lang w:val="nb-NO"/>
        </w:rPr>
        <w:t>j</w:t>
      </w:r>
      <w:r w:rsidR="009A075A" w:rsidRPr="0095748F">
        <w:rPr>
          <w:rFonts w:eastAsia="Cambria"/>
          <w:spacing w:val="4"/>
          <w:lang w:val="nb-NO"/>
        </w:rPr>
        <w:t>o</w:t>
      </w:r>
      <w:r w:rsidR="009A075A" w:rsidRPr="0095748F">
        <w:rPr>
          <w:rFonts w:eastAsia="Cambria"/>
          <w:lang w:val="nb-NO"/>
        </w:rPr>
        <w:t>n</w:t>
      </w:r>
      <w:r w:rsidR="009A075A" w:rsidRPr="0095748F">
        <w:rPr>
          <w:rFonts w:eastAsia="Cambria"/>
          <w:spacing w:val="0"/>
          <w:lang w:val="nb-NO"/>
        </w:rPr>
        <w:t>.</w:t>
      </w:r>
    </w:p>
    <w:p w:rsidR="00805B2A" w:rsidRPr="0095748F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Default="00115379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Sted: </w:t>
      </w:r>
      <w:r w:rsidR="00651CB3">
        <w:rPr>
          <w:sz w:val="28"/>
          <w:szCs w:val="28"/>
          <w:lang w:val="nb-NO"/>
        </w:rPr>
        <w:t>Hurtigruten</w:t>
      </w:r>
      <w:r w:rsidR="004755B6">
        <w:rPr>
          <w:sz w:val="28"/>
          <w:szCs w:val="28"/>
          <w:lang w:val="nb-NO"/>
        </w:rPr>
        <w:t xml:space="preserve"> mellom Bodø og Tromsø</w:t>
      </w:r>
    </w:p>
    <w:p w:rsidR="00813B8C" w:rsidRDefault="00651CB3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3. september</w:t>
      </w:r>
      <w:r w:rsidR="0067714B">
        <w:rPr>
          <w:sz w:val="28"/>
          <w:szCs w:val="28"/>
          <w:lang w:val="nb-NO"/>
        </w:rPr>
        <w:t xml:space="preserve"> </w:t>
      </w:r>
      <w:r w:rsidR="00813B8C">
        <w:rPr>
          <w:sz w:val="28"/>
          <w:szCs w:val="28"/>
          <w:lang w:val="nb-NO"/>
        </w:rPr>
        <w:t>2013</w:t>
      </w:r>
    </w:p>
    <w:p w:rsidR="00C120F9" w:rsidRDefault="00C120F9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20314C" w:rsidRDefault="00C120F9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95748F" w:rsidRDefault="009A075A" w:rsidP="009A075A">
      <w:pPr>
        <w:pStyle w:val="Overskrift1"/>
        <w:rPr>
          <w:rFonts w:eastAsia="Cambria"/>
          <w:lang w:val="nb-NO"/>
        </w:rPr>
      </w:pPr>
      <w:bookmarkStart w:id="0" w:name="_Toc357496965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51CB3">
        <w:rPr>
          <w:rFonts w:eastAsia="Cambria"/>
          <w:spacing w:val="-1"/>
          <w:lang w:val="nb-NO"/>
        </w:rPr>
        <w:t>4</w:t>
      </w:r>
      <w:r w:rsidR="00200812">
        <w:rPr>
          <w:rFonts w:eastAsia="Cambria"/>
          <w:spacing w:val="-1"/>
          <w:lang w:val="nb-NO"/>
        </w:rPr>
        <w:t>2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95748F">
        <w:rPr>
          <w:rFonts w:eastAsia="Cambria"/>
          <w:spacing w:val="-2"/>
          <w:lang w:val="nb-NO"/>
        </w:rPr>
        <w:t>G</w:t>
      </w:r>
      <w:r w:rsidRPr="0095748F">
        <w:rPr>
          <w:rFonts w:eastAsia="Cambria"/>
          <w:spacing w:val="1"/>
          <w:lang w:val="nb-NO"/>
        </w:rPr>
        <w:t>o</w:t>
      </w:r>
      <w:r w:rsidRPr="0095748F">
        <w:rPr>
          <w:rFonts w:eastAsia="Cambria"/>
          <w:lang w:val="nb-NO"/>
        </w:rPr>
        <w:t>d</w:t>
      </w:r>
      <w:r w:rsidRPr="0095748F">
        <w:rPr>
          <w:rFonts w:eastAsia="Cambria"/>
          <w:spacing w:val="-1"/>
          <w:lang w:val="nb-NO"/>
        </w:rPr>
        <w:t>kj</w:t>
      </w:r>
      <w:r w:rsidRPr="0095748F">
        <w:rPr>
          <w:rFonts w:eastAsia="Cambria"/>
          <w:lang w:val="nb-NO"/>
        </w:rPr>
        <w:t>e</w:t>
      </w:r>
      <w:r w:rsidRPr="0095748F">
        <w:rPr>
          <w:rFonts w:eastAsia="Cambria"/>
          <w:spacing w:val="-2"/>
          <w:lang w:val="nb-NO"/>
        </w:rPr>
        <w:t>n</w:t>
      </w:r>
      <w:r w:rsidRPr="0095748F">
        <w:rPr>
          <w:rFonts w:eastAsia="Cambria"/>
          <w:spacing w:val="1"/>
          <w:lang w:val="nb-NO"/>
        </w:rPr>
        <w:t>ni</w:t>
      </w:r>
      <w:r w:rsidRPr="0095748F">
        <w:rPr>
          <w:rFonts w:eastAsia="Cambria"/>
          <w:spacing w:val="-2"/>
          <w:lang w:val="nb-NO"/>
        </w:rPr>
        <w:t>n</w:t>
      </w:r>
      <w:r w:rsidRPr="0095748F">
        <w:rPr>
          <w:rFonts w:eastAsia="Cambria"/>
          <w:lang w:val="nb-NO"/>
        </w:rPr>
        <w:t>g</w:t>
      </w:r>
      <w:r w:rsidRPr="0095748F">
        <w:rPr>
          <w:rFonts w:eastAsia="Cambria"/>
          <w:spacing w:val="-1"/>
          <w:lang w:val="nb-NO"/>
        </w:rPr>
        <w:t xml:space="preserve"> 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v </w:t>
      </w:r>
      <w:r w:rsidRPr="0095748F">
        <w:rPr>
          <w:rFonts w:eastAsia="Cambria"/>
          <w:spacing w:val="-2"/>
          <w:lang w:val="nb-NO"/>
        </w:rPr>
        <w:t>in</w:t>
      </w:r>
      <w:r w:rsidRPr="0095748F">
        <w:rPr>
          <w:rFonts w:eastAsia="Cambria"/>
          <w:spacing w:val="1"/>
          <w:lang w:val="nb-NO"/>
        </w:rPr>
        <w:t>n</w:t>
      </w:r>
      <w:r w:rsidRPr="0095748F">
        <w:rPr>
          <w:rFonts w:eastAsia="Cambria"/>
          <w:lang w:val="nb-NO"/>
        </w:rPr>
        <w:t>k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>ll</w:t>
      </w:r>
      <w:r w:rsidRPr="0095748F">
        <w:rPr>
          <w:rFonts w:eastAsia="Cambria"/>
          <w:spacing w:val="-2"/>
          <w:lang w:val="nb-NO"/>
        </w:rPr>
        <w:t>i</w:t>
      </w:r>
      <w:r w:rsidRPr="0095748F">
        <w:rPr>
          <w:rFonts w:eastAsia="Cambria"/>
          <w:spacing w:val="1"/>
          <w:lang w:val="nb-NO"/>
        </w:rPr>
        <w:t>ng</w:t>
      </w:r>
      <w:bookmarkEnd w:id="0"/>
    </w:p>
    <w:p w:rsidR="00805B2A" w:rsidRPr="0095748F" w:rsidRDefault="009A075A" w:rsidP="009A075A">
      <w:pPr>
        <w:pStyle w:val="Overskrift1"/>
        <w:rPr>
          <w:rFonts w:eastAsia="Cambria"/>
          <w:lang w:val="nb-NO"/>
        </w:rPr>
      </w:pPr>
      <w:bookmarkStart w:id="1" w:name="_Toc357496966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51CB3">
        <w:rPr>
          <w:rFonts w:eastAsia="Cambria"/>
          <w:spacing w:val="-1"/>
          <w:lang w:val="nb-NO"/>
        </w:rPr>
        <w:t>4</w:t>
      </w:r>
      <w:r w:rsidR="00200812">
        <w:rPr>
          <w:rFonts w:eastAsia="Cambria"/>
          <w:spacing w:val="-1"/>
          <w:lang w:val="nb-NO"/>
        </w:rPr>
        <w:t>3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Pr="0095748F">
        <w:rPr>
          <w:rFonts w:eastAsia="Cambria"/>
          <w:spacing w:val="-1"/>
          <w:lang w:val="nb-NO"/>
        </w:rPr>
        <w:t>R</w:t>
      </w:r>
      <w:r w:rsidRPr="0095748F">
        <w:rPr>
          <w:rFonts w:eastAsia="Cambria"/>
          <w:lang w:val="nb-NO"/>
        </w:rPr>
        <w:t>efer</w:t>
      </w:r>
      <w:r w:rsidRPr="0095748F">
        <w:rPr>
          <w:rFonts w:eastAsia="Cambria"/>
          <w:spacing w:val="-1"/>
          <w:lang w:val="nb-NO"/>
        </w:rPr>
        <w:t>a</w:t>
      </w:r>
      <w:r w:rsidRPr="0095748F">
        <w:rPr>
          <w:rFonts w:eastAsia="Cambria"/>
          <w:lang w:val="nb-NO"/>
        </w:rPr>
        <w:t>t</w:t>
      </w:r>
      <w:r w:rsidRPr="0095748F">
        <w:rPr>
          <w:rFonts w:eastAsia="Cambria"/>
          <w:spacing w:val="1"/>
          <w:lang w:val="nb-NO"/>
        </w:rPr>
        <w:t xml:space="preserve"> </w:t>
      </w:r>
      <w:r w:rsidRPr="0095748F">
        <w:rPr>
          <w:rFonts w:eastAsia="Cambria"/>
          <w:spacing w:val="-3"/>
          <w:lang w:val="nb-NO"/>
        </w:rPr>
        <w:t>f</w:t>
      </w:r>
      <w:r w:rsidRPr="0095748F">
        <w:rPr>
          <w:rFonts w:eastAsia="Cambria"/>
          <w:lang w:val="nb-NO"/>
        </w:rPr>
        <w:t>ra</w:t>
      </w:r>
      <w:r w:rsidRPr="0095748F">
        <w:rPr>
          <w:rFonts w:eastAsia="Cambria"/>
          <w:spacing w:val="2"/>
          <w:lang w:val="nb-NO"/>
        </w:rPr>
        <w:t xml:space="preserve"> </w:t>
      </w:r>
      <w:r w:rsidRPr="0095748F">
        <w:rPr>
          <w:rFonts w:eastAsia="Cambria"/>
          <w:spacing w:val="-3"/>
          <w:lang w:val="nb-NO"/>
        </w:rPr>
        <w:t>m</w:t>
      </w:r>
      <w:r w:rsidRPr="0095748F">
        <w:rPr>
          <w:rFonts w:eastAsia="Cambria"/>
          <w:spacing w:val="1"/>
          <w:lang w:val="nb-NO"/>
        </w:rPr>
        <w:t>ø</w:t>
      </w:r>
      <w:r w:rsidRPr="0095748F">
        <w:rPr>
          <w:rFonts w:eastAsia="Cambria"/>
          <w:lang w:val="nb-NO"/>
        </w:rPr>
        <w:t>te</w:t>
      </w:r>
      <w:r w:rsidRPr="0095748F">
        <w:rPr>
          <w:rFonts w:eastAsia="Cambria"/>
          <w:spacing w:val="-2"/>
          <w:lang w:val="nb-NO"/>
        </w:rPr>
        <w:t xml:space="preserve"> </w:t>
      </w:r>
      <w:r w:rsidR="00200812">
        <w:rPr>
          <w:rFonts w:eastAsia="Cambria"/>
          <w:lang w:val="nb-NO"/>
        </w:rPr>
        <w:t>3</w:t>
      </w:r>
      <w:r w:rsidRPr="0095748F">
        <w:rPr>
          <w:rFonts w:eastAsia="Cambria"/>
          <w:spacing w:val="-1"/>
          <w:lang w:val="nb-NO"/>
        </w:rPr>
        <w:t>-201</w:t>
      </w:r>
      <w:r w:rsidR="00813B8C">
        <w:rPr>
          <w:rFonts w:eastAsia="Cambria"/>
          <w:lang w:val="nb-NO"/>
        </w:rPr>
        <w:t>3</w:t>
      </w:r>
      <w:bookmarkEnd w:id="1"/>
    </w:p>
    <w:p w:rsidR="00805B2A" w:rsidRPr="004946F9" w:rsidRDefault="009A075A" w:rsidP="004946F9">
      <w:pPr>
        <w:rPr>
          <w:lang w:val="nb-NO"/>
        </w:rPr>
      </w:pPr>
      <w:r w:rsidRPr="004946F9">
        <w:rPr>
          <w:lang w:val="nb-NO"/>
        </w:rPr>
        <w:t>Se vedlegg.</w:t>
      </w:r>
    </w:p>
    <w:p w:rsidR="00805B2A" w:rsidRPr="0095748F" w:rsidRDefault="009A075A" w:rsidP="009A075A">
      <w:pPr>
        <w:pStyle w:val="Overskrift1"/>
        <w:rPr>
          <w:rFonts w:eastAsia="Cambria"/>
          <w:lang w:val="nb-NO"/>
        </w:rPr>
      </w:pPr>
      <w:bookmarkStart w:id="2" w:name="_Toc357496967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51CB3">
        <w:rPr>
          <w:rFonts w:eastAsia="Cambria"/>
          <w:spacing w:val="-1"/>
          <w:lang w:val="nb-NO"/>
        </w:rPr>
        <w:t>4</w:t>
      </w:r>
      <w:r w:rsidR="00200812">
        <w:rPr>
          <w:rFonts w:eastAsia="Cambria"/>
          <w:spacing w:val="-1"/>
          <w:lang w:val="nb-NO"/>
        </w:rPr>
        <w:t>4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r w:rsidR="004946F9">
        <w:rPr>
          <w:rFonts w:eastAsia="Cambria"/>
          <w:spacing w:val="-1"/>
          <w:lang w:val="nb-NO"/>
        </w:rPr>
        <w:t>Fokusområder og u</w:t>
      </w:r>
      <w:r w:rsidR="0067714B" w:rsidRPr="0067714B">
        <w:rPr>
          <w:rFonts w:eastAsia="Cambria"/>
          <w:spacing w:val="-1"/>
          <w:lang w:val="nb-NO"/>
        </w:rPr>
        <w:t>tviklingsredegjørelsen</w:t>
      </w:r>
      <w:bookmarkEnd w:id="2"/>
      <w:r w:rsidR="0067714B" w:rsidRPr="0067714B">
        <w:rPr>
          <w:rFonts w:eastAsia="Cambria"/>
          <w:spacing w:val="-1"/>
          <w:lang w:val="nb-NO"/>
        </w:rPr>
        <w:t xml:space="preserve"> </w:t>
      </w:r>
    </w:p>
    <w:p w:rsidR="00581CA9" w:rsidRDefault="004755B6" w:rsidP="00C120F9">
      <w:pPr>
        <w:rPr>
          <w:lang w:val="nb-NO"/>
        </w:rPr>
      </w:pPr>
      <w:r>
        <w:rPr>
          <w:lang w:val="nb-NO"/>
        </w:rPr>
        <w:t>Plan for arbeidet</w:t>
      </w:r>
      <w:r w:rsidR="0076492F">
        <w:rPr>
          <w:lang w:val="nb-NO"/>
        </w:rPr>
        <w:t xml:space="preserve"> med </w:t>
      </w:r>
      <w:r w:rsidR="0076492F" w:rsidRPr="004946F9">
        <w:rPr>
          <w:lang w:val="nb-NO"/>
        </w:rPr>
        <w:t>utviklingsredegjørelsene</w:t>
      </w:r>
      <w:r>
        <w:rPr>
          <w:lang w:val="nb-NO"/>
        </w:rPr>
        <w:t>.</w:t>
      </w:r>
    </w:p>
    <w:p w:rsidR="00C120F9" w:rsidRPr="004946F9" w:rsidRDefault="004946F9" w:rsidP="00C120F9">
      <w:pPr>
        <w:rPr>
          <w:lang w:val="nb-NO"/>
        </w:rPr>
      </w:pPr>
      <w:r w:rsidRPr="004946F9">
        <w:rPr>
          <w:lang w:val="nb-NO"/>
        </w:rPr>
        <w:t>Frist for utviklingsredegjørelsene er 31.12.2013</w:t>
      </w:r>
    </w:p>
    <w:p w:rsidR="00651CB3" w:rsidRDefault="00A06DCA" w:rsidP="00651CB3">
      <w:pPr>
        <w:pStyle w:val="Overskrift1"/>
        <w:rPr>
          <w:lang w:val="nb-NO"/>
        </w:rPr>
      </w:pPr>
      <w:bookmarkStart w:id="3" w:name="_Toc357496968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51CB3">
        <w:rPr>
          <w:rFonts w:eastAsia="Cambria"/>
          <w:spacing w:val="-1"/>
          <w:lang w:val="nb-NO"/>
        </w:rPr>
        <w:t>4</w:t>
      </w:r>
      <w:r w:rsidR="00200812">
        <w:rPr>
          <w:rFonts w:eastAsia="Cambria"/>
          <w:spacing w:val="-1"/>
          <w:lang w:val="nb-NO"/>
        </w:rPr>
        <w:t>5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bookmarkEnd w:id="3"/>
      <w:r w:rsidR="00651CB3" w:rsidRPr="00651CB3">
        <w:rPr>
          <w:lang w:val="nb-NO"/>
        </w:rPr>
        <w:t>Tema/saker på utvidet rådsmøte 29. – 30. oktober</w:t>
      </w:r>
    </w:p>
    <w:p w:rsidR="00A24495" w:rsidRPr="007C3361" w:rsidRDefault="00A24495" w:rsidP="00A24495">
      <w:pPr>
        <w:pStyle w:val="Listeavsnitt"/>
        <w:numPr>
          <w:ilvl w:val="0"/>
          <w:numId w:val="10"/>
        </w:numPr>
        <w:rPr>
          <w:lang w:val="nb-NO"/>
        </w:rPr>
      </w:pPr>
      <w:r w:rsidRPr="007C3361">
        <w:rPr>
          <w:lang w:val="nb-NO"/>
        </w:rPr>
        <w:t>Utviklingsredegjørelsen</w:t>
      </w:r>
      <w:r>
        <w:rPr>
          <w:lang w:val="nb-NO"/>
        </w:rPr>
        <w:t>e</w:t>
      </w:r>
    </w:p>
    <w:p w:rsidR="00A24495" w:rsidRPr="007C3361" w:rsidRDefault="00A24495" w:rsidP="00A24495">
      <w:pPr>
        <w:pStyle w:val="Listeavsnitt"/>
        <w:numPr>
          <w:ilvl w:val="0"/>
          <w:numId w:val="10"/>
        </w:numPr>
        <w:rPr>
          <w:lang w:val="nb-NO"/>
        </w:rPr>
      </w:pPr>
      <w:r w:rsidRPr="007C3361">
        <w:rPr>
          <w:lang w:val="nb-NO"/>
        </w:rPr>
        <w:t>Resultat fra arbeidsgruppen kran og løfteoperasjoner</w:t>
      </w:r>
    </w:p>
    <w:p w:rsidR="00A24495" w:rsidRPr="000C6E48" w:rsidRDefault="00A24495" w:rsidP="00A24495">
      <w:pPr>
        <w:pStyle w:val="Listeavsnitt"/>
        <w:numPr>
          <w:ilvl w:val="0"/>
          <w:numId w:val="10"/>
        </w:numPr>
        <w:rPr>
          <w:i/>
          <w:lang w:val="nb-NO"/>
        </w:rPr>
      </w:pPr>
      <w:r w:rsidRPr="007C3361">
        <w:rPr>
          <w:lang w:val="nb-NO"/>
        </w:rPr>
        <w:t>Hva skjer internasjonalt? Ekstern innleder</w:t>
      </w:r>
      <w:r>
        <w:rPr>
          <w:lang w:val="nb-NO"/>
        </w:rPr>
        <w:t xml:space="preserve">. </w:t>
      </w:r>
      <w:r>
        <w:rPr>
          <w:lang w:val="nb-NO"/>
        </w:rPr>
        <w:br/>
      </w:r>
      <w:r w:rsidRPr="000C6E48">
        <w:rPr>
          <w:i/>
          <w:lang w:val="nb-NO"/>
        </w:rPr>
        <w:t>Hva skjer</w:t>
      </w:r>
      <w:r w:rsidR="0076492F">
        <w:rPr>
          <w:i/>
          <w:lang w:val="nb-NO"/>
        </w:rPr>
        <w:t xml:space="preserve"> med fag- og yrkesopplæring i Europa?</w:t>
      </w:r>
      <w:r w:rsidRPr="000C6E48">
        <w:rPr>
          <w:i/>
          <w:lang w:val="nb-NO"/>
        </w:rPr>
        <w:t xml:space="preserve"> Endringer i fag, samarbeid mellom land. Felles systemer. </w:t>
      </w:r>
    </w:p>
    <w:p w:rsidR="00A24495" w:rsidRPr="000C6E48" w:rsidRDefault="0076492F" w:rsidP="00A24495">
      <w:pPr>
        <w:pStyle w:val="Listeavsnitt"/>
        <w:numPr>
          <w:ilvl w:val="0"/>
          <w:numId w:val="10"/>
        </w:numPr>
        <w:rPr>
          <w:i/>
          <w:lang w:val="nb-NO"/>
        </w:rPr>
      </w:pPr>
      <w:r>
        <w:rPr>
          <w:lang w:val="nb-NO"/>
        </w:rPr>
        <w:t>Statistikk</w:t>
      </w:r>
    </w:p>
    <w:p w:rsidR="00651CB3" w:rsidRDefault="00DF1469" w:rsidP="00651CB3">
      <w:pPr>
        <w:pStyle w:val="Overskrift1"/>
        <w:rPr>
          <w:lang w:val="nb-NO"/>
        </w:rPr>
      </w:pPr>
      <w:bookmarkStart w:id="4" w:name="_Toc357496969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51CB3">
        <w:rPr>
          <w:rFonts w:eastAsia="Cambria"/>
          <w:spacing w:val="-1"/>
          <w:lang w:val="nb-NO"/>
        </w:rPr>
        <w:t>4</w:t>
      </w:r>
      <w:r w:rsidR="00200812">
        <w:rPr>
          <w:rFonts w:eastAsia="Cambria"/>
          <w:spacing w:val="-1"/>
          <w:lang w:val="nb-NO"/>
        </w:rPr>
        <w:t>6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bookmarkEnd w:id="4"/>
      <w:r w:rsidR="00651CB3" w:rsidRPr="00651CB3">
        <w:rPr>
          <w:lang w:val="nb-NO"/>
        </w:rPr>
        <w:t>Høring – gjennomgående dokumentasjon</w:t>
      </w:r>
    </w:p>
    <w:p w:rsidR="00651CB3" w:rsidRPr="00651CB3" w:rsidRDefault="00DA2906" w:rsidP="00651CB3">
      <w:pPr>
        <w:rPr>
          <w:lang w:val="nb-NO"/>
        </w:rPr>
      </w:pPr>
      <w:r>
        <w:rPr>
          <w:lang w:val="nb-NO"/>
        </w:rPr>
        <w:t>Se ve</w:t>
      </w:r>
      <w:r w:rsidR="0076492F">
        <w:rPr>
          <w:lang w:val="nb-NO"/>
        </w:rPr>
        <w:t>dlagt utkast til vedtak</w:t>
      </w:r>
      <w:r w:rsidR="00651CB3" w:rsidRPr="00651CB3">
        <w:rPr>
          <w:lang w:val="nb-NO"/>
        </w:rPr>
        <w:t>.</w:t>
      </w:r>
    </w:p>
    <w:p w:rsidR="00651CB3" w:rsidRDefault="00DF1469" w:rsidP="00651CB3">
      <w:pPr>
        <w:pStyle w:val="Overskrift1"/>
        <w:rPr>
          <w:lang w:val="nb-NO"/>
        </w:rPr>
      </w:pPr>
      <w:bookmarkStart w:id="5" w:name="_Toc357496970"/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651CB3">
        <w:rPr>
          <w:rFonts w:eastAsia="Cambria"/>
          <w:spacing w:val="-1"/>
          <w:lang w:val="nb-NO"/>
        </w:rPr>
        <w:t>4</w:t>
      </w:r>
      <w:r w:rsidR="00200812">
        <w:rPr>
          <w:rFonts w:eastAsia="Cambria"/>
          <w:spacing w:val="-1"/>
          <w:lang w:val="nb-NO"/>
        </w:rPr>
        <w:t>7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bookmarkEnd w:id="5"/>
      <w:r w:rsidR="00651CB3" w:rsidRPr="00651CB3">
        <w:rPr>
          <w:lang w:val="nb-NO"/>
        </w:rPr>
        <w:t>Høring – Krav til relevant kompetanse i undervisningsfaget</w:t>
      </w:r>
    </w:p>
    <w:p w:rsidR="00651CB3" w:rsidRPr="00651CB3" w:rsidRDefault="002F2ECD" w:rsidP="00651CB3">
      <w:pPr>
        <w:rPr>
          <w:lang w:val="nb-NO"/>
        </w:rPr>
      </w:pPr>
      <w:r>
        <w:rPr>
          <w:lang w:val="nb-NO"/>
        </w:rPr>
        <w:t>S</w:t>
      </w:r>
      <w:r w:rsidR="0076492F">
        <w:rPr>
          <w:lang w:val="nb-NO"/>
        </w:rPr>
        <w:t>e vedlagt utkast til vedtak</w:t>
      </w:r>
      <w:r w:rsidR="00651CB3" w:rsidRPr="00651CB3">
        <w:rPr>
          <w:lang w:val="nb-NO"/>
        </w:rPr>
        <w:t>.</w:t>
      </w:r>
      <w:bookmarkStart w:id="6" w:name="_GoBack"/>
      <w:bookmarkEnd w:id="6"/>
    </w:p>
    <w:p w:rsidR="00DF1469" w:rsidRDefault="00DF1469" w:rsidP="00DF1469">
      <w:pPr>
        <w:pStyle w:val="Overskrift1"/>
        <w:rPr>
          <w:rFonts w:eastAsia="Cambria"/>
          <w:lang w:val="nb-NO"/>
        </w:rPr>
      </w:pPr>
      <w:bookmarkStart w:id="7" w:name="_Toc357496972"/>
      <w:r w:rsidRPr="0095748F">
        <w:rPr>
          <w:rFonts w:eastAsia="Cambria"/>
          <w:lang w:val="nb-NO"/>
        </w:rPr>
        <w:lastRenderedPageBreak/>
        <w:t>S</w:t>
      </w:r>
      <w:r w:rsidRPr="00651CB3">
        <w:rPr>
          <w:rFonts w:eastAsia="Cambria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200812">
        <w:rPr>
          <w:rFonts w:eastAsia="Cambria"/>
          <w:lang w:val="nb-NO"/>
        </w:rPr>
        <w:t>48</w:t>
      </w:r>
      <w:r w:rsidRPr="00651CB3">
        <w:rPr>
          <w:rFonts w:eastAsia="Cambria"/>
          <w:lang w:val="nb-NO"/>
        </w:rPr>
        <w:t>-1</w:t>
      </w:r>
      <w:r w:rsidRPr="0095748F">
        <w:rPr>
          <w:rFonts w:eastAsia="Cambria"/>
          <w:lang w:val="nb-NO"/>
        </w:rPr>
        <w:t xml:space="preserve">3 </w:t>
      </w:r>
      <w:bookmarkEnd w:id="7"/>
      <w:r w:rsidR="00651CB3" w:rsidRPr="00651CB3">
        <w:rPr>
          <w:rFonts w:eastAsia="Cambria"/>
          <w:lang w:val="nb-NO"/>
        </w:rPr>
        <w:t xml:space="preserve">Kvalitet i fagopplæringen </w:t>
      </w:r>
    </w:p>
    <w:p w:rsidR="00651CB3" w:rsidRPr="00651CB3" w:rsidRDefault="00651CB3" w:rsidP="00651CB3">
      <w:pPr>
        <w:rPr>
          <w:lang w:val="nb-NO"/>
        </w:rPr>
      </w:pPr>
      <w:r w:rsidRPr="00651CB3">
        <w:rPr>
          <w:lang w:val="nb-NO"/>
        </w:rPr>
        <w:t>Innspillsfristen for vårt arbeid med «Kvalitet i fagopplæringen» er 15. september 2013</w:t>
      </w:r>
      <w:r w:rsidR="0076492F">
        <w:rPr>
          <w:lang w:val="nb-NO"/>
        </w:rPr>
        <w:t>. Se</w:t>
      </w:r>
      <w:r w:rsidRPr="00651CB3">
        <w:rPr>
          <w:lang w:val="nb-NO"/>
        </w:rPr>
        <w:t xml:space="preserve"> </w:t>
      </w:r>
      <w:hyperlink r:id="rId12" w:history="1">
        <w:r w:rsidRPr="00651CB3">
          <w:rPr>
            <w:rStyle w:val="Hyperkobling"/>
            <w:lang w:val="nb-NO"/>
          </w:rPr>
          <w:t>informasjon om innspill</w:t>
        </w:r>
      </w:hyperlink>
      <w:r w:rsidRPr="00651CB3">
        <w:rPr>
          <w:lang w:val="nb-NO"/>
        </w:rPr>
        <w:t xml:space="preserve">. </w:t>
      </w:r>
    </w:p>
    <w:p w:rsidR="00651CB3" w:rsidRPr="00651CB3" w:rsidRDefault="004755B6" w:rsidP="00651CB3">
      <w:pPr>
        <w:rPr>
          <w:lang w:val="nb-NO"/>
        </w:rPr>
      </w:pPr>
      <w:r>
        <w:rPr>
          <w:lang w:val="nb-NO"/>
        </w:rPr>
        <w:t>Se vedlagt</w:t>
      </w:r>
      <w:r w:rsidR="00651CB3" w:rsidRPr="00651CB3">
        <w:rPr>
          <w:lang w:val="nb-NO"/>
        </w:rPr>
        <w:t xml:space="preserve"> utkast til uttalelse</w:t>
      </w:r>
      <w:r w:rsidR="002F2ECD">
        <w:rPr>
          <w:lang w:val="nb-NO"/>
        </w:rPr>
        <w:t>.</w:t>
      </w:r>
    </w:p>
    <w:p w:rsidR="00DC11F8" w:rsidRDefault="00DC11F8" w:rsidP="00DC11F8">
      <w:pPr>
        <w:pStyle w:val="Overskrift1"/>
        <w:rPr>
          <w:rFonts w:eastAsia="Cambria"/>
          <w:lang w:val="nb-NO"/>
        </w:rPr>
      </w:pPr>
      <w:r w:rsidRPr="0095748F">
        <w:rPr>
          <w:rFonts w:eastAsia="Cambria"/>
          <w:lang w:val="nb-NO"/>
        </w:rPr>
        <w:t>S</w:t>
      </w:r>
      <w:r w:rsidRPr="0095748F">
        <w:rPr>
          <w:rFonts w:eastAsia="Cambria"/>
          <w:spacing w:val="1"/>
          <w:lang w:val="nb-NO"/>
        </w:rPr>
        <w:t>a</w:t>
      </w:r>
      <w:r w:rsidRPr="0095748F">
        <w:rPr>
          <w:rFonts w:eastAsia="Cambria"/>
          <w:lang w:val="nb-NO"/>
        </w:rPr>
        <w:t xml:space="preserve">k </w:t>
      </w:r>
      <w:r w:rsidR="00200812">
        <w:rPr>
          <w:rFonts w:eastAsia="Cambria"/>
          <w:spacing w:val="-1"/>
          <w:lang w:val="nb-NO"/>
        </w:rPr>
        <w:t>49</w:t>
      </w:r>
      <w:r w:rsidRPr="0095748F">
        <w:rPr>
          <w:rFonts w:eastAsia="Cambria"/>
          <w:spacing w:val="-1"/>
          <w:lang w:val="nb-NO"/>
        </w:rPr>
        <w:t>-1</w:t>
      </w:r>
      <w:r w:rsidRPr="0095748F">
        <w:rPr>
          <w:rFonts w:eastAsia="Cambria"/>
          <w:lang w:val="nb-NO"/>
        </w:rPr>
        <w:t>3</w:t>
      </w:r>
      <w:r>
        <w:rPr>
          <w:rFonts w:eastAsia="Cambria"/>
          <w:lang w:val="nb-NO"/>
        </w:rPr>
        <w:t xml:space="preserve"> </w:t>
      </w:r>
      <w:r w:rsidR="009E4773">
        <w:rPr>
          <w:lang w:val="nb-NO"/>
        </w:rPr>
        <w:t>Eventuelt</w:t>
      </w:r>
    </w:p>
    <w:p w:rsidR="009B37C5" w:rsidRPr="009B37C5" w:rsidRDefault="009B37C5" w:rsidP="009B37C5">
      <w:pPr>
        <w:rPr>
          <w:lang w:val="nb-NO"/>
        </w:rPr>
      </w:pPr>
    </w:p>
    <w:p w:rsidR="00CE179C" w:rsidRPr="00CE179C" w:rsidRDefault="00CE179C" w:rsidP="00CE179C">
      <w:pPr>
        <w:rPr>
          <w:lang w:val="nb-NO"/>
        </w:rPr>
      </w:pPr>
    </w:p>
    <w:p w:rsidR="009A075A" w:rsidRPr="009A075A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9A075A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F08B9"/>
    <w:rsid w:val="00115379"/>
    <w:rsid w:val="001348F2"/>
    <w:rsid w:val="00200812"/>
    <w:rsid w:val="0020314C"/>
    <w:rsid w:val="00284CE9"/>
    <w:rsid w:val="002D1FA8"/>
    <w:rsid w:val="002F2ECD"/>
    <w:rsid w:val="003430A5"/>
    <w:rsid w:val="00363C96"/>
    <w:rsid w:val="003F4402"/>
    <w:rsid w:val="004370E3"/>
    <w:rsid w:val="00442586"/>
    <w:rsid w:val="00450FE4"/>
    <w:rsid w:val="004755B6"/>
    <w:rsid w:val="004946F9"/>
    <w:rsid w:val="004D7C70"/>
    <w:rsid w:val="005052B6"/>
    <w:rsid w:val="00523598"/>
    <w:rsid w:val="00581CA9"/>
    <w:rsid w:val="00614395"/>
    <w:rsid w:val="00623406"/>
    <w:rsid w:val="00646561"/>
    <w:rsid w:val="00651CB3"/>
    <w:rsid w:val="006633C3"/>
    <w:rsid w:val="0067714B"/>
    <w:rsid w:val="007337D8"/>
    <w:rsid w:val="0076054F"/>
    <w:rsid w:val="0076492F"/>
    <w:rsid w:val="00805B2A"/>
    <w:rsid w:val="00813B8C"/>
    <w:rsid w:val="00823AEE"/>
    <w:rsid w:val="008B4FEC"/>
    <w:rsid w:val="009040E5"/>
    <w:rsid w:val="0095748F"/>
    <w:rsid w:val="009A075A"/>
    <w:rsid w:val="009B37C5"/>
    <w:rsid w:val="009B618E"/>
    <w:rsid w:val="009E361B"/>
    <w:rsid w:val="009E4773"/>
    <w:rsid w:val="00A06DCA"/>
    <w:rsid w:val="00A24495"/>
    <w:rsid w:val="00C120F9"/>
    <w:rsid w:val="00C943C2"/>
    <w:rsid w:val="00CE179C"/>
    <w:rsid w:val="00D622CD"/>
    <w:rsid w:val="00DA2906"/>
    <w:rsid w:val="00DC11F8"/>
    <w:rsid w:val="00DE555E"/>
    <w:rsid w:val="00DF1469"/>
    <w:rsid w:val="00E509A9"/>
    <w:rsid w:val="00F050AF"/>
    <w:rsid w:val="00F132F0"/>
    <w:rsid w:val="00FA0DD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-kvalitet-i-fagopplarin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5419-4B0D-4FE7-9548-3AD902E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8</cp:revision>
  <cp:lastPrinted>2013-08-26T06:45:00Z</cp:lastPrinted>
  <dcterms:created xsi:type="dcterms:W3CDTF">2013-06-28T10:36:00Z</dcterms:created>
  <dcterms:modified xsi:type="dcterms:W3CDTF">2013-08-27T06:56:00Z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