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2A" w:rsidRPr="005B0A8B" w:rsidRDefault="00805B2A">
      <w:pPr>
        <w:spacing w:before="3" w:after="0" w:line="100" w:lineRule="exact"/>
        <w:rPr>
          <w:sz w:val="10"/>
          <w:szCs w:val="1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/>
        <w:rPr>
          <w:lang w:val="nb-NO"/>
        </w:rPr>
        <w:sectPr w:rsidR="00805B2A" w:rsidRPr="005B0A8B">
          <w:footerReference w:type="default" r:id="rId8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:rsidR="00805B2A" w:rsidRPr="005B0A8B" w:rsidRDefault="009A075A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r s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k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b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han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l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: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 xml:space="preserve">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la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 xml:space="preserve">v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i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sen</w:t>
      </w:r>
    </w:p>
    <w:p w:rsidR="00805B2A" w:rsidRPr="005B0A8B" w:rsidRDefault="009A075A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E-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po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t</w:t>
      </w:r>
      <w:hyperlink r:id="rId9"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 xml:space="preserve">: 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o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l</w:t>
        </w:r>
        <w:r w:rsidRPr="005B0A8B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a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v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.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</w:t>
        </w:r>
        <w:r w:rsidRPr="005B0A8B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e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se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@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ut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ann</w:t>
        </w:r>
        <w:r w:rsidRPr="005B0A8B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i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g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s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ir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k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</w:t>
        </w:r>
        <w:r w:rsidRPr="005B0A8B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o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at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t.no</w:t>
        </w:r>
      </w:hyperlink>
    </w:p>
    <w:p w:rsidR="00805B2A" w:rsidRPr="005B0A8B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lang w:val="nb-NO"/>
        </w:rPr>
        <w:br w:type="column"/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 xml:space="preserve">r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5B0A8B" w:rsidRDefault="00C6571B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rFonts w:ascii="Verdana" w:eastAsia="Verdana" w:hAnsi="Verdana" w:cs="Verdana"/>
          <w:spacing w:val="-3"/>
          <w:sz w:val="16"/>
          <w:szCs w:val="16"/>
          <w:lang w:val="nb-NO"/>
        </w:rPr>
        <w:t>7</w:t>
      </w:r>
      <w:r w:rsidR="00CF5A9E" w:rsidRPr="005B0A8B">
        <w:rPr>
          <w:rFonts w:ascii="Verdana" w:eastAsia="Verdana" w:hAnsi="Verdana" w:cs="Verdana"/>
          <w:spacing w:val="-3"/>
          <w:sz w:val="16"/>
          <w:szCs w:val="16"/>
          <w:lang w:val="nb-NO"/>
        </w:rPr>
        <w:t>.12</w:t>
      </w:r>
      <w:r w:rsidR="00F97848" w:rsidRPr="005B0A8B">
        <w:rPr>
          <w:rFonts w:ascii="Verdana" w:eastAsia="Verdana" w:hAnsi="Verdana" w:cs="Verdana"/>
          <w:spacing w:val="-3"/>
          <w:sz w:val="16"/>
          <w:szCs w:val="16"/>
          <w:lang w:val="nb-NO"/>
        </w:rPr>
        <w:t>.2015</w:t>
      </w:r>
    </w:p>
    <w:p w:rsidR="00805B2A" w:rsidRPr="005B0A8B" w:rsidRDefault="009A075A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år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5B0A8B" w:rsidRDefault="00AE41AF">
      <w:pPr>
        <w:spacing w:after="0" w:line="189" w:lineRule="exact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2015</w:t>
      </w:r>
      <w:r w:rsidR="00456868" w:rsidRPr="005B0A8B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/</w:t>
      </w:r>
      <w:r w:rsidR="00C0522D" w:rsidRPr="005B0A8B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90</w:t>
      </w:r>
    </w:p>
    <w:p w:rsidR="00805B2A" w:rsidRPr="005B0A8B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lang w:val="nb-NO"/>
        </w:rPr>
        <w:br w:type="column"/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lastRenderedPageBreak/>
        <w:t>D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es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5B0A8B" w:rsidRDefault="00805B2A">
      <w:pPr>
        <w:spacing w:before="4" w:after="0" w:line="190" w:lineRule="exact"/>
        <w:rPr>
          <w:sz w:val="19"/>
          <w:szCs w:val="19"/>
          <w:lang w:val="nb-NO"/>
        </w:rPr>
      </w:pPr>
    </w:p>
    <w:p w:rsidR="00805B2A" w:rsidRPr="005B0A8B" w:rsidRDefault="0095748F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185E3D80" wp14:editId="726A049B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 xml:space="preserve">es </w:t>
      </w:r>
      <w:r w:rsidR="009A075A"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="009A075A"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5B0A8B" w:rsidRDefault="00805B2A">
      <w:pPr>
        <w:spacing w:after="0"/>
        <w:rPr>
          <w:lang w:val="nb-NO"/>
        </w:rPr>
        <w:sectPr w:rsidR="00805B2A" w:rsidRPr="005B0A8B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before="12" w:after="0" w:line="280" w:lineRule="exact"/>
        <w:rPr>
          <w:sz w:val="28"/>
          <w:szCs w:val="28"/>
          <w:lang w:val="nb-NO"/>
        </w:rPr>
      </w:pPr>
    </w:p>
    <w:p w:rsidR="00805B2A" w:rsidRPr="005B0A8B" w:rsidRDefault="00321DEB" w:rsidP="009A075A">
      <w:pPr>
        <w:pStyle w:val="Tittel"/>
        <w:rPr>
          <w:rFonts w:eastAsia="Cambria"/>
          <w:lang w:val="nb-NO"/>
        </w:rPr>
      </w:pPr>
      <w:r w:rsidRPr="005B0A8B">
        <w:rPr>
          <w:rFonts w:eastAsia="Cambria"/>
          <w:lang w:val="nb-NO"/>
        </w:rPr>
        <w:t>Dagsorden</w:t>
      </w:r>
      <w:r w:rsidR="00494BDB" w:rsidRPr="005B0A8B">
        <w:rPr>
          <w:rFonts w:eastAsia="Cambria"/>
          <w:lang w:val="nb-NO"/>
        </w:rPr>
        <w:t xml:space="preserve"> –</w:t>
      </w:r>
      <w:r w:rsidR="005E543E" w:rsidRPr="005B0A8B">
        <w:rPr>
          <w:rFonts w:eastAsia="Cambria"/>
          <w:lang w:val="nb-NO"/>
        </w:rPr>
        <w:t xml:space="preserve"> møte </w:t>
      </w:r>
      <w:r w:rsidR="003B69F6" w:rsidRPr="005B0A8B">
        <w:rPr>
          <w:rFonts w:eastAsia="Cambria"/>
          <w:lang w:val="nb-NO"/>
        </w:rPr>
        <w:t>5</w:t>
      </w:r>
      <w:r w:rsidR="009A075A" w:rsidRPr="005B0A8B">
        <w:rPr>
          <w:rFonts w:eastAsia="Cambria"/>
          <w:lang w:val="nb-NO"/>
        </w:rPr>
        <w:t>-201</w:t>
      </w:r>
      <w:r w:rsidR="005E543E" w:rsidRPr="005B0A8B">
        <w:rPr>
          <w:rFonts w:eastAsia="Cambria"/>
          <w:lang w:val="nb-NO"/>
        </w:rPr>
        <w:t>5</w:t>
      </w:r>
      <w:r w:rsidR="009A075A" w:rsidRPr="005B0A8B">
        <w:rPr>
          <w:rFonts w:eastAsia="Cambria"/>
          <w:lang w:val="nb-NO"/>
        </w:rPr>
        <w:t xml:space="preserve"> i Faglig råd for teknikk og industriell p</w:t>
      </w:r>
      <w:r w:rsidR="009A075A" w:rsidRPr="005B0A8B">
        <w:rPr>
          <w:rFonts w:eastAsia="Cambria"/>
          <w:spacing w:val="-2"/>
          <w:lang w:val="nb-NO"/>
        </w:rPr>
        <w:t>r</w:t>
      </w:r>
      <w:r w:rsidR="009A075A" w:rsidRPr="005B0A8B">
        <w:rPr>
          <w:rFonts w:eastAsia="Cambria"/>
          <w:spacing w:val="4"/>
          <w:lang w:val="nb-NO"/>
        </w:rPr>
        <w:t>od</w:t>
      </w:r>
      <w:r w:rsidR="009A075A" w:rsidRPr="005B0A8B">
        <w:rPr>
          <w:rFonts w:eastAsia="Cambria"/>
          <w:lang w:val="nb-NO"/>
        </w:rPr>
        <w:t>u</w:t>
      </w:r>
      <w:r w:rsidR="009A075A" w:rsidRPr="005B0A8B">
        <w:rPr>
          <w:rFonts w:eastAsia="Cambria"/>
          <w:spacing w:val="0"/>
          <w:lang w:val="nb-NO"/>
        </w:rPr>
        <w:t>k</w:t>
      </w:r>
      <w:r w:rsidR="009A075A" w:rsidRPr="005B0A8B">
        <w:rPr>
          <w:rFonts w:eastAsia="Cambria"/>
          <w:spacing w:val="4"/>
          <w:lang w:val="nb-NO"/>
        </w:rPr>
        <w:t>s</w:t>
      </w:r>
      <w:r w:rsidR="009A075A" w:rsidRPr="005B0A8B">
        <w:rPr>
          <w:rFonts w:eastAsia="Cambria"/>
          <w:spacing w:val="3"/>
          <w:lang w:val="nb-NO"/>
        </w:rPr>
        <w:t>j</w:t>
      </w:r>
      <w:r w:rsidR="009A075A" w:rsidRPr="005B0A8B">
        <w:rPr>
          <w:rFonts w:eastAsia="Cambria"/>
          <w:spacing w:val="4"/>
          <w:lang w:val="nb-NO"/>
        </w:rPr>
        <w:t>o</w:t>
      </w:r>
      <w:r w:rsidR="009A075A" w:rsidRPr="005B0A8B">
        <w:rPr>
          <w:rFonts w:eastAsia="Cambria"/>
          <w:lang w:val="nb-NO"/>
        </w:rPr>
        <w:t>n</w:t>
      </w:r>
      <w:r w:rsidR="009A075A" w:rsidRPr="005B0A8B">
        <w:rPr>
          <w:rFonts w:eastAsia="Cambria"/>
          <w:spacing w:val="0"/>
          <w:lang w:val="nb-NO"/>
        </w:rPr>
        <w:t>.</w:t>
      </w:r>
    </w:p>
    <w:p w:rsidR="00140016" w:rsidRPr="005B0A8B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805B2A" w:rsidRPr="005B0A8B" w:rsidRDefault="003B69F6">
      <w:pPr>
        <w:spacing w:before="2" w:after="0" w:line="280" w:lineRule="exact"/>
        <w:rPr>
          <w:sz w:val="28"/>
          <w:szCs w:val="28"/>
          <w:lang w:val="nb-NO"/>
        </w:rPr>
      </w:pPr>
      <w:proofErr w:type="gramStart"/>
      <w:r w:rsidRPr="005B0A8B">
        <w:rPr>
          <w:sz w:val="28"/>
          <w:szCs w:val="28"/>
          <w:lang w:val="nb-NO"/>
        </w:rPr>
        <w:t>Sted:</w:t>
      </w:r>
      <w:r w:rsidRPr="005B0A8B">
        <w:rPr>
          <w:sz w:val="28"/>
          <w:szCs w:val="28"/>
          <w:lang w:val="nb-NO"/>
        </w:rPr>
        <w:tab/>
      </w:r>
      <w:proofErr w:type="gramEnd"/>
      <w:r w:rsidR="000A1B6B" w:rsidRPr="005B0A8B">
        <w:rPr>
          <w:sz w:val="28"/>
          <w:szCs w:val="28"/>
          <w:lang w:val="nb-NO"/>
        </w:rPr>
        <w:t>Fellesforbundet</w:t>
      </w:r>
    </w:p>
    <w:p w:rsidR="00753899" w:rsidRPr="005B0A8B" w:rsidRDefault="00872858">
      <w:pPr>
        <w:spacing w:before="2" w:after="0" w:line="280" w:lineRule="exact"/>
        <w:rPr>
          <w:sz w:val="28"/>
          <w:szCs w:val="28"/>
          <w:lang w:val="nb-NO"/>
        </w:rPr>
      </w:pPr>
      <w:r w:rsidRPr="005B0A8B">
        <w:rPr>
          <w:sz w:val="28"/>
          <w:szCs w:val="28"/>
          <w:lang w:val="nb-NO"/>
        </w:rPr>
        <w:tab/>
      </w:r>
    </w:p>
    <w:p w:rsidR="00753899" w:rsidRPr="005B0A8B" w:rsidRDefault="003B69F6" w:rsidP="00753899">
      <w:pPr>
        <w:spacing w:before="2" w:after="0" w:line="280" w:lineRule="exact"/>
        <w:rPr>
          <w:sz w:val="28"/>
          <w:szCs w:val="28"/>
          <w:lang w:val="nb-NO"/>
        </w:rPr>
      </w:pPr>
      <w:proofErr w:type="gramStart"/>
      <w:r w:rsidRPr="005B0A8B">
        <w:rPr>
          <w:sz w:val="28"/>
          <w:szCs w:val="28"/>
          <w:lang w:val="nb-NO"/>
        </w:rPr>
        <w:t>Tid:</w:t>
      </w:r>
      <w:r w:rsidRPr="005B0A8B">
        <w:rPr>
          <w:sz w:val="28"/>
          <w:szCs w:val="28"/>
          <w:lang w:val="nb-NO"/>
        </w:rPr>
        <w:tab/>
      </w:r>
      <w:proofErr w:type="gramEnd"/>
      <w:r w:rsidRPr="005B0A8B">
        <w:rPr>
          <w:sz w:val="28"/>
          <w:szCs w:val="28"/>
          <w:lang w:val="nb-NO"/>
        </w:rPr>
        <w:t xml:space="preserve">17. desember: </w:t>
      </w:r>
      <w:r w:rsidR="005B0A8B" w:rsidRPr="005B0A8B">
        <w:rPr>
          <w:sz w:val="28"/>
          <w:szCs w:val="28"/>
          <w:lang w:val="nb-NO"/>
        </w:rPr>
        <w:t>11.3</w:t>
      </w:r>
      <w:r w:rsidRPr="005B0A8B">
        <w:rPr>
          <w:sz w:val="28"/>
          <w:szCs w:val="28"/>
          <w:lang w:val="nb-NO"/>
        </w:rPr>
        <w:t>0 – 16</w:t>
      </w:r>
      <w:r w:rsidR="00753899" w:rsidRPr="005B0A8B">
        <w:rPr>
          <w:sz w:val="28"/>
          <w:szCs w:val="28"/>
          <w:lang w:val="nb-NO"/>
        </w:rPr>
        <w:t>.00</w:t>
      </w:r>
    </w:p>
    <w:p w:rsidR="00753899" w:rsidRPr="005B0A8B" w:rsidRDefault="00753899" w:rsidP="00753899">
      <w:pPr>
        <w:spacing w:before="2" w:after="0" w:line="280" w:lineRule="exact"/>
        <w:rPr>
          <w:sz w:val="28"/>
          <w:szCs w:val="28"/>
          <w:lang w:val="nb-NO"/>
        </w:rPr>
      </w:pPr>
      <w:r w:rsidRPr="005B0A8B">
        <w:rPr>
          <w:sz w:val="28"/>
          <w:szCs w:val="28"/>
          <w:lang w:val="nb-NO"/>
        </w:rPr>
        <w:tab/>
      </w:r>
    </w:p>
    <w:p w:rsidR="00BA7530" w:rsidRPr="005B0A8B" w:rsidRDefault="00BA7530" w:rsidP="00BA7530">
      <w:pPr>
        <w:spacing w:before="2" w:after="0" w:line="280" w:lineRule="exact"/>
        <w:rPr>
          <w:sz w:val="28"/>
          <w:szCs w:val="28"/>
          <w:lang w:val="nb-NO"/>
        </w:rPr>
      </w:pPr>
    </w:p>
    <w:p w:rsidR="00612EE7" w:rsidRPr="005B0A8B" w:rsidRDefault="00933EC7" w:rsidP="00612EE7">
      <w:pPr>
        <w:pStyle w:val="Overskrift1"/>
        <w:rPr>
          <w:lang w:val="nb-NO"/>
        </w:rPr>
      </w:pPr>
      <w:r w:rsidRPr="005B0A8B">
        <w:rPr>
          <w:lang w:val="nb-NO"/>
        </w:rPr>
        <w:lastRenderedPageBreak/>
        <w:t>Saksliste for møte 5-2015</w:t>
      </w:r>
      <w:r w:rsidR="00612EE7" w:rsidRPr="005B0A8B">
        <w:rPr>
          <w:lang w:val="nb-NO"/>
        </w:rPr>
        <w:t xml:space="preserve"> i Faglig råd for teknikk og industriell produksjon</w:t>
      </w:r>
    </w:p>
    <w:p w:rsidR="00BA7530" w:rsidRPr="005B0A8B" w:rsidRDefault="001C27F0" w:rsidP="00080FD9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 xml:space="preserve">Sak </w:t>
      </w:r>
      <w:r w:rsidR="003B69F6" w:rsidRPr="005B0A8B">
        <w:rPr>
          <w:rFonts w:eastAsia="Cambria"/>
          <w:spacing w:val="1"/>
          <w:lang w:val="nb-NO"/>
        </w:rPr>
        <w:t>41</w:t>
      </w:r>
      <w:r w:rsidR="005E543E" w:rsidRPr="005B0A8B">
        <w:rPr>
          <w:rFonts w:eastAsia="Cambria"/>
          <w:spacing w:val="1"/>
          <w:lang w:val="nb-NO"/>
        </w:rPr>
        <w:t>-15</w:t>
      </w:r>
      <w:r w:rsidRPr="005B0A8B">
        <w:rPr>
          <w:rFonts w:eastAsia="Cambria"/>
          <w:spacing w:val="1"/>
          <w:lang w:val="nb-NO"/>
        </w:rPr>
        <w:t xml:space="preserve"> Godkjenning av innkalling</w:t>
      </w:r>
    </w:p>
    <w:p w:rsidR="001C27F0" w:rsidRPr="005B0A8B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 xml:space="preserve">Sak </w:t>
      </w:r>
      <w:r w:rsidR="003B69F6" w:rsidRPr="005B0A8B">
        <w:rPr>
          <w:rFonts w:eastAsia="Cambria"/>
          <w:spacing w:val="1"/>
          <w:lang w:val="nb-NO"/>
        </w:rPr>
        <w:t>42</w:t>
      </w:r>
      <w:r w:rsidR="005E543E" w:rsidRPr="005B0A8B">
        <w:rPr>
          <w:rFonts w:eastAsia="Cambria"/>
          <w:spacing w:val="1"/>
          <w:lang w:val="nb-NO"/>
        </w:rPr>
        <w:t>-15</w:t>
      </w:r>
      <w:r w:rsidRPr="005B0A8B">
        <w:rPr>
          <w:rFonts w:eastAsia="Cambria"/>
          <w:spacing w:val="1"/>
          <w:lang w:val="nb-NO"/>
        </w:rPr>
        <w:t xml:space="preserve"> Referat fra mø</w:t>
      </w:r>
      <w:r w:rsidR="00F97848" w:rsidRPr="005B0A8B">
        <w:rPr>
          <w:rFonts w:eastAsia="Cambria"/>
          <w:spacing w:val="1"/>
          <w:lang w:val="nb-NO"/>
        </w:rPr>
        <w:t>te 3-2015</w:t>
      </w:r>
    </w:p>
    <w:p w:rsidR="00BA7530" w:rsidRPr="005B0A8B" w:rsidRDefault="0099135E" w:rsidP="00BA7530">
      <w:pPr>
        <w:rPr>
          <w:lang w:val="nb-NO"/>
        </w:rPr>
      </w:pPr>
      <w:r w:rsidRPr="005B0A8B">
        <w:rPr>
          <w:lang w:val="nb-NO"/>
        </w:rPr>
        <w:t>Utkastet til referat er vedlagt.</w:t>
      </w:r>
    </w:p>
    <w:p w:rsidR="002E7BC5" w:rsidRPr="005B0A8B" w:rsidRDefault="005572E1" w:rsidP="003B69F6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>Sak 43</w:t>
      </w:r>
      <w:r w:rsidR="00535BBA" w:rsidRPr="005B0A8B">
        <w:rPr>
          <w:rFonts w:eastAsia="Cambria"/>
          <w:spacing w:val="1"/>
          <w:lang w:val="nb-NO"/>
        </w:rPr>
        <w:t xml:space="preserve">-15 </w:t>
      </w:r>
      <w:r w:rsidRPr="005B0A8B">
        <w:rPr>
          <w:rFonts w:eastAsia="Cambria"/>
          <w:spacing w:val="1"/>
          <w:lang w:val="nb-NO"/>
        </w:rPr>
        <w:t>Høring om endringer i opplæringsloven - Praksisbrevordningen og godkjenning av utenlandsk fagopplæring</w:t>
      </w:r>
    </w:p>
    <w:p w:rsidR="005572E1" w:rsidRPr="005B0A8B" w:rsidRDefault="00801E1B" w:rsidP="005572E1">
      <w:pPr>
        <w:rPr>
          <w:lang w:val="nb-NO"/>
        </w:rPr>
      </w:pPr>
      <w:r w:rsidRPr="005B0A8B">
        <w:rPr>
          <w:lang w:val="nb-NO"/>
        </w:rPr>
        <w:t>Lenke til høringsbrev:</w:t>
      </w:r>
      <w:r w:rsidR="000A1B6B" w:rsidRPr="005B0A8B">
        <w:rPr>
          <w:lang w:val="nb-NO"/>
        </w:rPr>
        <w:t xml:space="preserve"> </w:t>
      </w:r>
      <w:hyperlink r:id="rId11" w:history="1">
        <w:r w:rsidRPr="005B0A8B">
          <w:rPr>
            <w:rStyle w:val="Hyperkobling"/>
            <w:lang w:val="nb-NO"/>
          </w:rPr>
          <w:t>https://www.regjeringen.no/no/dokumenter/horing-endringer-i-opplaringsloven/id2457585/</w:t>
        </w:r>
      </w:hyperlink>
    </w:p>
    <w:p w:rsidR="00801E1B" w:rsidRPr="005B0A8B" w:rsidRDefault="00801E1B" w:rsidP="000A1B6B">
      <w:pPr>
        <w:rPr>
          <w:lang w:val="nb-NO"/>
        </w:rPr>
      </w:pPr>
      <w:r w:rsidRPr="005B0A8B">
        <w:rPr>
          <w:lang w:val="nb-NO"/>
        </w:rPr>
        <w:t>(Vi har fått utsatt høringsfristen til etter møtet.)</w:t>
      </w:r>
    </w:p>
    <w:p w:rsidR="008F37D7" w:rsidRPr="005B0A8B" w:rsidRDefault="005572E1" w:rsidP="003B69F6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>Sak 44</w:t>
      </w:r>
      <w:r w:rsidR="008E73C3" w:rsidRPr="005B0A8B">
        <w:rPr>
          <w:rFonts w:eastAsia="Cambria"/>
          <w:spacing w:val="1"/>
          <w:lang w:val="nb-NO"/>
        </w:rPr>
        <w:t xml:space="preserve">-15 </w:t>
      </w:r>
      <w:r w:rsidRPr="005B0A8B">
        <w:rPr>
          <w:rFonts w:eastAsia="Cambria"/>
          <w:spacing w:val="1"/>
          <w:lang w:val="nb-NO"/>
        </w:rPr>
        <w:t>Høring – endringer i læreplan for Vg2 brønnteknikk</w:t>
      </w:r>
    </w:p>
    <w:p w:rsidR="00C352C8" w:rsidRPr="005B0A8B" w:rsidRDefault="000A1B6B" w:rsidP="000A1B6B">
      <w:pPr>
        <w:rPr>
          <w:lang w:val="nb-NO"/>
        </w:rPr>
      </w:pPr>
      <w:r w:rsidRPr="005B0A8B">
        <w:rPr>
          <w:lang w:val="nb-NO"/>
        </w:rPr>
        <w:t>Fors</w:t>
      </w:r>
      <w:r w:rsidR="00C352C8" w:rsidRPr="005B0A8B">
        <w:rPr>
          <w:lang w:val="nb-NO"/>
        </w:rPr>
        <w:t xml:space="preserve">lag til uttalelse fra </w:t>
      </w:r>
      <w:r w:rsidR="005B0A8B" w:rsidRPr="005B0A8B">
        <w:rPr>
          <w:lang w:val="nb-NO"/>
        </w:rPr>
        <w:t>Anne Beth Gilje Løland</w:t>
      </w:r>
      <w:r w:rsidR="00C352C8" w:rsidRPr="005B0A8B">
        <w:rPr>
          <w:lang w:val="nb-NO"/>
        </w:rPr>
        <w:t>:</w:t>
      </w:r>
    </w:p>
    <w:p w:rsidR="00C352C8" w:rsidRPr="005B0A8B" w:rsidRDefault="00C352C8" w:rsidP="003D2EB9">
      <w:pPr>
        <w:spacing w:after="100" w:afterAutospacing="1"/>
        <w:ind w:left="720"/>
        <w:rPr>
          <w:lang w:val="nb-NO"/>
        </w:rPr>
      </w:pPr>
      <w:r w:rsidRPr="005B0A8B">
        <w:rPr>
          <w:lang w:val="nb-NO"/>
        </w:rPr>
        <w:t>Faglig råd for teknikk og industriell produksjon stiller seg ba</w:t>
      </w:r>
      <w:r w:rsidR="002C025B" w:rsidRPr="005B0A8B">
        <w:rPr>
          <w:lang w:val="nb-NO"/>
        </w:rPr>
        <w:t>k endringene i Læreplanen for Vg</w:t>
      </w:r>
      <w:r w:rsidRPr="005B0A8B">
        <w:rPr>
          <w:lang w:val="nb-NO"/>
        </w:rPr>
        <w:t xml:space="preserve">2 </w:t>
      </w:r>
      <w:r w:rsidR="002C025B" w:rsidRPr="005B0A8B">
        <w:rPr>
          <w:lang w:val="nb-NO"/>
        </w:rPr>
        <w:t>b</w:t>
      </w:r>
      <w:r w:rsidRPr="005B0A8B">
        <w:rPr>
          <w:lang w:val="nb-NO"/>
        </w:rPr>
        <w:t>rønnteknikk.</w:t>
      </w:r>
    </w:p>
    <w:p w:rsidR="00C352C8" w:rsidRPr="005B0A8B" w:rsidRDefault="00C352C8" w:rsidP="003D2EB9">
      <w:pPr>
        <w:spacing w:after="100" w:afterAutospacing="1"/>
        <w:ind w:left="720"/>
        <w:rPr>
          <w:lang w:val="nb-NO"/>
        </w:rPr>
      </w:pPr>
      <w:r w:rsidRPr="005B0A8B">
        <w:rPr>
          <w:lang w:val="nb-NO"/>
        </w:rPr>
        <w:lastRenderedPageBreak/>
        <w:t xml:space="preserve">Overføring av emnet </w:t>
      </w:r>
      <w:r w:rsidR="003D2EB9" w:rsidRPr="005B0A8B">
        <w:rPr>
          <w:lang w:val="nb-NO"/>
        </w:rPr>
        <w:t>komplettering fra programfaget leting og b</w:t>
      </w:r>
      <w:r w:rsidRPr="005B0A8B">
        <w:rPr>
          <w:lang w:val="nb-NO"/>
        </w:rPr>
        <w:t xml:space="preserve">oring til programfaget </w:t>
      </w:r>
      <w:r w:rsidR="003D2EB9" w:rsidRPr="005B0A8B">
        <w:rPr>
          <w:lang w:val="nb-NO"/>
        </w:rPr>
        <w:t>produksjon og b</w:t>
      </w:r>
      <w:r w:rsidRPr="005B0A8B">
        <w:rPr>
          <w:lang w:val="nb-NO"/>
        </w:rPr>
        <w:t>rønnvedlikehold tydeliggjør en naturlig arbeidsprosess,</w:t>
      </w:r>
      <w:r w:rsidR="003D2EB9" w:rsidRPr="005B0A8B">
        <w:rPr>
          <w:lang w:val="nb-NO"/>
        </w:rPr>
        <w:t xml:space="preserve"> </w:t>
      </w:r>
      <w:r w:rsidRPr="005B0A8B">
        <w:rPr>
          <w:lang w:val="nb-NO"/>
        </w:rPr>
        <w:t>og listingen av kompetansemålene i en rekkefølge som viser fremdriften i en brønnoperasjon bidrar til økt forståelse av elementene i en operasjon.</w:t>
      </w:r>
    </w:p>
    <w:p w:rsidR="00C352C8" w:rsidRPr="005B0A8B" w:rsidRDefault="00C352C8" w:rsidP="003D2EB9">
      <w:pPr>
        <w:spacing w:after="100" w:afterAutospacing="1"/>
        <w:ind w:left="720"/>
        <w:rPr>
          <w:lang w:val="nb-NO"/>
        </w:rPr>
      </w:pPr>
      <w:r w:rsidRPr="005B0A8B">
        <w:rPr>
          <w:lang w:val="nb-NO"/>
        </w:rPr>
        <w:t xml:space="preserve">Kapittel Vurdering: </w:t>
      </w:r>
      <w:proofErr w:type="spellStart"/>
      <w:r w:rsidRPr="005B0A8B">
        <w:rPr>
          <w:lang w:val="nb-NO"/>
        </w:rPr>
        <w:t>Grunnleggjande</w:t>
      </w:r>
      <w:proofErr w:type="spellEnd"/>
      <w:r w:rsidRPr="005B0A8B">
        <w:rPr>
          <w:lang w:val="nb-NO"/>
        </w:rPr>
        <w:t xml:space="preserve"> tryggleiks- og beredskapsopplæring kan endres til grunnleggende sikkerhetsopplæring. </w:t>
      </w:r>
    </w:p>
    <w:p w:rsidR="00C352C8" w:rsidRPr="005B0A8B" w:rsidRDefault="00C352C8" w:rsidP="003D2EB9">
      <w:pPr>
        <w:spacing w:after="100" w:afterAutospacing="1"/>
        <w:ind w:left="720"/>
        <w:rPr>
          <w:lang w:val="nb-NO"/>
        </w:rPr>
      </w:pPr>
      <w:r w:rsidRPr="005B0A8B">
        <w:rPr>
          <w:lang w:val="nb-NO"/>
        </w:rPr>
        <w:t>Opplæringen skal endres i 2016 og det nye navnet vil være grunnleggende sikkerhetsopplæring.</w:t>
      </w:r>
    </w:p>
    <w:p w:rsidR="005572E1" w:rsidRPr="005B0A8B" w:rsidRDefault="000A1B6B" w:rsidP="002C025B">
      <w:pPr>
        <w:rPr>
          <w:lang w:val="nb-NO"/>
        </w:rPr>
      </w:pPr>
      <w:r w:rsidRPr="005B0A8B">
        <w:rPr>
          <w:lang w:val="nb-NO"/>
        </w:rPr>
        <w:t xml:space="preserve">Lenke til saken: </w:t>
      </w:r>
      <w:hyperlink r:id="rId12" w:history="1">
        <w:r w:rsidR="005572E1" w:rsidRPr="005B0A8B">
          <w:rPr>
            <w:rStyle w:val="Hyperkobling"/>
            <w:lang w:val="nb-NO"/>
          </w:rPr>
          <w:t>http://www.udir.no/Regelverk/Horinger/Saker-ute-pa-horing/horing---endringer-i-lareplan-for-vg2-bronnteknikk/</w:t>
        </w:r>
      </w:hyperlink>
    </w:p>
    <w:p w:rsidR="006A24D2" w:rsidRPr="005B0A8B" w:rsidRDefault="006A24D2" w:rsidP="005572E1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>Sak 45-15 Forlengelse av oppnevningsperiode for de faglige råd</w:t>
      </w:r>
    </w:p>
    <w:p w:rsidR="006A24D2" w:rsidRPr="005B0A8B" w:rsidRDefault="006A24D2" w:rsidP="006A24D2">
      <w:pPr>
        <w:rPr>
          <w:lang w:val="nb-NO"/>
        </w:rPr>
      </w:pPr>
      <w:r w:rsidRPr="005B0A8B">
        <w:rPr>
          <w:lang w:val="nb-NO"/>
        </w:rPr>
        <w:t>Se vedlagt brev fra KD</w:t>
      </w:r>
    </w:p>
    <w:p w:rsidR="00C6571B" w:rsidRPr="005B0A8B" w:rsidRDefault="00C6571B" w:rsidP="00C6571B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lastRenderedPageBreak/>
        <w:t>Sak 46-15 Behandlingen av utviklingsredegjørelsene del 1</w:t>
      </w:r>
    </w:p>
    <w:p w:rsidR="00C6571B" w:rsidRPr="005B0A8B" w:rsidRDefault="00C6571B" w:rsidP="00C10EB3">
      <w:pPr>
        <w:rPr>
          <w:lang w:val="nb-NO"/>
        </w:rPr>
      </w:pPr>
      <w:r w:rsidRPr="005B0A8B">
        <w:rPr>
          <w:lang w:val="nb-NO"/>
        </w:rPr>
        <w:t>Are Solli</w:t>
      </w:r>
      <w:r w:rsidR="00C10EB3" w:rsidRPr="005B0A8B">
        <w:rPr>
          <w:lang w:val="nb-NO"/>
        </w:rPr>
        <w:t xml:space="preserve"> har innvendinger mot at et vedlegg til utviklingsredegjørelsen del 1 er med, og han ønsker at dette tas til diskusjon. Han skriver: Faglig råd TIP har sendt inn vedlegg med utviklingsredegjørelsen som ikke er behandlet i rådet. Dette er et enkeltinnspill fra en av organisasjonene i FRTIP og kan forstås slik det er vedlagt at dette er noe som FRTIP har behandlet og stiller seg bak. FRTIP må behandle om dette skal legges ved som vedlegg.</w:t>
      </w:r>
    </w:p>
    <w:p w:rsidR="00CF5A9E" w:rsidRPr="005B0A8B" w:rsidRDefault="00782794" w:rsidP="00CF5A9E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>Sak 47</w:t>
      </w:r>
      <w:r w:rsidR="00CF5A9E" w:rsidRPr="005B0A8B">
        <w:rPr>
          <w:rFonts w:eastAsia="Cambria"/>
          <w:spacing w:val="1"/>
          <w:lang w:val="nb-NO"/>
        </w:rPr>
        <w:t>-15 Utviklingsredegjørelsene del 2</w:t>
      </w:r>
    </w:p>
    <w:p w:rsidR="00CF5A9E" w:rsidRPr="005B0A8B" w:rsidRDefault="00CF5A9E" w:rsidP="00CF5A9E">
      <w:pPr>
        <w:rPr>
          <w:lang w:val="nb-NO"/>
        </w:rPr>
      </w:pPr>
      <w:r w:rsidRPr="005B0A8B">
        <w:rPr>
          <w:lang w:val="nb-NO"/>
        </w:rPr>
        <w:t>Karl Gunnar Kristiansen fra Utdanningsdirektoratet innleder.</w:t>
      </w:r>
    </w:p>
    <w:p w:rsidR="00CF5A9E" w:rsidRPr="005B0A8B" w:rsidRDefault="00CF5A9E" w:rsidP="00CF5A9E">
      <w:pPr>
        <w:rPr>
          <w:lang w:val="nb-NO"/>
        </w:rPr>
      </w:pPr>
      <w:r w:rsidRPr="005B0A8B">
        <w:rPr>
          <w:lang w:val="nb-NO"/>
        </w:rPr>
        <w:t>Se vedlagt brev fra Utdanningsdirektoratet.</w:t>
      </w:r>
    </w:p>
    <w:p w:rsidR="004A4482" w:rsidRPr="005B0A8B" w:rsidRDefault="00782794" w:rsidP="004A4482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>Sak 48</w:t>
      </w:r>
      <w:r w:rsidR="004A4482" w:rsidRPr="005B0A8B">
        <w:rPr>
          <w:rFonts w:eastAsia="Cambria"/>
          <w:spacing w:val="1"/>
          <w:lang w:val="nb-NO"/>
        </w:rPr>
        <w:t>-15 Krav om engelsk</w:t>
      </w:r>
    </w:p>
    <w:p w:rsidR="004A4482" w:rsidRPr="005B0A8B" w:rsidRDefault="004A4482" w:rsidP="004A4482">
      <w:pPr>
        <w:rPr>
          <w:sz w:val="24"/>
          <w:lang w:val="nb-NO"/>
        </w:rPr>
      </w:pPr>
      <w:r w:rsidRPr="005B0A8B">
        <w:rPr>
          <w:sz w:val="24"/>
          <w:lang w:val="nb-NO"/>
        </w:rPr>
        <w:t xml:space="preserve"> Se vedlagt skriv.</w:t>
      </w:r>
    </w:p>
    <w:p w:rsidR="005572E1" w:rsidRPr="005B0A8B" w:rsidRDefault="00CF5A9E" w:rsidP="005572E1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>Sak 4</w:t>
      </w:r>
      <w:r w:rsidR="00782794" w:rsidRPr="005B0A8B">
        <w:rPr>
          <w:rFonts w:eastAsia="Cambria"/>
          <w:spacing w:val="1"/>
          <w:lang w:val="nb-NO"/>
        </w:rPr>
        <w:t>9</w:t>
      </w:r>
      <w:r w:rsidR="005572E1" w:rsidRPr="005B0A8B">
        <w:rPr>
          <w:rFonts w:eastAsia="Cambria"/>
          <w:spacing w:val="1"/>
          <w:lang w:val="nb-NO"/>
        </w:rPr>
        <w:t xml:space="preserve">-15 Møteplan for 2016 </w:t>
      </w:r>
    </w:p>
    <w:p w:rsidR="000A1B6B" w:rsidRPr="005B0A8B" w:rsidRDefault="000A1B6B" w:rsidP="000A1B6B">
      <w:pPr>
        <w:rPr>
          <w:lang w:val="nb-NO"/>
        </w:rPr>
      </w:pPr>
      <w:r w:rsidRPr="005B0A8B">
        <w:rPr>
          <w:lang w:val="nb-NO"/>
        </w:rPr>
        <w:t>Forslag til møteplan for 2016:</w:t>
      </w:r>
    </w:p>
    <w:p w:rsidR="00FF04A3" w:rsidRPr="005B0A8B" w:rsidRDefault="000A1B6B" w:rsidP="00FF04A3">
      <w:pPr>
        <w:pStyle w:val="Listeavsnitt"/>
        <w:numPr>
          <w:ilvl w:val="0"/>
          <w:numId w:val="31"/>
        </w:numPr>
        <w:rPr>
          <w:lang w:val="nb-NO"/>
        </w:rPr>
      </w:pPr>
      <w:r w:rsidRPr="005B0A8B">
        <w:rPr>
          <w:lang w:val="nb-NO"/>
        </w:rPr>
        <w:t xml:space="preserve">18. </w:t>
      </w:r>
      <w:r w:rsidR="00FF04A3" w:rsidRPr="005B0A8B">
        <w:rPr>
          <w:lang w:val="nb-NO"/>
        </w:rPr>
        <w:t>februar</w:t>
      </w:r>
    </w:p>
    <w:p w:rsidR="00FF04A3" w:rsidRPr="005B0A8B" w:rsidRDefault="00FF04A3" w:rsidP="00FF04A3">
      <w:pPr>
        <w:pStyle w:val="Listeavsnitt"/>
        <w:numPr>
          <w:ilvl w:val="0"/>
          <w:numId w:val="31"/>
        </w:numPr>
        <w:rPr>
          <w:lang w:val="nb-NO"/>
        </w:rPr>
      </w:pPr>
      <w:r w:rsidRPr="005B0A8B">
        <w:rPr>
          <w:lang w:val="nb-NO"/>
        </w:rPr>
        <w:t>6. april</w:t>
      </w:r>
    </w:p>
    <w:p w:rsidR="00FF04A3" w:rsidRPr="005B0A8B" w:rsidRDefault="000A1B6B" w:rsidP="00FF04A3">
      <w:pPr>
        <w:pStyle w:val="Listeavsnitt"/>
        <w:numPr>
          <w:ilvl w:val="0"/>
          <w:numId w:val="31"/>
        </w:numPr>
        <w:rPr>
          <w:lang w:val="nb-NO"/>
        </w:rPr>
      </w:pPr>
      <w:r w:rsidRPr="005B0A8B">
        <w:rPr>
          <w:lang w:val="nb-NO"/>
        </w:rPr>
        <w:t>6. juni</w:t>
      </w:r>
    </w:p>
    <w:p w:rsidR="00FF04A3" w:rsidRPr="005B0A8B" w:rsidRDefault="000A1B6B" w:rsidP="00FF04A3">
      <w:pPr>
        <w:pStyle w:val="Listeavsnitt"/>
        <w:numPr>
          <w:ilvl w:val="0"/>
          <w:numId w:val="31"/>
        </w:numPr>
        <w:rPr>
          <w:lang w:val="nb-NO"/>
        </w:rPr>
      </w:pPr>
      <w:r w:rsidRPr="005B0A8B">
        <w:rPr>
          <w:lang w:val="nb-NO"/>
        </w:rPr>
        <w:lastRenderedPageBreak/>
        <w:t xml:space="preserve">14. til 16. september </w:t>
      </w:r>
      <w:r w:rsidR="00FF04A3" w:rsidRPr="005B0A8B">
        <w:rPr>
          <w:lang w:val="nb-NO"/>
        </w:rPr>
        <w:t>(fylkesbesøk)</w:t>
      </w:r>
    </w:p>
    <w:p w:rsidR="000A1B6B" w:rsidRPr="005B0A8B" w:rsidRDefault="000A1B6B" w:rsidP="00FF04A3">
      <w:pPr>
        <w:pStyle w:val="Listeavsnitt"/>
        <w:numPr>
          <w:ilvl w:val="0"/>
          <w:numId w:val="31"/>
        </w:numPr>
        <w:rPr>
          <w:lang w:val="nb-NO"/>
        </w:rPr>
      </w:pPr>
      <w:r w:rsidRPr="005B0A8B">
        <w:rPr>
          <w:lang w:val="nb-NO"/>
        </w:rPr>
        <w:t>23. november</w:t>
      </w:r>
    </w:p>
    <w:p w:rsidR="005572E1" w:rsidRPr="005B0A8B" w:rsidRDefault="00782794" w:rsidP="005572E1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>Sak 50</w:t>
      </w:r>
      <w:r w:rsidR="005572E1" w:rsidRPr="005B0A8B">
        <w:rPr>
          <w:rFonts w:eastAsia="Cambria"/>
          <w:spacing w:val="1"/>
          <w:lang w:val="nb-NO"/>
        </w:rPr>
        <w:t>-15 Fylkesbesøk 2016</w:t>
      </w:r>
    </w:p>
    <w:p w:rsidR="00FF04A3" w:rsidRPr="005B0A8B" w:rsidRDefault="00FF04A3" w:rsidP="00FF04A3">
      <w:pPr>
        <w:rPr>
          <w:lang w:val="nb-NO"/>
        </w:rPr>
      </w:pPr>
      <w:r w:rsidRPr="005B0A8B">
        <w:rPr>
          <w:lang w:val="nb-NO"/>
        </w:rPr>
        <w:t>AU foreslår fylkesbesøk i Hordaland 14. til 16. september, og de foreslår at det nedsettes en programkomite.</w:t>
      </w:r>
    </w:p>
    <w:p w:rsidR="007C7BC3" w:rsidRPr="005B0A8B" w:rsidRDefault="007C7BC3" w:rsidP="00FF04A3">
      <w:pPr>
        <w:rPr>
          <w:lang w:val="nb-NO"/>
        </w:rPr>
      </w:pPr>
      <w:r w:rsidRPr="005B0A8B">
        <w:rPr>
          <w:lang w:val="nb-NO"/>
        </w:rPr>
        <w:t>Udir har bedt om svar på disse spørsmålene:</w:t>
      </w:r>
    </w:p>
    <w:p w:rsidR="007C7BC3" w:rsidRPr="005B0A8B" w:rsidRDefault="007C7BC3" w:rsidP="007C7BC3">
      <w:pPr>
        <w:pStyle w:val="Listeavsnitt"/>
        <w:widowControl/>
        <w:numPr>
          <w:ilvl w:val="0"/>
          <w:numId w:val="32"/>
        </w:numPr>
        <w:spacing w:after="0" w:line="240" w:lineRule="auto"/>
        <w:contextualSpacing w:val="0"/>
        <w:rPr>
          <w:lang w:val="nb-NO"/>
        </w:rPr>
      </w:pPr>
      <w:r w:rsidRPr="005B0A8B">
        <w:rPr>
          <w:lang w:val="nb-NO"/>
        </w:rPr>
        <w:t>Hva er rådets mål med fylkesbesøket?</w:t>
      </w:r>
    </w:p>
    <w:p w:rsidR="007C7BC3" w:rsidRPr="005B0A8B" w:rsidRDefault="007C7BC3" w:rsidP="007C7BC3">
      <w:pPr>
        <w:pStyle w:val="Listeavsnitt"/>
        <w:widowControl/>
        <w:numPr>
          <w:ilvl w:val="0"/>
          <w:numId w:val="32"/>
        </w:numPr>
        <w:spacing w:after="0" w:line="240" w:lineRule="auto"/>
        <w:contextualSpacing w:val="0"/>
        <w:rPr>
          <w:lang w:val="nb-NO"/>
        </w:rPr>
      </w:pPr>
      <w:r w:rsidRPr="005B0A8B">
        <w:rPr>
          <w:lang w:val="nb-NO"/>
        </w:rPr>
        <w:t>Hvilke temaer og problemstillinger relatert til rådets arbeid ønsker rådet å fokusere på med sitt fylkesbesøk?</w:t>
      </w:r>
    </w:p>
    <w:p w:rsidR="007C7BC3" w:rsidRPr="005B0A8B" w:rsidRDefault="007C7BC3" w:rsidP="007C7BC3">
      <w:pPr>
        <w:pStyle w:val="Listeavsnitt"/>
        <w:widowControl/>
        <w:numPr>
          <w:ilvl w:val="0"/>
          <w:numId w:val="32"/>
        </w:numPr>
        <w:spacing w:after="0" w:line="240" w:lineRule="auto"/>
        <w:contextualSpacing w:val="0"/>
        <w:rPr>
          <w:lang w:val="nb-NO"/>
        </w:rPr>
      </w:pPr>
      <w:r w:rsidRPr="005B0A8B">
        <w:rPr>
          <w:lang w:val="nb-NO"/>
        </w:rPr>
        <w:t>Hvilket fylke ønsker rådet å besøke og hvorfor?</w:t>
      </w:r>
    </w:p>
    <w:p w:rsidR="007C7BC3" w:rsidRPr="005B0A8B" w:rsidRDefault="007C7BC3" w:rsidP="00FF04A3">
      <w:pPr>
        <w:rPr>
          <w:lang w:val="nb-NO"/>
        </w:rPr>
      </w:pPr>
    </w:p>
    <w:p w:rsidR="00FF04A3" w:rsidRPr="005B0A8B" w:rsidRDefault="00A409B6" w:rsidP="00FF04A3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 xml:space="preserve">Sak </w:t>
      </w:r>
      <w:r w:rsidR="00782794" w:rsidRPr="005B0A8B">
        <w:rPr>
          <w:rFonts w:eastAsia="Cambria"/>
          <w:spacing w:val="1"/>
          <w:lang w:val="nb-NO"/>
        </w:rPr>
        <w:t>51</w:t>
      </w:r>
      <w:r w:rsidR="00612EE7" w:rsidRPr="005B0A8B">
        <w:rPr>
          <w:rFonts w:eastAsia="Cambria"/>
          <w:spacing w:val="1"/>
          <w:lang w:val="nb-NO"/>
        </w:rPr>
        <w:t xml:space="preserve">-15 </w:t>
      </w:r>
      <w:r w:rsidR="00FF04A3" w:rsidRPr="005B0A8B">
        <w:rPr>
          <w:rFonts w:eastAsia="Cambria"/>
          <w:spacing w:val="1"/>
          <w:lang w:val="nb-NO"/>
        </w:rPr>
        <w:t xml:space="preserve">Høring maritime fag. </w:t>
      </w:r>
    </w:p>
    <w:p w:rsidR="00FF04A3" w:rsidRPr="005B0A8B" w:rsidRDefault="00FF04A3" w:rsidP="00FF04A3">
      <w:pPr>
        <w:rPr>
          <w:lang w:val="nb-NO"/>
        </w:rPr>
      </w:pPr>
      <w:r w:rsidRPr="005B0A8B">
        <w:rPr>
          <w:lang w:val="nb-NO"/>
        </w:rPr>
        <w:t>Per Christian har fått den. Ellen ser også på den. Fristen onsdag. Høringen kommer ca. 2. desember. Nedsette gruppe på møtet i desember. Arbeidsgruppe maritime fag + Ellen. Ellen mener det er en prinsipiell sak om vi skal åpne for valgfag. Kan være et vanskelig ressursspørsmål. Forslag: AU + maritime gruppen lager utkast til høringssvar.</w:t>
      </w:r>
    </w:p>
    <w:p w:rsidR="005B0A8B" w:rsidRPr="005B0A8B" w:rsidRDefault="005B0A8B" w:rsidP="005B0A8B">
      <w:pPr>
        <w:pStyle w:val="Overskrift1"/>
        <w:widowControl/>
        <w:ind w:left="360"/>
        <w:rPr>
          <w:lang w:val="nb-NO"/>
        </w:rPr>
      </w:pPr>
      <w:r w:rsidRPr="005B0A8B">
        <w:rPr>
          <w:lang w:val="nb-NO"/>
        </w:rPr>
        <w:lastRenderedPageBreak/>
        <w:t>Sak 52-15 Søknad om sammenslåing av grafiske produksjonsfag til ett nytt fag</w:t>
      </w:r>
    </w:p>
    <w:p w:rsidR="005B0A8B" w:rsidRDefault="005B0A8B" w:rsidP="00FF04A3">
      <w:pPr>
        <w:rPr>
          <w:sz w:val="24"/>
          <w:szCs w:val="24"/>
          <w:lang w:val="nb-NO"/>
        </w:rPr>
      </w:pPr>
      <w:r w:rsidRPr="005B0A8B">
        <w:rPr>
          <w:sz w:val="24"/>
          <w:szCs w:val="24"/>
          <w:lang w:val="nb-NO"/>
        </w:rPr>
        <w:t xml:space="preserve">Mediebedriftenes landsforening, Norsk Industri og Fellesforbundet har søkt om sammenslåing av grafiske produksjonsfag til ett nytt fag, </w:t>
      </w:r>
      <w:r w:rsidRPr="005B0A8B">
        <w:rPr>
          <w:i/>
          <w:iCs/>
          <w:sz w:val="24"/>
          <w:szCs w:val="24"/>
          <w:lang w:val="nb-NO"/>
        </w:rPr>
        <w:t>Vg3</w:t>
      </w:r>
      <w:r w:rsidRPr="005B0A8B">
        <w:rPr>
          <w:sz w:val="24"/>
          <w:szCs w:val="24"/>
          <w:lang w:val="nb-NO"/>
        </w:rPr>
        <w:t xml:space="preserve"> </w:t>
      </w:r>
      <w:r w:rsidRPr="005B0A8B">
        <w:rPr>
          <w:i/>
          <w:iCs/>
          <w:sz w:val="24"/>
          <w:szCs w:val="24"/>
          <w:lang w:val="nb-NO"/>
        </w:rPr>
        <w:t>Grafisk produksjonsteknikerfaget</w:t>
      </w:r>
      <w:r w:rsidRPr="005B0A8B">
        <w:rPr>
          <w:sz w:val="24"/>
          <w:szCs w:val="24"/>
          <w:lang w:val="nb-NO"/>
        </w:rPr>
        <w:t>.</w:t>
      </w:r>
    </w:p>
    <w:p w:rsidR="005B0A8B" w:rsidRPr="005B0A8B" w:rsidRDefault="005B0A8B" w:rsidP="00FF04A3">
      <w:pPr>
        <w:rPr>
          <w:lang w:val="nb-NO"/>
        </w:rPr>
      </w:pPr>
      <w:r>
        <w:rPr>
          <w:sz w:val="24"/>
          <w:szCs w:val="24"/>
          <w:lang w:val="nb-NO"/>
        </w:rPr>
        <w:t>Se vedlagte søknad.</w:t>
      </w:r>
    </w:p>
    <w:p w:rsidR="006D6A2F" w:rsidRPr="005B0A8B" w:rsidRDefault="00A409B6" w:rsidP="006D6A2F">
      <w:pPr>
        <w:pStyle w:val="Overskrift1"/>
        <w:widowControl/>
        <w:ind w:left="360"/>
        <w:rPr>
          <w:lang w:val="nb-NO"/>
        </w:rPr>
      </w:pPr>
      <w:r w:rsidRPr="005B0A8B">
        <w:rPr>
          <w:lang w:val="nb-NO"/>
        </w:rPr>
        <w:t xml:space="preserve">Sak </w:t>
      </w:r>
      <w:r w:rsidR="005B0A8B">
        <w:rPr>
          <w:lang w:val="nb-NO"/>
        </w:rPr>
        <w:t>53</w:t>
      </w:r>
      <w:r w:rsidR="00FF04A3" w:rsidRPr="005B0A8B">
        <w:rPr>
          <w:lang w:val="nb-NO"/>
        </w:rPr>
        <w:t>-15 I</w:t>
      </w:r>
      <w:r w:rsidR="006D6A2F" w:rsidRPr="005B0A8B">
        <w:rPr>
          <w:lang w:val="nb-NO"/>
        </w:rPr>
        <w:t>nformasjonssak</w:t>
      </w:r>
      <w:bookmarkStart w:id="0" w:name="_GoBack"/>
      <w:bookmarkEnd w:id="0"/>
      <w:r w:rsidR="006D6A2F" w:rsidRPr="005B0A8B">
        <w:rPr>
          <w:lang w:val="nb-NO"/>
        </w:rPr>
        <w:t>er</w:t>
      </w:r>
    </w:p>
    <w:p w:rsidR="005572E1" w:rsidRPr="005B0A8B" w:rsidRDefault="005572E1" w:rsidP="005B0A8B">
      <w:pPr>
        <w:rPr>
          <w:lang w:val="nb-NO"/>
        </w:rPr>
      </w:pPr>
      <w:r w:rsidRPr="005B0A8B">
        <w:rPr>
          <w:lang w:val="nb-NO"/>
        </w:rPr>
        <w:t>Utstyrsstipendsatsen på utdanningsprogrammet teknikk og industriell produksjon</w:t>
      </w:r>
      <w:r w:rsidRPr="005B0A8B">
        <w:rPr>
          <w:lang w:val="nb-NO"/>
        </w:rPr>
        <w:br/>
        <w:t>Brev fra KD</w:t>
      </w:r>
      <w:r w:rsidR="002174DE" w:rsidRPr="005B0A8B">
        <w:rPr>
          <w:lang w:val="nb-NO"/>
        </w:rPr>
        <w:t xml:space="preserve"> er vedlagt</w:t>
      </w:r>
      <w:r w:rsidRPr="005B0A8B">
        <w:rPr>
          <w:lang w:val="nb-NO"/>
        </w:rPr>
        <w:t>.</w:t>
      </w:r>
    </w:p>
    <w:p w:rsidR="007B44BA" w:rsidRPr="005B0A8B" w:rsidRDefault="007B44BA" w:rsidP="007B44BA">
      <w:pPr>
        <w:pStyle w:val="Overskrift1"/>
        <w:widowControl/>
        <w:ind w:left="360"/>
        <w:rPr>
          <w:lang w:val="nb-NO"/>
        </w:rPr>
      </w:pPr>
      <w:r w:rsidRPr="005B0A8B">
        <w:rPr>
          <w:rFonts w:eastAsia="Cambria"/>
          <w:lang w:val="nb-NO"/>
        </w:rPr>
        <w:t xml:space="preserve">Sak </w:t>
      </w:r>
      <w:r w:rsidR="005B0A8B">
        <w:rPr>
          <w:rFonts w:eastAsia="Cambria"/>
          <w:lang w:val="nb-NO"/>
        </w:rPr>
        <w:t>54</w:t>
      </w:r>
      <w:r w:rsidRPr="005B0A8B">
        <w:rPr>
          <w:rFonts w:eastAsia="Cambria"/>
          <w:lang w:val="nb-NO"/>
        </w:rPr>
        <w:t xml:space="preserve">-15 </w:t>
      </w:r>
      <w:r w:rsidRPr="005B0A8B">
        <w:rPr>
          <w:lang w:val="nb-NO"/>
        </w:rPr>
        <w:t>Eventuelt</w:t>
      </w:r>
    </w:p>
    <w:p w:rsidR="00F422BA" w:rsidRPr="005B0A8B" w:rsidRDefault="00F422BA" w:rsidP="00F422BA">
      <w:pPr>
        <w:pStyle w:val="Overskrift3"/>
        <w:rPr>
          <w:lang w:val="nb-NO"/>
        </w:rPr>
      </w:pPr>
    </w:p>
    <w:p w:rsidR="005B0A8B" w:rsidRPr="005B0A8B" w:rsidRDefault="005B0A8B">
      <w:pPr>
        <w:pStyle w:val="Overskrift3"/>
        <w:rPr>
          <w:lang w:val="nb-NO"/>
        </w:rPr>
      </w:pPr>
    </w:p>
    <w:sectPr w:rsidR="005B0A8B" w:rsidRPr="005B0A8B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F0" w:rsidRDefault="00EA60F0">
      <w:pPr>
        <w:spacing w:after="0" w:line="240" w:lineRule="auto"/>
      </w:pPr>
      <w:r>
        <w:separator/>
      </w:r>
    </w:p>
  </w:endnote>
  <w:endnote w:type="continuationSeparator" w:id="0">
    <w:p w:rsidR="00EA60F0" w:rsidRDefault="00EA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151533"/>
      <w:docPartObj>
        <w:docPartGallery w:val="Page Numbers (Bottom of Page)"/>
        <w:docPartUnique/>
      </w:docPartObj>
    </w:sdtPr>
    <w:sdtEndPr/>
    <w:sdtContent>
      <w:p w:rsidR="00D8674B" w:rsidRDefault="00D8674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8A1" w:rsidRPr="009C18A1">
          <w:rPr>
            <w:noProof/>
            <w:lang w:val="nb-NO"/>
          </w:rPr>
          <w:t>3</w:t>
        </w:r>
        <w:r>
          <w:fldChar w:fldCharType="end"/>
        </w:r>
      </w:p>
    </w:sdtContent>
  </w:sdt>
  <w:p w:rsidR="00C120F9" w:rsidRDefault="00C120F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F0" w:rsidRDefault="00EA60F0">
      <w:pPr>
        <w:spacing w:after="0" w:line="240" w:lineRule="auto"/>
      </w:pPr>
      <w:r>
        <w:separator/>
      </w:r>
    </w:p>
  </w:footnote>
  <w:footnote w:type="continuationSeparator" w:id="0">
    <w:p w:rsidR="00EA60F0" w:rsidRDefault="00EA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95E"/>
    <w:multiLevelType w:val="hybridMultilevel"/>
    <w:tmpl w:val="10E0DBEE"/>
    <w:lvl w:ilvl="0" w:tplc="79F07E2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804"/>
    <w:multiLevelType w:val="hybridMultilevel"/>
    <w:tmpl w:val="4C3C1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5C99"/>
    <w:multiLevelType w:val="hybridMultilevel"/>
    <w:tmpl w:val="4D66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2B3C"/>
    <w:multiLevelType w:val="hybridMultilevel"/>
    <w:tmpl w:val="9CB07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2B92"/>
    <w:multiLevelType w:val="hybridMultilevel"/>
    <w:tmpl w:val="8B4A06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768E8"/>
    <w:multiLevelType w:val="hybridMultilevel"/>
    <w:tmpl w:val="98987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7DE0"/>
    <w:multiLevelType w:val="hybridMultilevel"/>
    <w:tmpl w:val="9438D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D4BDB"/>
    <w:multiLevelType w:val="hybridMultilevel"/>
    <w:tmpl w:val="818EC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C1620"/>
    <w:multiLevelType w:val="hybridMultilevel"/>
    <w:tmpl w:val="E69EF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5FCB"/>
    <w:multiLevelType w:val="hybridMultilevel"/>
    <w:tmpl w:val="B2DC4C6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C489E"/>
    <w:multiLevelType w:val="hybridMultilevel"/>
    <w:tmpl w:val="1138F1FE"/>
    <w:lvl w:ilvl="0" w:tplc="F7C84D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04519"/>
    <w:multiLevelType w:val="hybridMultilevel"/>
    <w:tmpl w:val="47FC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002F5"/>
    <w:multiLevelType w:val="hybridMultilevel"/>
    <w:tmpl w:val="4DD8D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77F3F"/>
    <w:multiLevelType w:val="hybridMultilevel"/>
    <w:tmpl w:val="C8BA3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B45D1"/>
    <w:multiLevelType w:val="hybridMultilevel"/>
    <w:tmpl w:val="BDF4C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478A0"/>
    <w:multiLevelType w:val="hybridMultilevel"/>
    <w:tmpl w:val="A3AA4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76533"/>
    <w:multiLevelType w:val="hybridMultilevel"/>
    <w:tmpl w:val="F44EF41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D2746"/>
    <w:multiLevelType w:val="hybridMultilevel"/>
    <w:tmpl w:val="9EB06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44859"/>
    <w:multiLevelType w:val="hybridMultilevel"/>
    <w:tmpl w:val="7BB2B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907AB"/>
    <w:multiLevelType w:val="hybridMultilevel"/>
    <w:tmpl w:val="92763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67799"/>
    <w:multiLevelType w:val="hybridMultilevel"/>
    <w:tmpl w:val="D0B4FED2"/>
    <w:lvl w:ilvl="0" w:tplc="79F07E2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6B0C26"/>
    <w:multiLevelType w:val="hybridMultilevel"/>
    <w:tmpl w:val="779E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034F0"/>
    <w:multiLevelType w:val="hybridMultilevel"/>
    <w:tmpl w:val="2D6CD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31325"/>
    <w:multiLevelType w:val="hybridMultilevel"/>
    <w:tmpl w:val="6BF29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A1AB0"/>
    <w:multiLevelType w:val="hybridMultilevel"/>
    <w:tmpl w:val="1A3E1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7C2A"/>
    <w:multiLevelType w:val="hybridMultilevel"/>
    <w:tmpl w:val="67A6B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B3893"/>
    <w:multiLevelType w:val="hybridMultilevel"/>
    <w:tmpl w:val="43FC9F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F24ED"/>
    <w:multiLevelType w:val="hybridMultilevel"/>
    <w:tmpl w:val="978AF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D0D8E"/>
    <w:multiLevelType w:val="hybridMultilevel"/>
    <w:tmpl w:val="476C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2"/>
  </w:num>
  <w:num w:numId="9">
    <w:abstractNumId w:val="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6"/>
  </w:num>
  <w:num w:numId="13">
    <w:abstractNumId w:val="8"/>
  </w:num>
  <w:num w:numId="14">
    <w:abstractNumId w:val="17"/>
  </w:num>
  <w:num w:numId="15">
    <w:abstractNumId w:val="18"/>
  </w:num>
  <w:num w:numId="16">
    <w:abstractNumId w:val="28"/>
  </w:num>
  <w:num w:numId="17">
    <w:abstractNumId w:val="12"/>
  </w:num>
  <w:num w:numId="18">
    <w:abstractNumId w:val="27"/>
  </w:num>
  <w:num w:numId="19">
    <w:abstractNumId w:val="0"/>
  </w:num>
  <w:num w:numId="20">
    <w:abstractNumId w:val="20"/>
  </w:num>
  <w:num w:numId="21">
    <w:abstractNumId w:val="3"/>
  </w:num>
  <w:num w:numId="22">
    <w:abstractNumId w:val="25"/>
  </w:num>
  <w:num w:numId="23">
    <w:abstractNumId w:val="6"/>
  </w:num>
  <w:num w:numId="24">
    <w:abstractNumId w:val="13"/>
  </w:num>
  <w:num w:numId="25">
    <w:abstractNumId w:val="19"/>
  </w:num>
  <w:num w:numId="26">
    <w:abstractNumId w:val="15"/>
  </w:num>
  <w:num w:numId="27">
    <w:abstractNumId w:val="23"/>
  </w:num>
  <w:num w:numId="28">
    <w:abstractNumId w:val="14"/>
  </w:num>
  <w:num w:numId="29">
    <w:abstractNumId w:val="1"/>
  </w:num>
  <w:num w:numId="30">
    <w:abstractNumId w:val="24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2A"/>
    <w:rsid w:val="00023561"/>
    <w:rsid w:val="00034292"/>
    <w:rsid w:val="000433A5"/>
    <w:rsid w:val="00067CDE"/>
    <w:rsid w:val="00080FD9"/>
    <w:rsid w:val="0008739E"/>
    <w:rsid w:val="00091076"/>
    <w:rsid w:val="000A1B6B"/>
    <w:rsid w:val="000B0F2F"/>
    <w:rsid w:val="000B11A8"/>
    <w:rsid w:val="000B609E"/>
    <w:rsid w:val="000D55FD"/>
    <w:rsid w:val="000F08B9"/>
    <w:rsid w:val="000F5A21"/>
    <w:rsid w:val="00100C2C"/>
    <w:rsid w:val="001023D2"/>
    <w:rsid w:val="001030F3"/>
    <w:rsid w:val="0010643F"/>
    <w:rsid w:val="00115379"/>
    <w:rsid w:val="001348F2"/>
    <w:rsid w:val="00140016"/>
    <w:rsid w:val="00160062"/>
    <w:rsid w:val="001868A6"/>
    <w:rsid w:val="00195963"/>
    <w:rsid w:val="001974FD"/>
    <w:rsid w:val="001C1E24"/>
    <w:rsid w:val="001C27F0"/>
    <w:rsid w:val="001D541D"/>
    <w:rsid w:val="001E6BDD"/>
    <w:rsid w:val="00200812"/>
    <w:rsid w:val="002015E0"/>
    <w:rsid w:val="0020314C"/>
    <w:rsid w:val="00205092"/>
    <w:rsid w:val="00215E83"/>
    <w:rsid w:val="002174DE"/>
    <w:rsid w:val="0023793F"/>
    <w:rsid w:val="00284CE9"/>
    <w:rsid w:val="00285811"/>
    <w:rsid w:val="00285E93"/>
    <w:rsid w:val="002B2BD7"/>
    <w:rsid w:val="002B7B2F"/>
    <w:rsid w:val="002C025B"/>
    <w:rsid w:val="002C5A8C"/>
    <w:rsid w:val="002D1FA8"/>
    <w:rsid w:val="002D5796"/>
    <w:rsid w:val="002E7BC5"/>
    <w:rsid w:val="002F2ECD"/>
    <w:rsid w:val="002F3C95"/>
    <w:rsid w:val="00304235"/>
    <w:rsid w:val="00316F3F"/>
    <w:rsid w:val="00321DEB"/>
    <w:rsid w:val="00326E46"/>
    <w:rsid w:val="003430A5"/>
    <w:rsid w:val="0034396C"/>
    <w:rsid w:val="00363C96"/>
    <w:rsid w:val="003665AB"/>
    <w:rsid w:val="003822E1"/>
    <w:rsid w:val="00391308"/>
    <w:rsid w:val="003B5B50"/>
    <w:rsid w:val="003B69F6"/>
    <w:rsid w:val="003D2EB9"/>
    <w:rsid w:val="003F4402"/>
    <w:rsid w:val="003F4EB3"/>
    <w:rsid w:val="00415CD4"/>
    <w:rsid w:val="00416192"/>
    <w:rsid w:val="00416280"/>
    <w:rsid w:val="00424A9C"/>
    <w:rsid w:val="00435D4A"/>
    <w:rsid w:val="004370E3"/>
    <w:rsid w:val="004411A6"/>
    <w:rsid w:val="00442586"/>
    <w:rsid w:val="00442820"/>
    <w:rsid w:val="00446C9C"/>
    <w:rsid w:val="00450FE4"/>
    <w:rsid w:val="00456868"/>
    <w:rsid w:val="00463CFE"/>
    <w:rsid w:val="004755B6"/>
    <w:rsid w:val="00486D80"/>
    <w:rsid w:val="004946F9"/>
    <w:rsid w:val="00494BDB"/>
    <w:rsid w:val="00495E88"/>
    <w:rsid w:val="004A2021"/>
    <w:rsid w:val="004A2850"/>
    <w:rsid w:val="004A4482"/>
    <w:rsid w:val="004C0404"/>
    <w:rsid w:val="004C2A5F"/>
    <w:rsid w:val="004D39B6"/>
    <w:rsid w:val="004D7C70"/>
    <w:rsid w:val="004F1FFF"/>
    <w:rsid w:val="005052B6"/>
    <w:rsid w:val="00523598"/>
    <w:rsid w:val="005238C3"/>
    <w:rsid w:val="00532A43"/>
    <w:rsid w:val="00535BBA"/>
    <w:rsid w:val="005572E1"/>
    <w:rsid w:val="00581CA9"/>
    <w:rsid w:val="005B0A8B"/>
    <w:rsid w:val="005B6615"/>
    <w:rsid w:val="005B6DAF"/>
    <w:rsid w:val="005D0FE6"/>
    <w:rsid w:val="005D686C"/>
    <w:rsid w:val="005E543E"/>
    <w:rsid w:val="005F0957"/>
    <w:rsid w:val="005F28F6"/>
    <w:rsid w:val="00612EE7"/>
    <w:rsid w:val="00614395"/>
    <w:rsid w:val="00623406"/>
    <w:rsid w:val="00630851"/>
    <w:rsid w:val="00646561"/>
    <w:rsid w:val="00651CB3"/>
    <w:rsid w:val="006633C3"/>
    <w:rsid w:val="00676EE3"/>
    <w:rsid w:val="0067714B"/>
    <w:rsid w:val="006A24D2"/>
    <w:rsid w:val="006A24FA"/>
    <w:rsid w:val="006A7AB2"/>
    <w:rsid w:val="006B76C6"/>
    <w:rsid w:val="006C105E"/>
    <w:rsid w:val="006C47F7"/>
    <w:rsid w:val="006D6A2F"/>
    <w:rsid w:val="006F3C82"/>
    <w:rsid w:val="0070077D"/>
    <w:rsid w:val="007067BF"/>
    <w:rsid w:val="00707240"/>
    <w:rsid w:val="00711D82"/>
    <w:rsid w:val="00713253"/>
    <w:rsid w:val="00723EC6"/>
    <w:rsid w:val="007337D8"/>
    <w:rsid w:val="00753899"/>
    <w:rsid w:val="0076054F"/>
    <w:rsid w:val="0076492F"/>
    <w:rsid w:val="00772BB5"/>
    <w:rsid w:val="00782794"/>
    <w:rsid w:val="007B44BA"/>
    <w:rsid w:val="007C7BC3"/>
    <w:rsid w:val="007D4534"/>
    <w:rsid w:val="007F5F54"/>
    <w:rsid w:val="00801E1B"/>
    <w:rsid w:val="00804999"/>
    <w:rsid w:val="00805B2A"/>
    <w:rsid w:val="00813B8C"/>
    <w:rsid w:val="00823AEE"/>
    <w:rsid w:val="0083090A"/>
    <w:rsid w:val="00857FA3"/>
    <w:rsid w:val="0086428D"/>
    <w:rsid w:val="00872858"/>
    <w:rsid w:val="00884018"/>
    <w:rsid w:val="00890884"/>
    <w:rsid w:val="008B4FEC"/>
    <w:rsid w:val="008D3363"/>
    <w:rsid w:val="008E04C7"/>
    <w:rsid w:val="008E5E69"/>
    <w:rsid w:val="008E73C3"/>
    <w:rsid w:val="008F37D7"/>
    <w:rsid w:val="009011E8"/>
    <w:rsid w:val="009040E5"/>
    <w:rsid w:val="0092257B"/>
    <w:rsid w:val="009225BE"/>
    <w:rsid w:val="00933EC7"/>
    <w:rsid w:val="009351E3"/>
    <w:rsid w:val="009435CB"/>
    <w:rsid w:val="0095002E"/>
    <w:rsid w:val="00952B9E"/>
    <w:rsid w:val="009555A8"/>
    <w:rsid w:val="0095655A"/>
    <w:rsid w:val="0095748F"/>
    <w:rsid w:val="009624DF"/>
    <w:rsid w:val="009664D7"/>
    <w:rsid w:val="009730D1"/>
    <w:rsid w:val="009743D6"/>
    <w:rsid w:val="009756CB"/>
    <w:rsid w:val="0099135E"/>
    <w:rsid w:val="009916CB"/>
    <w:rsid w:val="009A0202"/>
    <w:rsid w:val="009A075A"/>
    <w:rsid w:val="009A2782"/>
    <w:rsid w:val="009B37C5"/>
    <w:rsid w:val="009B618E"/>
    <w:rsid w:val="009C0237"/>
    <w:rsid w:val="009C18A1"/>
    <w:rsid w:val="009C46D8"/>
    <w:rsid w:val="009E361B"/>
    <w:rsid w:val="009E4773"/>
    <w:rsid w:val="009F1BD5"/>
    <w:rsid w:val="00A01CB3"/>
    <w:rsid w:val="00A06DCA"/>
    <w:rsid w:val="00A24495"/>
    <w:rsid w:val="00A27A3A"/>
    <w:rsid w:val="00A319B6"/>
    <w:rsid w:val="00A409B6"/>
    <w:rsid w:val="00A518FD"/>
    <w:rsid w:val="00A95FD1"/>
    <w:rsid w:val="00AA214C"/>
    <w:rsid w:val="00AD75F2"/>
    <w:rsid w:val="00AE41AF"/>
    <w:rsid w:val="00B0574C"/>
    <w:rsid w:val="00B15016"/>
    <w:rsid w:val="00B32AFD"/>
    <w:rsid w:val="00B3796D"/>
    <w:rsid w:val="00B417A4"/>
    <w:rsid w:val="00B51D67"/>
    <w:rsid w:val="00B5309F"/>
    <w:rsid w:val="00B55E59"/>
    <w:rsid w:val="00B8209C"/>
    <w:rsid w:val="00BA7530"/>
    <w:rsid w:val="00BB7CA3"/>
    <w:rsid w:val="00BD7BFD"/>
    <w:rsid w:val="00BE5904"/>
    <w:rsid w:val="00BE6EEF"/>
    <w:rsid w:val="00C03AE9"/>
    <w:rsid w:val="00C0522D"/>
    <w:rsid w:val="00C10EB3"/>
    <w:rsid w:val="00C120F9"/>
    <w:rsid w:val="00C27BC8"/>
    <w:rsid w:val="00C3304C"/>
    <w:rsid w:val="00C352C8"/>
    <w:rsid w:val="00C6571B"/>
    <w:rsid w:val="00C74398"/>
    <w:rsid w:val="00C90216"/>
    <w:rsid w:val="00C922C1"/>
    <w:rsid w:val="00C943C2"/>
    <w:rsid w:val="00C9724C"/>
    <w:rsid w:val="00CA3D2F"/>
    <w:rsid w:val="00CC5116"/>
    <w:rsid w:val="00CC5A39"/>
    <w:rsid w:val="00CD59F1"/>
    <w:rsid w:val="00CE179C"/>
    <w:rsid w:val="00CE461D"/>
    <w:rsid w:val="00CF5A9E"/>
    <w:rsid w:val="00D01C9E"/>
    <w:rsid w:val="00D14D20"/>
    <w:rsid w:val="00D60514"/>
    <w:rsid w:val="00D622CD"/>
    <w:rsid w:val="00D722C6"/>
    <w:rsid w:val="00D72AFF"/>
    <w:rsid w:val="00D74D14"/>
    <w:rsid w:val="00D765A8"/>
    <w:rsid w:val="00D8674B"/>
    <w:rsid w:val="00D920A5"/>
    <w:rsid w:val="00DA2906"/>
    <w:rsid w:val="00DA2F68"/>
    <w:rsid w:val="00DC11F8"/>
    <w:rsid w:val="00DC54FE"/>
    <w:rsid w:val="00DD45B3"/>
    <w:rsid w:val="00DE555E"/>
    <w:rsid w:val="00DF1469"/>
    <w:rsid w:val="00E120C4"/>
    <w:rsid w:val="00E32054"/>
    <w:rsid w:val="00E3254C"/>
    <w:rsid w:val="00E33C06"/>
    <w:rsid w:val="00E509A9"/>
    <w:rsid w:val="00E61270"/>
    <w:rsid w:val="00E776F4"/>
    <w:rsid w:val="00EA60F0"/>
    <w:rsid w:val="00EB006E"/>
    <w:rsid w:val="00EC5321"/>
    <w:rsid w:val="00EC7007"/>
    <w:rsid w:val="00EE4994"/>
    <w:rsid w:val="00F03F1C"/>
    <w:rsid w:val="00F050AF"/>
    <w:rsid w:val="00F0576E"/>
    <w:rsid w:val="00F104B7"/>
    <w:rsid w:val="00F132F0"/>
    <w:rsid w:val="00F422BA"/>
    <w:rsid w:val="00F7469B"/>
    <w:rsid w:val="00F826FD"/>
    <w:rsid w:val="00F97848"/>
    <w:rsid w:val="00FA0DDB"/>
    <w:rsid w:val="00FA37BD"/>
    <w:rsid w:val="00FB4CC4"/>
    <w:rsid w:val="00FB6525"/>
    <w:rsid w:val="00FB6631"/>
    <w:rsid w:val="00FC61B2"/>
    <w:rsid w:val="00FD3D12"/>
    <w:rsid w:val="00FF03A9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FFCAFF-1307-481B-BFE3-7A82D06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  <w:style w:type="paragraph" w:styleId="Topptekst">
    <w:name w:val="header"/>
    <w:basedOn w:val="Normal"/>
    <w:link w:val="Topp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3D2"/>
  </w:style>
  <w:style w:type="paragraph" w:styleId="Bunntekst">
    <w:name w:val="footer"/>
    <w:basedOn w:val="Normal"/>
    <w:link w:val="Bunn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3D2"/>
  </w:style>
  <w:style w:type="paragraph" w:customStyle="1" w:styleId="Default">
    <w:name w:val="Default"/>
    <w:rsid w:val="0008739E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dir.no/Regelverk/Horinger/Saker-ute-pa-horing/horing---endringer-i-lareplan-for-vg2-bronnteknik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jeringen.no/no/dokumenter/horing-endringer-i-opplaringsloven/id2457585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lav.reiersen@utdanningsdirektoratet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9E57-2114-4510-AA4B-A30D31B6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3380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Olav Reiersen</cp:lastModifiedBy>
  <cp:revision>2</cp:revision>
  <cp:lastPrinted>2015-10-20T06:57:00Z</cp:lastPrinted>
  <dcterms:created xsi:type="dcterms:W3CDTF">2015-12-07T14:35:00Z</dcterms:created>
  <dcterms:modified xsi:type="dcterms:W3CDTF">2015-12-07T14:35:00Z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