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87" w:rsidRDefault="00402587"/>
    <w:tbl>
      <w:tblPr>
        <w:tblStyle w:val="Vanligtabell4"/>
        <w:tblW w:w="10208" w:type="dxa"/>
        <w:tblLayout w:type="fixed"/>
        <w:tblLook w:val="0660" w:firstRow="1" w:lastRow="1" w:firstColumn="0" w:lastColumn="0" w:noHBand="1" w:noVBand="1"/>
      </w:tblPr>
      <w:tblGrid>
        <w:gridCol w:w="2461"/>
        <w:gridCol w:w="1758"/>
        <w:gridCol w:w="1276"/>
        <w:gridCol w:w="170"/>
        <w:gridCol w:w="993"/>
        <w:gridCol w:w="680"/>
        <w:gridCol w:w="2870"/>
      </w:tblGrid>
      <w:tr w:rsidR="00974325" w:rsidRPr="00EC47F2" w:rsidTr="00085026">
        <w:trPr>
          <w:cnfStyle w:val="100000000000" w:firstRow="1" w:lastRow="0" w:firstColumn="0" w:lastColumn="0" w:oddVBand="0" w:evenVBand="0" w:oddHBand="0" w:evenHBand="0" w:firstRowFirstColumn="0" w:firstRowLastColumn="0" w:lastRowFirstColumn="0" w:lastRowLastColumn="0"/>
        </w:trPr>
        <w:tc>
          <w:tcPr>
            <w:tcW w:w="5665" w:type="dxa"/>
            <w:gridSpan w:val="4"/>
          </w:tcPr>
          <w:p w:rsidR="00085026" w:rsidRDefault="00085026" w:rsidP="00F51D0E">
            <w:pPr>
              <w:pStyle w:val="overskrift"/>
              <w:rPr>
                <w:rFonts w:asciiTheme="minorHAnsi" w:hAnsiTheme="minorHAnsi"/>
                <w:b/>
                <w:caps w:val="0"/>
                <w:sz w:val="28"/>
              </w:rPr>
            </w:pPr>
          </w:p>
          <w:p w:rsidR="00F51D0E" w:rsidRPr="00085026" w:rsidRDefault="00F51D0E" w:rsidP="00F51D0E">
            <w:pPr>
              <w:pStyle w:val="overskrift"/>
              <w:rPr>
                <w:rFonts w:asciiTheme="minorHAnsi" w:hAnsiTheme="minorHAnsi"/>
                <w:b/>
                <w:caps w:val="0"/>
                <w:sz w:val="28"/>
              </w:rPr>
            </w:pPr>
            <w:r w:rsidRPr="00085026">
              <w:rPr>
                <w:rFonts w:asciiTheme="minorHAnsi" w:hAnsiTheme="minorHAnsi"/>
                <w:b/>
                <w:caps w:val="0"/>
                <w:sz w:val="28"/>
              </w:rPr>
              <w:t>Referat fra rådsmøte torsdag 7.april – møte 2/2016</w:t>
            </w:r>
          </w:p>
          <w:p w:rsidR="00F51D0E" w:rsidRDefault="00F51D0E" w:rsidP="00F51D0E">
            <w:pPr>
              <w:pStyle w:val="overskrift"/>
              <w:rPr>
                <w:rFonts w:asciiTheme="minorHAnsi" w:hAnsiTheme="minorHAnsi"/>
                <w:caps w:val="0"/>
              </w:rPr>
            </w:pPr>
          </w:p>
          <w:p w:rsidR="00F51D0E" w:rsidRDefault="00F51D0E" w:rsidP="00F51D0E">
            <w:pPr>
              <w:pStyle w:val="overskrift"/>
              <w:rPr>
                <w:rFonts w:asciiTheme="majorHAnsi" w:hAnsiTheme="majorHAnsi"/>
                <w:b/>
                <w:caps w:val="0"/>
                <w:sz w:val="20"/>
              </w:rPr>
            </w:pPr>
            <w:r>
              <w:rPr>
                <w:rFonts w:asciiTheme="majorHAnsi" w:hAnsiTheme="majorHAnsi"/>
                <w:caps w:val="0"/>
                <w:sz w:val="20"/>
              </w:rPr>
              <w:t>Sted: Utdanningsdirektoratet, rom 10, 1etg.</w:t>
            </w:r>
          </w:p>
          <w:p w:rsidR="00F51D0E" w:rsidRPr="00F51D0E" w:rsidRDefault="00F51D0E" w:rsidP="00F51D0E">
            <w:pPr>
              <w:pStyle w:val="overskrift"/>
              <w:rPr>
                <w:rFonts w:asciiTheme="majorHAnsi" w:hAnsiTheme="majorHAnsi"/>
                <w:b/>
                <w:caps w:val="0"/>
                <w:sz w:val="20"/>
              </w:rPr>
            </w:pPr>
            <w:r w:rsidRPr="00085026">
              <w:rPr>
                <w:rFonts w:asciiTheme="majorHAnsi" w:hAnsiTheme="majorHAnsi"/>
                <w:caps w:val="0"/>
                <w:sz w:val="20"/>
              </w:rPr>
              <w:t>Møteramme:</w:t>
            </w:r>
            <w:r w:rsidRPr="00F51D0E">
              <w:rPr>
                <w:rFonts w:asciiTheme="majorHAnsi" w:hAnsiTheme="majorHAnsi"/>
                <w:caps w:val="0"/>
                <w:sz w:val="20"/>
              </w:rPr>
              <w:t xml:space="preserve"> Kl. 12.00–15.30</w:t>
            </w:r>
          </w:p>
          <w:p w:rsidR="00F16949" w:rsidRPr="00402587" w:rsidRDefault="00F16949" w:rsidP="00F51D0E">
            <w:pPr>
              <w:tabs>
                <w:tab w:val="left" w:pos="4537"/>
                <w:tab w:val="left" w:pos="6804"/>
              </w:tabs>
              <w:ind w:right="-74"/>
              <w:rPr>
                <w:rFonts w:asciiTheme="majorHAnsi" w:hAnsiTheme="majorHAnsi"/>
                <w:b w:val="0"/>
                <w:noProof/>
                <w:sz w:val="16"/>
                <w:szCs w:val="16"/>
              </w:rPr>
            </w:pPr>
          </w:p>
        </w:tc>
        <w:tc>
          <w:tcPr>
            <w:tcW w:w="993" w:type="dxa"/>
          </w:tcPr>
          <w:p w:rsidR="00F16949" w:rsidRPr="00402587" w:rsidRDefault="00F16949">
            <w:pPr>
              <w:rPr>
                <w:rFonts w:asciiTheme="majorHAnsi" w:hAnsiTheme="majorHAnsi"/>
                <w:b w:val="0"/>
              </w:rPr>
            </w:pPr>
          </w:p>
          <w:p w:rsidR="004736D7" w:rsidRPr="00402587" w:rsidRDefault="004736D7" w:rsidP="00F51D0E">
            <w:pPr>
              <w:rPr>
                <w:rFonts w:asciiTheme="majorHAnsi" w:hAnsiTheme="majorHAnsi"/>
                <w:b w:val="0"/>
                <w:noProof/>
                <w:sz w:val="16"/>
              </w:rPr>
            </w:pPr>
          </w:p>
        </w:tc>
        <w:tc>
          <w:tcPr>
            <w:tcW w:w="680" w:type="dxa"/>
          </w:tcPr>
          <w:p w:rsidR="00F16949" w:rsidRPr="004736D7" w:rsidRDefault="00F16949">
            <w:pPr>
              <w:rPr>
                <w:rFonts w:ascii="Verdana" w:hAnsi="Verdana"/>
              </w:rPr>
            </w:pPr>
          </w:p>
          <w:p w:rsidR="00F16949" w:rsidRPr="00EC47F2" w:rsidRDefault="00F16949" w:rsidP="00402587">
            <w:pPr>
              <w:rPr>
                <w:rFonts w:ascii="Verdana" w:hAnsi="Verdana"/>
                <w:noProof/>
                <w:sz w:val="16"/>
              </w:rPr>
            </w:pPr>
            <w:bookmarkStart w:id="0" w:name="REF"/>
            <w:bookmarkEnd w:id="0"/>
          </w:p>
        </w:tc>
        <w:tc>
          <w:tcPr>
            <w:tcW w:w="2870" w:type="dxa"/>
          </w:tcPr>
          <w:p w:rsidR="00F16949" w:rsidRPr="00EC47F2" w:rsidRDefault="001C4022" w:rsidP="000E3136">
            <w:pPr>
              <w:jc w:val="right"/>
              <w:rPr>
                <w:rFonts w:ascii="Verdana" w:hAnsi="Verdana"/>
                <w:sz w:val="16"/>
              </w:rPr>
            </w:pPr>
            <w:r>
              <w:rPr>
                <w:rFonts w:ascii="Verdana" w:hAnsi="Verdana"/>
                <w:noProof/>
                <w:sz w:val="16"/>
              </w:rPr>
              <w:drawing>
                <wp:inline distT="0" distB="0" distL="0" distR="0">
                  <wp:extent cx="1685290" cy="1035685"/>
                  <wp:effectExtent l="19050" t="0" r="0" b="0"/>
                  <wp:docPr id="3" name="Bilde 2" descr="Service-og-samferds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og-samferdsel.png"/>
                          <pic:cNvPicPr/>
                        </pic:nvPicPr>
                        <pic:blipFill>
                          <a:blip r:embed="rId8"/>
                          <a:stretch>
                            <a:fillRect/>
                          </a:stretch>
                        </pic:blipFill>
                        <pic:spPr>
                          <a:xfrm>
                            <a:off x="0" y="0"/>
                            <a:ext cx="1685290" cy="1035685"/>
                          </a:xfrm>
                          <a:prstGeom prst="rect">
                            <a:avLst/>
                          </a:prstGeom>
                        </pic:spPr>
                      </pic:pic>
                    </a:graphicData>
                  </a:graphic>
                </wp:inline>
              </w:drawing>
            </w:r>
          </w:p>
        </w:tc>
      </w:tr>
      <w:tr w:rsidR="00F16949" w:rsidRPr="00EC47F2" w:rsidTr="00085026">
        <w:trPr>
          <w:cnfStyle w:val="010000000000" w:firstRow="0" w:lastRow="1" w:firstColumn="0" w:lastColumn="0" w:oddVBand="0" w:evenVBand="0" w:oddHBand="0" w:evenHBand="0" w:firstRowFirstColumn="0" w:firstRowLastColumn="0" w:lastRowFirstColumn="0" w:lastRowLastColumn="0"/>
        </w:trPr>
        <w:tc>
          <w:tcPr>
            <w:tcW w:w="2461" w:type="dxa"/>
          </w:tcPr>
          <w:p w:rsidR="00F16949" w:rsidRPr="00EC47F2" w:rsidRDefault="00F16949" w:rsidP="0032576C">
            <w:pPr>
              <w:jc w:val="right"/>
              <w:rPr>
                <w:rFonts w:ascii="Verdana" w:hAnsi="Verdana"/>
                <w:b w:val="0"/>
                <w:sz w:val="16"/>
              </w:rPr>
            </w:pPr>
          </w:p>
        </w:tc>
        <w:tc>
          <w:tcPr>
            <w:tcW w:w="1758" w:type="dxa"/>
          </w:tcPr>
          <w:p w:rsidR="00F16949" w:rsidRPr="00EC47F2" w:rsidRDefault="00F16949" w:rsidP="0032576C">
            <w:pPr>
              <w:jc w:val="right"/>
              <w:rPr>
                <w:rFonts w:ascii="Verdana" w:hAnsi="Verdana"/>
                <w:b w:val="0"/>
                <w:sz w:val="16"/>
              </w:rPr>
            </w:pPr>
          </w:p>
        </w:tc>
        <w:tc>
          <w:tcPr>
            <w:tcW w:w="1276" w:type="dxa"/>
          </w:tcPr>
          <w:p w:rsidR="00F16949" w:rsidRPr="00EC47F2" w:rsidRDefault="00F16949" w:rsidP="0032576C">
            <w:pPr>
              <w:jc w:val="right"/>
              <w:rPr>
                <w:rFonts w:ascii="Verdana" w:hAnsi="Verdana"/>
                <w:b w:val="0"/>
                <w:sz w:val="16"/>
              </w:rPr>
            </w:pPr>
          </w:p>
        </w:tc>
        <w:tc>
          <w:tcPr>
            <w:tcW w:w="4713" w:type="dxa"/>
            <w:gridSpan w:val="4"/>
          </w:tcPr>
          <w:p w:rsidR="00F16949" w:rsidRPr="00EC47F2" w:rsidRDefault="00F16949" w:rsidP="0032576C">
            <w:pPr>
              <w:jc w:val="right"/>
              <w:rPr>
                <w:rFonts w:ascii="Verdana" w:hAnsi="Verdana"/>
                <w:b w:val="0"/>
                <w:sz w:val="16"/>
              </w:rPr>
            </w:pPr>
            <w:bookmarkStart w:id="1" w:name="UOFFPARAGRAF"/>
            <w:bookmarkEnd w:id="1"/>
          </w:p>
        </w:tc>
      </w:tr>
    </w:tbl>
    <w:p w:rsidR="006035E1" w:rsidRPr="00402587" w:rsidRDefault="006035E1" w:rsidP="00A809F6">
      <w:pPr>
        <w:pStyle w:val="overskrift"/>
        <w:rPr>
          <w:rFonts w:asciiTheme="minorHAnsi" w:hAnsiTheme="minorHAnsi"/>
          <w:caps w:val="0"/>
        </w:rPr>
      </w:pPr>
      <w:bookmarkStart w:id="2" w:name="ADRESSE"/>
      <w:bookmarkEnd w:id="2"/>
    </w:p>
    <w:p w:rsidR="00F51D0E" w:rsidRDefault="00F51D0E" w:rsidP="00A809F6">
      <w:pPr>
        <w:pStyle w:val="overskrift"/>
        <w:rPr>
          <w:rFonts w:asciiTheme="majorHAnsi" w:hAnsiTheme="majorHAnsi"/>
          <w:b w:val="0"/>
          <w:caps w:val="0"/>
          <w:color w:val="FF0000"/>
          <w:sz w:val="20"/>
        </w:rPr>
      </w:pPr>
    </w:p>
    <w:p w:rsidR="00402587" w:rsidRDefault="00402587" w:rsidP="00A809F6">
      <w:pPr>
        <w:pStyle w:val="overskrift"/>
        <w:rPr>
          <w:rFonts w:asciiTheme="majorHAnsi" w:hAnsiTheme="majorHAnsi"/>
          <w:b w:val="0"/>
          <w:caps w:val="0"/>
          <w:color w:val="FF0000"/>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091"/>
        <w:gridCol w:w="4118"/>
      </w:tblGrid>
      <w:tr w:rsidR="00402587" w:rsidRPr="00E3700D" w:rsidTr="00402587">
        <w:trPr>
          <w:trHeight w:val="204"/>
        </w:trPr>
        <w:tc>
          <w:tcPr>
            <w:tcW w:w="1418" w:type="dxa"/>
          </w:tcPr>
          <w:p w:rsidR="00402587" w:rsidRPr="00E3700D" w:rsidRDefault="00402587" w:rsidP="00CE71BA">
            <w:pPr>
              <w:contextualSpacing/>
              <w:rPr>
                <w:rFonts w:ascii="Verdana" w:eastAsia="Times" w:hAnsi="Verdana"/>
                <w:b/>
              </w:rPr>
            </w:pPr>
          </w:p>
        </w:tc>
        <w:tc>
          <w:tcPr>
            <w:tcW w:w="4091" w:type="dxa"/>
            <w:vAlign w:val="center"/>
          </w:tcPr>
          <w:p w:rsidR="00402587" w:rsidRPr="00E3700D" w:rsidRDefault="00402587" w:rsidP="00CE71BA">
            <w:pPr>
              <w:contextualSpacing/>
              <w:rPr>
                <w:rFonts w:ascii="Verdana" w:eastAsia="Times" w:hAnsi="Verdana"/>
                <w:b/>
              </w:rPr>
            </w:pPr>
            <w:r w:rsidRPr="00E3700D">
              <w:rPr>
                <w:rFonts w:ascii="Verdana" w:eastAsia="Times" w:hAnsi="Verdana"/>
                <w:b/>
              </w:rPr>
              <w:t>Fra arbeidstakersiden</w:t>
            </w:r>
          </w:p>
        </w:tc>
        <w:tc>
          <w:tcPr>
            <w:tcW w:w="4118" w:type="dxa"/>
          </w:tcPr>
          <w:p w:rsidR="00402587" w:rsidRPr="00E3700D" w:rsidRDefault="00402587" w:rsidP="00CE71BA">
            <w:pPr>
              <w:contextualSpacing/>
              <w:rPr>
                <w:rFonts w:ascii="Verdana" w:eastAsia="Times" w:hAnsi="Verdana"/>
                <w:b/>
              </w:rPr>
            </w:pPr>
            <w:r w:rsidRPr="00E3700D">
              <w:rPr>
                <w:rFonts w:ascii="Verdana" w:eastAsia="Times" w:hAnsi="Verdana"/>
                <w:b/>
              </w:rPr>
              <w:t>Fra arbeidsgiversiden</w:t>
            </w:r>
          </w:p>
        </w:tc>
      </w:tr>
      <w:tr w:rsidR="00402587" w:rsidRPr="004B4253" w:rsidTr="00402587">
        <w:trPr>
          <w:trHeight w:val="1604"/>
        </w:trPr>
        <w:tc>
          <w:tcPr>
            <w:tcW w:w="1418" w:type="dxa"/>
          </w:tcPr>
          <w:p w:rsidR="00402587" w:rsidRPr="00E3700D" w:rsidRDefault="00402587" w:rsidP="00CE71BA">
            <w:pPr>
              <w:contextualSpacing/>
              <w:rPr>
                <w:rFonts w:ascii="Verdana" w:eastAsia="Times" w:hAnsi="Verdana"/>
              </w:rPr>
            </w:pPr>
            <w:r>
              <w:rPr>
                <w:rFonts w:ascii="Verdana" w:eastAsia="Times" w:hAnsi="Verdana"/>
                <w:b/>
              </w:rPr>
              <w:t>Deltakere</w:t>
            </w:r>
          </w:p>
        </w:tc>
        <w:tc>
          <w:tcPr>
            <w:tcW w:w="4091" w:type="dxa"/>
          </w:tcPr>
          <w:p w:rsidR="00402587" w:rsidRPr="004B4253" w:rsidRDefault="00402587" w:rsidP="00CE71BA">
            <w:pPr>
              <w:contextualSpacing/>
              <w:rPr>
                <w:rFonts w:ascii="Verdana" w:hAnsi="Verdana"/>
              </w:rPr>
            </w:pPr>
            <w:r>
              <w:rPr>
                <w:rFonts w:ascii="Verdana" w:hAnsi="Verdana"/>
              </w:rPr>
              <w:t xml:space="preserve">Maren Alexandra </w:t>
            </w:r>
            <w:proofErr w:type="spellStart"/>
            <w:r>
              <w:rPr>
                <w:rFonts w:ascii="Verdana" w:hAnsi="Verdana"/>
              </w:rPr>
              <w:t>Gulliksrud</w:t>
            </w:r>
            <w:proofErr w:type="spellEnd"/>
            <w:r w:rsidRPr="004B4253">
              <w:rPr>
                <w:rFonts w:ascii="Verdana" w:hAnsi="Verdana"/>
              </w:rPr>
              <w:t>, Handel og Kontor</w:t>
            </w:r>
          </w:p>
          <w:p w:rsidR="00402587" w:rsidRDefault="00402587" w:rsidP="00CE71BA">
            <w:pPr>
              <w:contextualSpacing/>
              <w:rPr>
                <w:rFonts w:ascii="Verdana" w:eastAsia="Times" w:hAnsi="Verdana"/>
              </w:rPr>
            </w:pPr>
            <w:r>
              <w:rPr>
                <w:rFonts w:ascii="Verdana" w:eastAsia="Times" w:hAnsi="Verdana"/>
              </w:rPr>
              <w:t>Karin Lund, Fagforbundet</w:t>
            </w:r>
          </w:p>
          <w:p w:rsidR="00402587" w:rsidRPr="004B4253" w:rsidRDefault="00402587" w:rsidP="00CE71BA">
            <w:pPr>
              <w:contextualSpacing/>
              <w:rPr>
                <w:rFonts w:ascii="Verdana" w:hAnsi="Verdana"/>
              </w:rPr>
            </w:pPr>
            <w:r>
              <w:rPr>
                <w:rFonts w:ascii="Verdana" w:hAnsi="Verdana"/>
              </w:rPr>
              <w:t>Terje Mikkelsen</w:t>
            </w:r>
            <w:r w:rsidRPr="00102F88">
              <w:rPr>
                <w:rFonts w:ascii="Verdana" w:hAnsi="Verdana"/>
              </w:rPr>
              <w:t xml:space="preserve">, Norsk </w:t>
            </w:r>
            <w:proofErr w:type="spellStart"/>
            <w:r w:rsidRPr="00102F88">
              <w:rPr>
                <w:rFonts w:ascii="Verdana" w:hAnsi="Verdana"/>
              </w:rPr>
              <w:t>Arbeidsmandsforbund</w:t>
            </w:r>
            <w:proofErr w:type="spellEnd"/>
          </w:p>
          <w:p w:rsidR="00402587" w:rsidRDefault="00402587" w:rsidP="00CE71BA">
            <w:pPr>
              <w:contextualSpacing/>
              <w:rPr>
                <w:rFonts w:ascii="Verdana" w:eastAsia="Times" w:hAnsi="Verdana"/>
              </w:rPr>
            </w:pPr>
          </w:p>
          <w:p w:rsidR="00402587" w:rsidRDefault="00402587" w:rsidP="00CE71BA">
            <w:pPr>
              <w:contextualSpacing/>
              <w:rPr>
                <w:rFonts w:ascii="Verdana" w:eastAsia="Times" w:hAnsi="Verdana"/>
              </w:rPr>
            </w:pPr>
          </w:p>
          <w:p w:rsidR="00402587" w:rsidRPr="004B4253" w:rsidRDefault="00402587" w:rsidP="00CE71BA">
            <w:pPr>
              <w:contextualSpacing/>
              <w:rPr>
                <w:rFonts w:ascii="Verdana" w:hAnsi="Verdana"/>
              </w:rPr>
            </w:pPr>
          </w:p>
          <w:p w:rsidR="00402587" w:rsidRPr="004B4253" w:rsidRDefault="00402587" w:rsidP="00CE71BA">
            <w:pPr>
              <w:contextualSpacing/>
              <w:rPr>
                <w:rFonts w:ascii="Verdana" w:hAnsi="Verdana"/>
              </w:rPr>
            </w:pPr>
          </w:p>
        </w:tc>
        <w:tc>
          <w:tcPr>
            <w:tcW w:w="4118" w:type="dxa"/>
          </w:tcPr>
          <w:p w:rsidR="00402587" w:rsidRPr="004B4253" w:rsidRDefault="00402587" w:rsidP="00CE71BA">
            <w:pPr>
              <w:contextualSpacing/>
              <w:rPr>
                <w:rFonts w:ascii="Verdana" w:hAnsi="Verdana"/>
              </w:rPr>
            </w:pPr>
            <w:r w:rsidRPr="004B4253">
              <w:rPr>
                <w:rFonts w:ascii="Verdana" w:hAnsi="Verdana"/>
              </w:rPr>
              <w:t xml:space="preserve">Anne Røvik </w:t>
            </w:r>
            <w:proofErr w:type="spellStart"/>
            <w:r w:rsidRPr="004B4253">
              <w:rPr>
                <w:rFonts w:ascii="Verdana" w:hAnsi="Verdana"/>
              </w:rPr>
              <w:t>Hegdahl</w:t>
            </w:r>
            <w:proofErr w:type="spellEnd"/>
            <w:r w:rsidRPr="004B4253">
              <w:rPr>
                <w:rFonts w:ascii="Verdana" w:hAnsi="Verdana"/>
              </w:rPr>
              <w:t>, Virke</w:t>
            </w:r>
          </w:p>
          <w:p w:rsidR="00402587" w:rsidRPr="004B4253" w:rsidRDefault="00402587" w:rsidP="00CE71BA">
            <w:pPr>
              <w:contextualSpacing/>
              <w:rPr>
                <w:rFonts w:ascii="Verdana" w:hAnsi="Verdana"/>
              </w:rPr>
            </w:pPr>
            <w:r>
              <w:rPr>
                <w:rFonts w:ascii="Verdana" w:hAnsi="Verdana"/>
              </w:rPr>
              <w:t>Eddy Kjær, NHO Reiseliv</w:t>
            </w:r>
          </w:p>
          <w:p w:rsidR="00402587" w:rsidRPr="004B4253" w:rsidRDefault="00402587" w:rsidP="00CE71BA">
            <w:pPr>
              <w:contextualSpacing/>
              <w:rPr>
                <w:rFonts w:ascii="Verdana" w:hAnsi="Verdana"/>
              </w:rPr>
            </w:pPr>
            <w:r w:rsidRPr="004B4253">
              <w:rPr>
                <w:rFonts w:ascii="Verdana" w:hAnsi="Verdana"/>
              </w:rPr>
              <w:t>Jan Tore Harlyng, KS</w:t>
            </w:r>
          </w:p>
          <w:p w:rsidR="00402587" w:rsidRPr="004B4253" w:rsidRDefault="00402587" w:rsidP="00CE71BA">
            <w:pPr>
              <w:contextualSpacing/>
              <w:rPr>
                <w:rFonts w:ascii="Verdana" w:hAnsi="Verdana"/>
              </w:rPr>
            </w:pPr>
            <w:r>
              <w:rPr>
                <w:rFonts w:ascii="Verdana" w:hAnsi="Verdana"/>
              </w:rPr>
              <w:t>Marit Grøttheim</w:t>
            </w:r>
            <w:r w:rsidRPr="004B4253">
              <w:rPr>
                <w:rFonts w:ascii="Verdana" w:hAnsi="Verdana"/>
              </w:rPr>
              <w:t>, NHO Transport</w:t>
            </w:r>
          </w:p>
          <w:p w:rsidR="00402587" w:rsidRDefault="00402587" w:rsidP="00CE71BA">
            <w:pPr>
              <w:contextualSpacing/>
              <w:rPr>
                <w:rFonts w:ascii="Verdana" w:hAnsi="Verdana"/>
              </w:rPr>
            </w:pPr>
            <w:r w:rsidRPr="004B4253">
              <w:rPr>
                <w:rFonts w:ascii="Verdana" w:hAnsi="Verdana"/>
              </w:rPr>
              <w:t>Svein Arne Bergh, Spekter</w:t>
            </w:r>
          </w:p>
          <w:p w:rsidR="00402587" w:rsidRPr="004B4253" w:rsidRDefault="00402587" w:rsidP="00CE71BA">
            <w:pPr>
              <w:contextualSpacing/>
              <w:rPr>
                <w:rFonts w:ascii="Verdana" w:hAnsi="Verdana"/>
              </w:rPr>
            </w:pPr>
          </w:p>
        </w:tc>
      </w:tr>
      <w:tr w:rsidR="00402587" w:rsidRPr="00E3700D" w:rsidTr="00402587">
        <w:trPr>
          <w:trHeight w:val="204"/>
        </w:trPr>
        <w:tc>
          <w:tcPr>
            <w:tcW w:w="1418" w:type="dxa"/>
          </w:tcPr>
          <w:p w:rsidR="00402587" w:rsidRPr="004B4253" w:rsidRDefault="00402587" w:rsidP="00CE71BA">
            <w:pPr>
              <w:contextualSpacing/>
              <w:rPr>
                <w:rFonts w:ascii="Verdana" w:eastAsia="Times" w:hAnsi="Verdana"/>
              </w:rPr>
            </w:pPr>
          </w:p>
        </w:tc>
        <w:tc>
          <w:tcPr>
            <w:tcW w:w="4091" w:type="dxa"/>
          </w:tcPr>
          <w:p w:rsidR="00402587" w:rsidRPr="00E3700D" w:rsidRDefault="00402587" w:rsidP="00CE71BA">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118" w:type="dxa"/>
          </w:tcPr>
          <w:p w:rsidR="00402587" w:rsidRPr="00E3700D" w:rsidRDefault="00402587" w:rsidP="00CE71BA">
            <w:pPr>
              <w:contextualSpacing/>
              <w:rPr>
                <w:rFonts w:ascii="Verdana" w:eastAsia="Times" w:hAnsi="Verdana"/>
                <w:b/>
              </w:rPr>
            </w:pPr>
            <w:r>
              <w:rPr>
                <w:rFonts w:ascii="Verdana" w:eastAsia="Times" w:hAnsi="Verdana"/>
                <w:b/>
              </w:rPr>
              <w:t>Andre organisasjoner</w:t>
            </w:r>
          </w:p>
        </w:tc>
      </w:tr>
      <w:tr w:rsidR="00402587" w:rsidRPr="00302D20" w:rsidTr="00402587">
        <w:trPr>
          <w:trHeight w:val="467"/>
        </w:trPr>
        <w:tc>
          <w:tcPr>
            <w:tcW w:w="1418" w:type="dxa"/>
          </w:tcPr>
          <w:p w:rsidR="00402587" w:rsidRPr="00E3700D" w:rsidRDefault="00402587" w:rsidP="00CE71BA">
            <w:pPr>
              <w:contextualSpacing/>
              <w:rPr>
                <w:rFonts w:ascii="Verdana" w:eastAsia="Times" w:hAnsi="Verdana"/>
              </w:rPr>
            </w:pPr>
          </w:p>
        </w:tc>
        <w:tc>
          <w:tcPr>
            <w:tcW w:w="4091" w:type="dxa"/>
          </w:tcPr>
          <w:p w:rsidR="00402587" w:rsidRDefault="00402587" w:rsidP="00CE71BA">
            <w:pPr>
              <w:contextualSpacing/>
              <w:rPr>
                <w:rFonts w:ascii="Verdana" w:eastAsia="Times" w:hAnsi="Verdana"/>
              </w:rPr>
            </w:pPr>
            <w:r w:rsidRPr="00102F88">
              <w:rPr>
                <w:rFonts w:ascii="Verdana" w:eastAsia="Times" w:hAnsi="Verdana"/>
              </w:rPr>
              <w:t>Svein-Willy Albertsen, Utdanningsforbundet</w:t>
            </w:r>
          </w:p>
          <w:p w:rsidR="00402587" w:rsidRDefault="00402587" w:rsidP="00CE71BA">
            <w:pPr>
              <w:contextualSpacing/>
              <w:rPr>
                <w:rFonts w:ascii="Verdana" w:eastAsia="Times" w:hAnsi="Verdana"/>
              </w:rPr>
            </w:pPr>
            <w:r>
              <w:rPr>
                <w:rFonts w:ascii="Verdana" w:eastAsia="Times" w:hAnsi="Verdana"/>
              </w:rPr>
              <w:t>Per Ove Grannes, Utdanningsforbundet</w:t>
            </w:r>
          </w:p>
          <w:p w:rsidR="006D427C" w:rsidRDefault="006D427C" w:rsidP="006D427C">
            <w:pPr>
              <w:contextualSpacing/>
              <w:rPr>
                <w:rFonts w:ascii="Verdana" w:eastAsia="Times" w:hAnsi="Verdana"/>
              </w:rPr>
            </w:pPr>
            <w:r>
              <w:rPr>
                <w:rFonts w:ascii="Verdana" w:eastAsia="Times" w:hAnsi="Verdana"/>
              </w:rPr>
              <w:t>Jørund Bjølverud, Skolenes landsforbund</w:t>
            </w:r>
          </w:p>
          <w:p w:rsidR="00402587" w:rsidRDefault="00402587" w:rsidP="00CE71BA">
            <w:pPr>
              <w:contextualSpacing/>
              <w:rPr>
                <w:rFonts w:ascii="Verdana" w:eastAsia="Times" w:hAnsi="Verdana"/>
              </w:rPr>
            </w:pPr>
          </w:p>
          <w:p w:rsidR="00402587" w:rsidRPr="00E3700D" w:rsidRDefault="00402587" w:rsidP="00CE71BA">
            <w:pPr>
              <w:contextualSpacing/>
              <w:rPr>
                <w:rFonts w:ascii="Verdana" w:eastAsia="Times" w:hAnsi="Verdana"/>
              </w:rPr>
            </w:pPr>
          </w:p>
        </w:tc>
        <w:tc>
          <w:tcPr>
            <w:tcW w:w="4118" w:type="dxa"/>
          </w:tcPr>
          <w:p w:rsidR="00402587" w:rsidRPr="00205E0D" w:rsidRDefault="00402587" w:rsidP="00CE71BA">
            <w:pPr>
              <w:contextualSpacing/>
              <w:rPr>
                <w:rFonts w:ascii="Verdana" w:eastAsia="Times" w:hAnsi="Verdana"/>
                <w:lang w:val="nn-NO"/>
              </w:rPr>
            </w:pPr>
            <w:r w:rsidRPr="00205E0D">
              <w:rPr>
                <w:rFonts w:ascii="Verdana" w:eastAsia="Times" w:hAnsi="Verdana"/>
              </w:rPr>
              <w:t>Jan Tvedt, KS</w:t>
            </w:r>
            <w:r>
              <w:rPr>
                <w:rFonts w:ascii="Verdana" w:eastAsia="Times" w:hAnsi="Verdana"/>
              </w:rPr>
              <w:t xml:space="preserve"> </w:t>
            </w:r>
          </w:p>
          <w:p w:rsidR="006D427C" w:rsidRDefault="006D427C" w:rsidP="006D427C">
            <w:pPr>
              <w:contextualSpacing/>
              <w:rPr>
                <w:rFonts w:ascii="Verdana" w:hAnsi="Verdana"/>
              </w:rPr>
            </w:pPr>
            <w:r w:rsidRPr="004B4253">
              <w:rPr>
                <w:rFonts w:ascii="Verdana" w:hAnsi="Verdana"/>
              </w:rPr>
              <w:t>Håvard Galtestad, YS</w:t>
            </w:r>
          </w:p>
          <w:p w:rsidR="00402587" w:rsidRPr="00302D20" w:rsidRDefault="00402587" w:rsidP="006E1C0D">
            <w:pPr>
              <w:contextualSpacing/>
              <w:rPr>
                <w:rFonts w:ascii="Verdana" w:eastAsia="Times" w:hAnsi="Verdana"/>
              </w:rPr>
            </w:pPr>
          </w:p>
        </w:tc>
      </w:tr>
      <w:tr w:rsidR="00402587" w:rsidRPr="00E3700D" w:rsidTr="00402587">
        <w:trPr>
          <w:trHeight w:val="219"/>
        </w:trPr>
        <w:tc>
          <w:tcPr>
            <w:tcW w:w="1418" w:type="dxa"/>
            <w:tcBorders>
              <w:bottom w:val="single" w:sz="4" w:space="0" w:color="auto"/>
            </w:tcBorders>
          </w:tcPr>
          <w:p w:rsidR="00402587" w:rsidRPr="00E3700D" w:rsidRDefault="00402587" w:rsidP="00CE71BA">
            <w:pPr>
              <w:contextualSpacing/>
              <w:rPr>
                <w:rFonts w:ascii="Verdana" w:eastAsia="Times" w:hAnsi="Verdana"/>
              </w:rPr>
            </w:pPr>
          </w:p>
        </w:tc>
        <w:tc>
          <w:tcPr>
            <w:tcW w:w="4091" w:type="dxa"/>
            <w:tcBorders>
              <w:bottom w:val="single" w:sz="4" w:space="0" w:color="auto"/>
            </w:tcBorders>
          </w:tcPr>
          <w:p w:rsidR="00402587" w:rsidRPr="00E3700D" w:rsidRDefault="00402587" w:rsidP="00CE71BA">
            <w:pPr>
              <w:contextualSpacing/>
              <w:rPr>
                <w:rFonts w:ascii="Verdana" w:eastAsia="Times" w:hAnsi="Verdana"/>
                <w:b/>
              </w:rPr>
            </w:pPr>
            <w:r w:rsidRPr="00E3700D">
              <w:rPr>
                <w:rFonts w:ascii="Verdana" w:eastAsia="Times" w:hAnsi="Verdana"/>
                <w:b/>
              </w:rPr>
              <w:t xml:space="preserve">Meldt forfall </w:t>
            </w:r>
          </w:p>
        </w:tc>
        <w:tc>
          <w:tcPr>
            <w:tcW w:w="4118" w:type="dxa"/>
            <w:tcBorders>
              <w:bottom w:val="single" w:sz="4" w:space="0" w:color="auto"/>
            </w:tcBorders>
          </w:tcPr>
          <w:p w:rsidR="00402587" w:rsidRPr="00E3700D" w:rsidRDefault="00402587" w:rsidP="00CE71BA">
            <w:pPr>
              <w:contextualSpacing/>
              <w:rPr>
                <w:rFonts w:ascii="Verdana" w:eastAsia="Times" w:hAnsi="Verdana"/>
                <w:b/>
              </w:rPr>
            </w:pPr>
            <w:r w:rsidRPr="00E3700D">
              <w:rPr>
                <w:rFonts w:ascii="Verdana" w:eastAsia="Times" w:hAnsi="Verdana"/>
                <w:b/>
              </w:rPr>
              <w:t>Utdanningsdirektoratet</w:t>
            </w:r>
          </w:p>
        </w:tc>
      </w:tr>
      <w:tr w:rsidR="00402587" w:rsidRPr="007344D5" w:rsidTr="00085026">
        <w:trPr>
          <w:trHeight w:val="1863"/>
        </w:trPr>
        <w:tc>
          <w:tcPr>
            <w:tcW w:w="1418" w:type="dxa"/>
            <w:tcBorders>
              <w:top w:val="single" w:sz="4" w:space="0" w:color="auto"/>
              <w:left w:val="single" w:sz="4" w:space="0" w:color="auto"/>
              <w:bottom w:val="single" w:sz="4" w:space="0" w:color="auto"/>
              <w:right w:val="single" w:sz="4" w:space="0" w:color="auto"/>
            </w:tcBorders>
          </w:tcPr>
          <w:p w:rsidR="00402587" w:rsidRPr="00E3700D" w:rsidRDefault="00402587" w:rsidP="00CE71BA">
            <w:pPr>
              <w:contextualSpacing/>
              <w:rPr>
                <w:rFonts w:ascii="Verdana" w:eastAsia="Times" w:hAnsi="Verdana"/>
              </w:rPr>
            </w:pPr>
          </w:p>
        </w:tc>
        <w:tc>
          <w:tcPr>
            <w:tcW w:w="4091" w:type="dxa"/>
            <w:tcBorders>
              <w:top w:val="single" w:sz="4" w:space="0" w:color="auto"/>
              <w:left w:val="single" w:sz="4" w:space="0" w:color="auto"/>
              <w:bottom w:val="single" w:sz="4" w:space="0" w:color="auto"/>
              <w:right w:val="single" w:sz="4" w:space="0" w:color="auto"/>
            </w:tcBorders>
          </w:tcPr>
          <w:p w:rsidR="006E1C0D" w:rsidRPr="00205E0D" w:rsidRDefault="006E1C0D" w:rsidP="006E1C0D">
            <w:pPr>
              <w:contextualSpacing/>
              <w:rPr>
                <w:rFonts w:ascii="Verdana" w:eastAsia="Times" w:hAnsi="Verdana"/>
              </w:rPr>
            </w:pPr>
            <w:r>
              <w:rPr>
                <w:rFonts w:ascii="Verdana" w:eastAsia="Times" w:hAnsi="Verdana"/>
              </w:rPr>
              <w:t>Joakim Marthinsen, E</w:t>
            </w:r>
            <w:r w:rsidRPr="00205E0D">
              <w:rPr>
                <w:rFonts w:ascii="Verdana" w:eastAsia="Times" w:hAnsi="Verdana"/>
              </w:rPr>
              <w:t>levorganisasjonen</w:t>
            </w:r>
          </w:p>
          <w:p w:rsidR="00402587" w:rsidRPr="007A1771" w:rsidRDefault="00F77DD5" w:rsidP="00CE71BA">
            <w:pPr>
              <w:contextualSpacing/>
              <w:rPr>
                <w:rFonts w:ascii="Verdana" w:hAnsi="Verdana"/>
              </w:rPr>
            </w:pPr>
            <w:r w:rsidRPr="004B4253">
              <w:rPr>
                <w:rFonts w:ascii="Verdana" w:hAnsi="Verdana"/>
              </w:rPr>
              <w:t>Jan Sivertsen, NTF</w:t>
            </w:r>
          </w:p>
        </w:tc>
        <w:tc>
          <w:tcPr>
            <w:tcW w:w="4118" w:type="dxa"/>
            <w:tcBorders>
              <w:top w:val="single" w:sz="4" w:space="0" w:color="auto"/>
              <w:left w:val="single" w:sz="4" w:space="0" w:color="auto"/>
              <w:bottom w:val="single" w:sz="4" w:space="0" w:color="auto"/>
              <w:right w:val="single" w:sz="4" w:space="0" w:color="auto"/>
            </w:tcBorders>
          </w:tcPr>
          <w:p w:rsidR="00402587" w:rsidRDefault="00402587" w:rsidP="00CE71BA">
            <w:pPr>
              <w:contextualSpacing/>
              <w:rPr>
                <w:rFonts w:ascii="Verdana" w:eastAsia="Times" w:hAnsi="Verdana"/>
              </w:rPr>
            </w:pPr>
            <w:r w:rsidRPr="008511A3">
              <w:rPr>
                <w:rFonts w:ascii="Verdana" w:eastAsia="Times" w:hAnsi="Verdana"/>
              </w:rPr>
              <w:t>Mari Bakke Ingebrigtsen</w:t>
            </w:r>
          </w:p>
          <w:p w:rsidR="00402587" w:rsidRDefault="00402587" w:rsidP="00CE71BA">
            <w:pPr>
              <w:contextualSpacing/>
              <w:rPr>
                <w:rFonts w:ascii="Verdana" w:eastAsia="Times" w:hAnsi="Verdana"/>
              </w:rPr>
            </w:pPr>
            <w:r>
              <w:rPr>
                <w:rFonts w:ascii="Verdana" w:eastAsia="Times" w:hAnsi="Verdana"/>
              </w:rPr>
              <w:t>Hafsa Nadeem</w:t>
            </w:r>
          </w:p>
          <w:p w:rsidR="00402587" w:rsidRDefault="00402587" w:rsidP="00CE71BA">
            <w:pPr>
              <w:contextualSpacing/>
              <w:rPr>
                <w:rFonts w:ascii="Verdana" w:eastAsia="Times" w:hAnsi="Verdana"/>
              </w:rPr>
            </w:pPr>
            <w:r>
              <w:rPr>
                <w:rFonts w:ascii="Verdana" w:eastAsia="Times" w:hAnsi="Verdana"/>
              </w:rPr>
              <w:t>June Celine Ausland, lærling</w:t>
            </w:r>
          </w:p>
          <w:p w:rsidR="00402587" w:rsidRPr="007344D5" w:rsidRDefault="00402587" w:rsidP="00CE71BA">
            <w:pPr>
              <w:contextualSpacing/>
              <w:rPr>
                <w:rFonts w:ascii="Verdana" w:eastAsia="Times" w:hAnsi="Verdana"/>
              </w:rPr>
            </w:pPr>
          </w:p>
        </w:tc>
      </w:tr>
    </w:tbl>
    <w:p w:rsidR="00402587" w:rsidRDefault="00402587" w:rsidP="00A809F6">
      <w:pPr>
        <w:pStyle w:val="overskrift"/>
        <w:rPr>
          <w:rFonts w:asciiTheme="majorHAnsi" w:hAnsiTheme="majorHAnsi"/>
          <w:b w:val="0"/>
          <w:caps w:val="0"/>
          <w:color w:val="FF0000"/>
          <w:sz w:val="20"/>
        </w:rPr>
      </w:pPr>
    </w:p>
    <w:p w:rsidR="00085026" w:rsidRDefault="00085026" w:rsidP="00A809F6">
      <w:pPr>
        <w:pStyle w:val="overskrift"/>
        <w:rPr>
          <w:rFonts w:asciiTheme="majorHAnsi" w:hAnsiTheme="majorHAnsi"/>
          <w:b w:val="0"/>
          <w:caps w:val="0"/>
          <w:color w:val="FF0000"/>
          <w:sz w:val="20"/>
        </w:rPr>
      </w:pPr>
    </w:p>
    <w:p w:rsidR="00085026" w:rsidRDefault="00085026" w:rsidP="00A809F6">
      <w:pPr>
        <w:pStyle w:val="overskrift"/>
        <w:rPr>
          <w:rFonts w:asciiTheme="majorHAnsi" w:hAnsiTheme="majorHAnsi"/>
          <w:b w:val="0"/>
          <w:caps w:val="0"/>
          <w:color w:val="FF0000"/>
          <w:sz w:val="20"/>
        </w:rPr>
      </w:pPr>
    </w:p>
    <w:p w:rsidR="00F51D0E" w:rsidRPr="00402587" w:rsidRDefault="00F51D0E" w:rsidP="00A809F6">
      <w:pPr>
        <w:pStyle w:val="overskrift"/>
        <w:rPr>
          <w:rFonts w:asciiTheme="majorHAnsi" w:hAnsiTheme="majorHAnsi"/>
          <w:b w:val="0"/>
          <w:caps w:val="0"/>
          <w:color w:val="FF0000"/>
          <w:sz w:val="20"/>
        </w:rPr>
      </w:pPr>
    </w:p>
    <w:p w:rsidR="00402587" w:rsidRPr="00085026" w:rsidRDefault="00402587" w:rsidP="00A809F6">
      <w:pPr>
        <w:pStyle w:val="overskrift"/>
        <w:rPr>
          <w:rFonts w:asciiTheme="majorHAnsi" w:hAnsiTheme="majorHAnsi"/>
          <w:caps w:val="0"/>
          <w:sz w:val="22"/>
          <w:szCs w:val="22"/>
          <w:u w:val="single"/>
        </w:rPr>
      </w:pPr>
      <w:r w:rsidRPr="00085026">
        <w:rPr>
          <w:rFonts w:asciiTheme="majorHAnsi" w:hAnsiTheme="majorHAnsi"/>
          <w:caps w:val="0"/>
          <w:sz w:val="22"/>
          <w:szCs w:val="22"/>
          <w:u w:val="single"/>
        </w:rPr>
        <w:lastRenderedPageBreak/>
        <w:t>Dagsorden for møte i Faglig råd for service og samferdsel 2/2016</w:t>
      </w:r>
    </w:p>
    <w:p w:rsidR="00402587" w:rsidRPr="00402587" w:rsidRDefault="00402587" w:rsidP="00A809F6">
      <w:pPr>
        <w:pStyle w:val="overskrift"/>
        <w:rPr>
          <w:rFonts w:asciiTheme="majorHAnsi" w:hAnsiTheme="majorHAnsi"/>
          <w:caps w:val="0"/>
          <w:sz w:val="20"/>
        </w:rPr>
      </w:pPr>
    </w:p>
    <w:tbl>
      <w:tblPr>
        <w:tblStyle w:val="Vanligtabell4"/>
        <w:tblW w:w="10485" w:type="dxa"/>
        <w:tblLook w:val="0600" w:firstRow="0" w:lastRow="0" w:firstColumn="0" w:lastColumn="0" w:noHBand="1" w:noVBand="1"/>
      </w:tblPr>
      <w:tblGrid>
        <w:gridCol w:w="2268"/>
        <w:gridCol w:w="279"/>
        <w:gridCol w:w="7938"/>
      </w:tblGrid>
      <w:tr w:rsidR="00402587" w:rsidRPr="00402587" w:rsidTr="00085026">
        <w:trPr>
          <w:trHeight w:val="365"/>
        </w:trPr>
        <w:tc>
          <w:tcPr>
            <w:tcW w:w="2268" w:type="dxa"/>
          </w:tcPr>
          <w:p w:rsidR="00402587" w:rsidRPr="00402587" w:rsidRDefault="00402587" w:rsidP="00A809F6">
            <w:pPr>
              <w:rPr>
                <w:rFonts w:asciiTheme="majorHAnsi" w:hAnsiTheme="majorHAnsi"/>
                <w:b/>
              </w:rPr>
            </w:pPr>
            <w:r w:rsidRPr="00402587">
              <w:rPr>
                <w:rFonts w:asciiTheme="majorHAnsi" w:hAnsiTheme="majorHAnsi"/>
                <w:b/>
              </w:rPr>
              <w:t>Sak 7.2.2016</w:t>
            </w:r>
          </w:p>
        </w:tc>
        <w:tc>
          <w:tcPr>
            <w:tcW w:w="279" w:type="dxa"/>
          </w:tcPr>
          <w:p w:rsidR="00402587" w:rsidRPr="00402587" w:rsidRDefault="00402587" w:rsidP="00A809F6">
            <w:pPr>
              <w:rPr>
                <w:rFonts w:asciiTheme="majorHAnsi" w:hAnsiTheme="majorHAnsi"/>
                <w:b/>
              </w:rPr>
            </w:pPr>
          </w:p>
        </w:tc>
        <w:tc>
          <w:tcPr>
            <w:tcW w:w="7938" w:type="dxa"/>
          </w:tcPr>
          <w:p w:rsidR="00402587" w:rsidRPr="00402587" w:rsidRDefault="00402587" w:rsidP="00A809F6">
            <w:pPr>
              <w:rPr>
                <w:rFonts w:asciiTheme="majorHAnsi" w:hAnsiTheme="majorHAnsi"/>
                <w:b/>
              </w:rPr>
            </w:pPr>
            <w:r w:rsidRPr="00402587">
              <w:rPr>
                <w:rFonts w:asciiTheme="majorHAnsi" w:hAnsiTheme="majorHAnsi"/>
                <w:b/>
              </w:rPr>
              <w:t>Godkjenning av møteinnkalling og dagsorden</w:t>
            </w:r>
          </w:p>
        </w:tc>
      </w:tr>
      <w:tr w:rsidR="00402587" w:rsidRPr="00402587" w:rsidTr="00085026">
        <w:trPr>
          <w:trHeight w:val="441"/>
        </w:trPr>
        <w:tc>
          <w:tcPr>
            <w:tcW w:w="2268" w:type="dxa"/>
          </w:tcPr>
          <w:p w:rsidR="00402587" w:rsidRPr="00402587" w:rsidRDefault="00402587" w:rsidP="00A809F6">
            <w:pPr>
              <w:rPr>
                <w:rFonts w:asciiTheme="majorHAnsi" w:hAnsiTheme="majorHAnsi"/>
                <w:b/>
              </w:rPr>
            </w:pPr>
            <w:r w:rsidRPr="00402587">
              <w:rPr>
                <w:rFonts w:asciiTheme="majorHAnsi" w:hAnsiTheme="majorHAnsi"/>
                <w:b/>
              </w:rPr>
              <w:t>Sak 8.2.2016</w:t>
            </w:r>
          </w:p>
        </w:tc>
        <w:tc>
          <w:tcPr>
            <w:tcW w:w="279" w:type="dxa"/>
          </w:tcPr>
          <w:p w:rsidR="00402587" w:rsidRPr="00402587" w:rsidRDefault="00402587" w:rsidP="00A809F6">
            <w:pPr>
              <w:rPr>
                <w:rFonts w:asciiTheme="majorHAnsi" w:hAnsiTheme="majorHAnsi"/>
                <w:b/>
              </w:rPr>
            </w:pPr>
          </w:p>
        </w:tc>
        <w:tc>
          <w:tcPr>
            <w:tcW w:w="7938" w:type="dxa"/>
          </w:tcPr>
          <w:p w:rsidR="00402587" w:rsidRPr="00402587" w:rsidRDefault="00402587" w:rsidP="00A809F6">
            <w:pPr>
              <w:rPr>
                <w:rFonts w:asciiTheme="majorHAnsi" w:hAnsiTheme="majorHAnsi"/>
                <w:b/>
              </w:rPr>
            </w:pPr>
            <w:r w:rsidRPr="00402587">
              <w:rPr>
                <w:rFonts w:asciiTheme="majorHAnsi" w:hAnsiTheme="majorHAnsi"/>
                <w:b/>
              </w:rPr>
              <w:t>Orienteringssaker</w:t>
            </w:r>
          </w:p>
        </w:tc>
      </w:tr>
      <w:tr w:rsidR="00402587" w:rsidRPr="00402587" w:rsidTr="00085026">
        <w:trPr>
          <w:trHeight w:val="419"/>
        </w:trPr>
        <w:tc>
          <w:tcPr>
            <w:tcW w:w="2268" w:type="dxa"/>
          </w:tcPr>
          <w:p w:rsidR="00402587" w:rsidRPr="00402587" w:rsidRDefault="00402587" w:rsidP="00A809F6">
            <w:pPr>
              <w:rPr>
                <w:rFonts w:asciiTheme="majorHAnsi" w:hAnsiTheme="majorHAnsi"/>
                <w:b/>
              </w:rPr>
            </w:pPr>
            <w:r w:rsidRPr="00402587">
              <w:rPr>
                <w:rFonts w:asciiTheme="majorHAnsi" w:hAnsiTheme="majorHAnsi"/>
                <w:b/>
              </w:rPr>
              <w:t>Sak 9.2.2016</w:t>
            </w:r>
          </w:p>
        </w:tc>
        <w:tc>
          <w:tcPr>
            <w:tcW w:w="279" w:type="dxa"/>
          </w:tcPr>
          <w:p w:rsidR="00402587" w:rsidRPr="00402587" w:rsidRDefault="00402587" w:rsidP="00A809F6">
            <w:pPr>
              <w:rPr>
                <w:rFonts w:asciiTheme="majorHAnsi" w:hAnsiTheme="majorHAnsi"/>
                <w:b/>
              </w:rPr>
            </w:pPr>
          </w:p>
        </w:tc>
        <w:tc>
          <w:tcPr>
            <w:tcW w:w="7938" w:type="dxa"/>
          </w:tcPr>
          <w:p w:rsidR="00402587" w:rsidRPr="00402587" w:rsidRDefault="00402587" w:rsidP="00A809F6">
            <w:pPr>
              <w:rPr>
                <w:rFonts w:asciiTheme="majorHAnsi" w:hAnsiTheme="majorHAnsi"/>
                <w:b/>
              </w:rPr>
            </w:pPr>
            <w:r w:rsidRPr="00402587">
              <w:rPr>
                <w:rFonts w:asciiTheme="majorHAnsi" w:hAnsiTheme="majorHAnsi"/>
                <w:b/>
              </w:rPr>
              <w:t xml:space="preserve">Utviklingsredegjørelse del 2: leveranse til </w:t>
            </w:r>
            <w:proofErr w:type="spellStart"/>
            <w:r w:rsidRPr="00402587">
              <w:rPr>
                <w:rFonts w:asciiTheme="majorHAnsi" w:hAnsiTheme="majorHAnsi"/>
                <w:b/>
              </w:rPr>
              <w:t>Udir</w:t>
            </w:r>
            <w:proofErr w:type="spellEnd"/>
          </w:p>
        </w:tc>
      </w:tr>
      <w:tr w:rsidR="00402587" w:rsidRPr="00402587" w:rsidTr="00085026">
        <w:trPr>
          <w:trHeight w:val="411"/>
        </w:trPr>
        <w:tc>
          <w:tcPr>
            <w:tcW w:w="2268" w:type="dxa"/>
          </w:tcPr>
          <w:p w:rsidR="00402587" w:rsidRPr="00402587" w:rsidRDefault="00402587" w:rsidP="00A809F6">
            <w:pPr>
              <w:rPr>
                <w:rFonts w:asciiTheme="majorHAnsi" w:hAnsiTheme="majorHAnsi"/>
                <w:b/>
              </w:rPr>
            </w:pPr>
            <w:r w:rsidRPr="00402587">
              <w:rPr>
                <w:rFonts w:asciiTheme="majorHAnsi" w:hAnsiTheme="majorHAnsi"/>
                <w:b/>
              </w:rPr>
              <w:t>Sak 10.2.2016</w:t>
            </w:r>
          </w:p>
        </w:tc>
        <w:tc>
          <w:tcPr>
            <w:tcW w:w="279" w:type="dxa"/>
          </w:tcPr>
          <w:p w:rsidR="00402587" w:rsidRPr="00402587" w:rsidRDefault="00402587" w:rsidP="00A809F6">
            <w:pPr>
              <w:rPr>
                <w:rFonts w:asciiTheme="majorHAnsi" w:hAnsiTheme="majorHAnsi"/>
                <w:b/>
              </w:rPr>
            </w:pPr>
          </w:p>
        </w:tc>
        <w:tc>
          <w:tcPr>
            <w:tcW w:w="7938" w:type="dxa"/>
          </w:tcPr>
          <w:p w:rsidR="00402587" w:rsidRPr="00402587" w:rsidRDefault="00402587" w:rsidP="00A809F6">
            <w:pPr>
              <w:rPr>
                <w:rFonts w:asciiTheme="majorHAnsi" w:hAnsiTheme="majorHAnsi"/>
                <w:b/>
              </w:rPr>
            </w:pPr>
            <w:r w:rsidRPr="00402587">
              <w:rPr>
                <w:rFonts w:asciiTheme="majorHAnsi" w:hAnsiTheme="majorHAnsi"/>
                <w:b/>
              </w:rPr>
              <w:t>Re-konstituering av AU (gjeldene fra 1.mai)</w:t>
            </w:r>
          </w:p>
        </w:tc>
      </w:tr>
      <w:tr w:rsidR="00402587" w:rsidRPr="00402587" w:rsidTr="00085026">
        <w:trPr>
          <w:trHeight w:val="418"/>
        </w:trPr>
        <w:tc>
          <w:tcPr>
            <w:tcW w:w="2268" w:type="dxa"/>
          </w:tcPr>
          <w:p w:rsidR="00402587" w:rsidRPr="00402587" w:rsidRDefault="00402587" w:rsidP="00A809F6">
            <w:pPr>
              <w:rPr>
                <w:rFonts w:asciiTheme="majorHAnsi" w:hAnsiTheme="majorHAnsi"/>
                <w:b/>
              </w:rPr>
            </w:pPr>
            <w:r w:rsidRPr="00402587">
              <w:rPr>
                <w:rFonts w:asciiTheme="majorHAnsi" w:hAnsiTheme="majorHAnsi"/>
                <w:b/>
              </w:rPr>
              <w:t>Sak 11.2.2016</w:t>
            </w:r>
          </w:p>
        </w:tc>
        <w:tc>
          <w:tcPr>
            <w:tcW w:w="279" w:type="dxa"/>
          </w:tcPr>
          <w:p w:rsidR="00402587" w:rsidRPr="00402587" w:rsidRDefault="00402587" w:rsidP="00A809F6">
            <w:pPr>
              <w:rPr>
                <w:rFonts w:asciiTheme="majorHAnsi" w:hAnsiTheme="majorHAnsi"/>
                <w:b/>
              </w:rPr>
            </w:pPr>
          </w:p>
        </w:tc>
        <w:tc>
          <w:tcPr>
            <w:tcW w:w="7938" w:type="dxa"/>
          </w:tcPr>
          <w:p w:rsidR="00402587" w:rsidRPr="00402587" w:rsidRDefault="00402587" w:rsidP="00A809F6">
            <w:pPr>
              <w:rPr>
                <w:rFonts w:asciiTheme="majorHAnsi" w:hAnsiTheme="majorHAnsi"/>
                <w:b/>
              </w:rPr>
            </w:pPr>
            <w:r w:rsidRPr="00402587">
              <w:rPr>
                <w:rFonts w:asciiTheme="majorHAnsi" w:hAnsiTheme="majorHAnsi"/>
                <w:b/>
              </w:rPr>
              <w:t>Besøk av statssekretær i Kunnskapsdepartementet, Birgitte Jordahl</w:t>
            </w:r>
          </w:p>
        </w:tc>
      </w:tr>
      <w:tr w:rsidR="00402587" w:rsidRPr="00402587" w:rsidTr="00085026">
        <w:trPr>
          <w:trHeight w:val="423"/>
        </w:trPr>
        <w:tc>
          <w:tcPr>
            <w:tcW w:w="2268" w:type="dxa"/>
          </w:tcPr>
          <w:p w:rsidR="00402587" w:rsidRPr="00402587" w:rsidRDefault="00402587" w:rsidP="00A809F6">
            <w:pPr>
              <w:rPr>
                <w:rFonts w:asciiTheme="majorHAnsi" w:hAnsiTheme="majorHAnsi"/>
                <w:b/>
              </w:rPr>
            </w:pPr>
            <w:r w:rsidRPr="00402587">
              <w:rPr>
                <w:rFonts w:asciiTheme="majorHAnsi" w:hAnsiTheme="majorHAnsi"/>
                <w:b/>
              </w:rPr>
              <w:t>Sak 12.2.2016</w:t>
            </w:r>
          </w:p>
        </w:tc>
        <w:tc>
          <w:tcPr>
            <w:tcW w:w="279" w:type="dxa"/>
          </w:tcPr>
          <w:p w:rsidR="00402587" w:rsidRPr="00402587" w:rsidRDefault="00402587" w:rsidP="00A809F6">
            <w:pPr>
              <w:rPr>
                <w:rFonts w:asciiTheme="majorHAnsi" w:hAnsiTheme="majorHAnsi"/>
                <w:b/>
              </w:rPr>
            </w:pPr>
          </w:p>
        </w:tc>
        <w:tc>
          <w:tcPr>
            <w:tcW w:w="7938" w:type="dxa"/>
          </w:tcPr>
          <w:p w:rsidR="00402587" w:rsidRPr="00402587" w:rsidRDefault="00402587" w:rsidP="00A809F6">
            <w:pPr>
              <w:rPr>
                <w:rFonts w:asciiTheme="majorHAnsi" w:hAnsiTheme="majorHAnsi"/>
                <w:b/>
              </w:rPr>
            </w:pPr>
            <w:r w:rsidRPr="00402587">
              <w:rPr>
                <w:rFonts w:asciiTheme="majorHAnsi" w:hAnsiTheme="majorHAnsi"/>
                <w:b/>
              </w:rPr>
              <w:t>Eventuelt</w:t>
            </w:r>
          </w:p>
        </w:tc>
      </w:tr>
    </w:tbl>
    <w:p w:rsidR="00E97ABB" w:rsidRDefault="00E97ABB" w:rsidP="00131619">
      <w:pPr>
        <w:rPr>
          <w:rFonts w:ascii="Verdana" w:hAnsi="Verdana"/>
        </w:rPr>
      </w:pPr>
      <w:bookmarkStart w:id="3" w:name="InternKopiTilTabell"/>
      <w:bookmarkEnd w:id="3"/>
    </w:p>
    <w:p w:rsidR="00F51D0E" w:rsidRDefault="00F51D0E" w:rsidP="00131619">
      <w:pPr>
        <w:rPr>
          <w:rFonts w:ascii="Verdana" w:hAnsi="Verdana"/>
        </w:rPr>
      </w:pPr>
    </w:p>
    <w:p w:rsidR="00F51D0E" w:rsidRDefault="00F51D0E" w:rsidP="00131619">
      <w:pPr>
        <w:rPr>
          <w:rFonts w:ascii="Verdana" w:hAnsi="Verdana"/>
        </w:rPr>
      </w:pPr>
    </w:p>
    <w:p w:rsidR="00E97ABB" w:rsidRDefault="00E97ABB" w:rsidP="00131619">
      <w:pPr>
        <w:rPr>
          <w:rFonts w:ascii="Verdana" w:hAnsi="Verdana"/>
        </w:rPr>
      </w:pPr>
    </w:p>
    <w:p w:rsidR="00E97ABB" w:rsidRDefault="00E97ABB" w:rsidP="00131619">
      <w:pPr>
        <w:rPr>
          <w:rFonts w:asciiTheme="majorHAnsi" w:hAnsiTheme="majorHAnsi"/>
        </w:rPr>
      </w:pPr>
    </w:p>
    <w:p w:rsidR="00F51D0E" w:rsidRDefault="00F51D0E" w:rsidP="00131619">
      <w:pPr>
        <w:rPr>
          <w:rFonts w:asciiTheme="majorHAnsi" w:hAnsiTheme="majorHAnsi"/>
        </w:rPr>
      </w:pPr>
    </w:p>
    <w:p w:rsidR="00F51D0E" w:rsidRDefault="00F51D0E" w:rsidP="00131619">
      <w:pPr>
        <w:rPr>
          <w:rFonts w:asciiTheme="majorHAnsi" w:hAnsiTheme="majorHAnsi"/>
        </w:rPr>
      </w:pPr>
    </w:p>
    <w:p w:rsidR="00F51D0E" w:rsidRDefault="00F51D0E" w:rsidP="00131619">
      <w:pPr>
        <w:rPr>
          <w:rFonts w:asciiTheme="majorHAnsi" w:hAnsiTheme="majorHAnsi"/>
        </w:rPr>
      </w:pPr>
    </w:p>
    <w:p w:rsidR="00F51D0E" w:rsidRDefault="00F51D0E" w:rsidP="00131619">
      <w:pPr>
        <w:rPr>
          <w:rFonts w:asciiTheme="majorHAnsi" w:hAnsiTheme="majorHAnsi"/>
        </w:rPr>
      </w:pPr>
    </w:p>
    <w:p w:rsidR="00F51D0E" w:rsidRDefault="00F51D0E" w:rsidP="00131619">
      <w:pPr>
        <w:rPr>
          <w:rFonts w:asciiTheme="majorHAnsi" w:hAnsiTheme="majorHAnsi"/>
        </w:rPr>
      </w:pPr>
    </w:p>
    <w:p w:rsidR="00402587" w:rsidRPr="00402587" w:rsidRDefault="00402587" w:rsidP="00402587">
      <w:pPr>
        <w:rPr>
          <w:rFonts w:asciiTheme="majorHAnsi" w:hAnsiTheme="majorHAnsi"/>
          <w:b/>
        </w:rPr>
      </w:pPr>
      <w:r w:rsidRPr="00402587">
        <w:rPr>
          <w:rFonts w:asciiTheme="majorHAnsi" w:hAnsiTheme="majorHAnsi"/>
          <w:b/>
        </w:rPr>
        <w:t>Sak 7.2.16</w:t>
      </w:r>
      <w:r w:rsidRPr="00402587">
        <w:rPr>
          <w:rFonts w:asciiTheme="majorHAnsi" w:hAnsiTheme="majorHAnsi"/>
          <w:b/>
        </w:rPr>
        <w:tab/>
        <w:t>Godkjenning av møteinnkalling og dagsorden</w:t>
      </w:r>
    </w:p>
    <w:p w:rsidR="00402587" w:rsidRPr="00402587" w:rsidRDefault="00402587" w:rsidP="00402587">
      <w:pPr>
        <w:rPr>
          <w:rFonts w:asciiTheme="majorHAnsi" w:hAnsiTheme="majorHAnsi"/>
          <w:b/>
        </w:rPr>
      </w:pPr>
    </w:p>
    <w:p w:rsidR="00402587" w:rsidRPr="00402587" w:rsidRDefault="00402587" w:rsidP="00402587">
      <w:pPr>
        <w:rPr>
          <w:rFonts w:asciiTheme="majorHAnsi" w:hAnsiTheme="majorHAnsi"/>
        </w:rPr>
      </w:pPr>
      <w:r w:rsidRPr="00402587">
        <w:rPr>
          <w:rFonts w:asciiTheme="majorHAnsi" w:hAnsiTheme="majorHAnsi"/>
        </w:rPr>
        <w:t>Sakspapirer: referat fra rådsmøte 1/2016</w:t>
      </w:r>
    </w:p>
    <w:p w:rsidR="00402587" w:rsidRPr="00402587" w:rsidRDefault="00402587" w:rsidP="00402587">
      <w:pPr>
        <w:rPr>
          <w:rFonts w:asciiTheme="majorHAnsi" w:hAnsiTheme="majorHAnsi"/>
          <w:b/>
        </w:rPr>
      </w:pPr>
    </w:p>
    <w:p w:rsidR="00402587" w:rsidRPr="00F51D0E" w:rsidRDefault="00FE335F" w:rsidP="00402587">
      <w:pPr>
        <w:rPr>
          <w:rFonts w:asciiTheme="majorHAnsi" w:hAnsiTheme="majorHAnsi"/>
          <w:i/>
          <w:color w:val="1F497D" w:themeColor="text2"/>
          <w:u w:val="single"/>
        </w:rPr>
      </w:pPr>
      <w:r w:rsidRPr="00F51D0E">
        <w:rPr>
          <w:rFonts w:asciiTheme="majorHAnsi" w:hAnsiTheme="majorHAnsi"/>
          <w:i/>
          <w:color w:val="1F497D" w:themeColor="text2"/>
          <w:u w:val="single"/>
        </w:rPr>
        <w:t>V</w:t>
      </w:r>
      <w:r w:rsidR="00402587" w:rsidRPr="00F51D0E">
        <w:rPr>
          <w:rFonts w:asciiTheme="majorHAnsi" w:hAnsiTheme="majorHAnsi"/>
          <w:i/>
          <w:color w:val="1F497D" w:themeColor="text2"/>
          <w:u w:val="single"/>
        </w:rPr>
        <w:t>edtak:</w:t>
      </w:r>
    </w:p>
    <w:p w:rsidR="00402587" w:rsidRPr="00F51D0E" w:rsidRDefault="00402587" w:rsidP="00402587">
      <w:pPr>
        <w:rPr>
          <w:rFonts w:asciiTheme="majorHAnsi" w:hAnsiTheme="majorHAnsi"/>
          <w:i/>
          <w:color w:val="1F497D" w:themeColor="text2"/>
        </w:rPr>
      </w:pPr>
      <w:r w:rsidRPr="00F51D0E">
        <w:rPr>
          <w:rFonts w:asciiTheme="majorHAnsi" w:hAnsiTheme="majorHAnsi"/>
          <w:i/>
          <w:color w:val="1F497D" w:themeColor="text2"/>
        </w:rPr>
        <w:lastRenderedPageBreak/>
        <w:t>Innkalling og dagsorden godkjennes</w:t>
      </w:r>
      <w:r w:rsidR="00FE335F" w:rsidRPr="00F51D0E">
        <w:rPr>
          <w:rFonts w:asciiTheme="majorHAnsi" w:hAnsiTheme="majorHAnsi"/>
          <w:i/>
          <w:color w:val="1F497D" w:themeColor="text2"/>
        </w:rPr>
        <w:t>.</w:t>
      </w:r>
      <w:r w:rsidRPr="00F51D0E">
        <w:rPr>
          <w:rFonts w:asciiTheme="majorHAnsi" w:hAnsiTheme="majorHAnsi"/>
          <w:i/>
          <w:color w:val="1F497D" w:themeColor="text2"/>
        </w:rPr>
        <w:t xml:space="preserve"> </w:t>
      </w:r>
    </w:p>
    <w:p w:rsidR="00402587" w:rsidRPr="00402587" w:rsidRDefault="00402587" w:rsidP="00402587">
      <w:pPr>
        <w:rPr>
          <w:rFonts w:asciiTheme="majorHAnsi" w:hAnsiTheme="majorHAnsi"/>
          <w:b/>
          <w:color w:val="FF0000"/>
        </w:rPr>
      </w:pPr>
    </w:p>
    <w:p w:rsidR="00402587" w:rsidRPr="00402587" w:rsidRDefault="00402587" w:rsidP="00402587">
      <w:pPr>
        <w:rPr>
          <w:rFonts w:asciiTheme="majorHAnsi" w:hAnsiTheme="majorHAnsi"/>
          <w:b/>
        </w:rPr>
      </w:pPr>
    </w:p>
    <w:p w:rsidR="00402587" w:rsidRPr="00402587" w:rsidRDefault="00402587" w:rsidP="00402587">
      <w:pPr>
        <w:ind w:left="1410" w:hanging="1410"/>
        <w:rPr>
          <w:rFonts w:asciiTheme="majorHAnsi" w:hAnsiTheme="majorHAnsi"/>
          <w:b/>
        </w:rPr>
      </w:pPr>
      <w:r w:rsidRPr="00402587">
        <w:rPr>
          <w:rFonts w:asciiTheme="majorHAnsi" w:hAnsiTheme="majorHAnsi"/>
          <w:b/>
        </w:rPr>
        <w:t xml:space="preserve">Sak 8.2.16 </w:t>
      </w:r>
      <w:r w:rsidRPr="00402587">
        <w:rPr>
          <w:rFonts w:asciiTheme="majorHAnsi" w:hAnsiTheme="majorHAnsi"/>
          <w:b/>
        </w:rPr>
        <w:tab/>
        <w:t xml:space="preserve">Orienteringssaker </w:t>
      </w:r>
    </w:p>
    <w:p w:rsidR="00402587" w:rsidRPr="00402587" w:rsidRDefault="00402587" w:rsidP="00402587">
      <w:pPr>
        <w:rPr>
          <w:rFonts w:asciiTheme="majorHAnsi" w:hAnsiTheme="majorHAnsi"/>
          <w:b/>
        </w:rPr>
      </w:pPr>
      <w:r w:rsidRPr="00402587">
        <w:rPr>
          <w:rFonts w:asciiTheme="majorHAnsi" w:hAnsiTheme="majorHAnsi"/>
          <w:b/>
        </w:rPr>
        <w:tab/>
      </w:r>
      <w:r w:rsidRPr="00402587">
        <w:rPr>
          <w:rFonts w:asciiTheme="majorHAnsi" w:hAnsiTheme="majorHAnsi"/>
          <w:b/>
        </w:rPr>
        <w:tab/>
      </w:r>
    </w:p>
    <w:p w:rsidR="00402587" w:rsidRPr="00402587" w:rsidRDefault="00402587" w:rsidP="00402587">
      <w:pPr>
        <w:ind w:left="702" w:firstLine="708"/>
        <w:rPr>
          <w:rFonts w:asciiTheme="majorHAnsi" w:hAnsiTheme="majorHAnsi"/>
          <w:b/>
          <w:color w:val="000000" w:themeColor="text1"/>
        </w:rPr>
      </w:pPr>
      <w:r w:rsidRPr="00402587">
        <w:rPr>
          <w:rFonts w:asciiTheme="majorHAnsi" w:hAnsiTheme="majorHAnsi"/>
          <w:b/>
          <w:color w:val="000000" w:themeColor="text1"/>
        </w:rPr>
        <w:t>Vikar i sekretariat</w:t>
      </w:r>
    </w:p>
    <w:p w:rsidR="00402587" w:rsidRDefault="00402587" w:rsidP="00402587">
      <w:pPr>
        <w:ind w:left="1410"/>
        <w:rPr>
          <w:rFonts w:asciiTheme="majorHAnsi" w:hAnsiTheme="majorHAnsi"/>
          <w:color w:val="000000" w:themeColor="text1"/>
        </w:rPr>
      </w:pPr>
      <w:r w:rsidRPr="00402587">
        <w:rPr>
          <w:rFonts w:asciiTheme="majorHAnsi" w:hAnsiTheme="majorHAnsi"/>
          <w:color w:val="000000" w:themeColor="text1"/>
        </w:rPr>
        <w:t>Hafsa fungerer som sekretær for rådet i perioden 1.april til høsten 2016. Viser til epost sendt til rådet 29.3.16.</w:t>
      </w:r>
    </w:p>
    <w:p w:rsidR="0091436D" w:rsidRDefault="0091436D" w:rsidP="00402587">
      <w:pPr>
        <w:ind w:left="1410"/>
        <w:rPr>
          <w:rFonts w:asciiTheme="majorHAnsi" w:hAnsiTheme="majorHAnsi"/>
          <w:color w:val="000000" w:themeColor="text1"/>
        </w:rPr>
      </w:pPr>
    </w:p>
    <w:p w:rsidR="00B3748F" w:rsidRDefault="00B3748F" w:rsidP="00FE335F">
      <w:pPr>
        <w:rPr>
          <w:rFonts w:asciiTheme="majorHAnsi" w:hAnsiTheme="majorHAnsi"/>
          <w:i/>
          <w:color w:val="000000" w:themeColor="text1"/>
        </w:rPr>
      </w:pPr>
      <w:proofErr w:type="spellStart"/>
      <w:r>
        <w:rPr>
          <w:rFonts w:asciiTheme="majorHAnsi" w:hAnsiTheme="majorHAnsi"/>
          <w:i/>
          <w:color w:val="000000" w:themeColor="text1"/>
        </w:rPr>
        <w:t>Udir</w:t>
      </w:r>
      <w:proofErr w:type="spellEnd"/>
      <w:r>
        <w:rPr>
          <w:rFonts w:asciiTheme="majorHAnsi" w:hAnsiTheme="majorHAnsi"/>
          <w:i/>
          <w:color w:val="000000" w:themeColor="text1"/>
        </w:rPr>
        <w:t xml:space="preserve"> v/Mari:</w:t>
      </w:r>
    </w:p>
    <w:p w:rsidR="0091436D" w:rsidRPr="00FE335F" w:rsidRDefault="00FE335F" w:rsidP="00FE335F">
      <w:pPr>
        <w:rPr>
          <w:rFonts w:asciiTheme="majorHAnsi" w:hAnsiTheme="majorHAnsi"/>
          <w:i/>
          <w:color w:val="000000" w:themeColor="text1"/>
        </w:rPr>
      </w:pPr>
      <w:r>
        <w:rPr>
          <w:rFonts w:asciiTheme="majorHAnsi" w:hAnsiTheme="majorHAnsi"/>
          <w:i/>
          <w:color w:val="000000" w:themeColor="text1"/>
        </w:rPr>
        <w:t>Hafsa vikarierer for Mari f</w:t>
      </w:r>
      <w:r w:rsidR="0091436D" w:rsidRPr="00FE335F">
        <w:rPr>
          <w:rFonts w:asciiTheme="majorHAnsi" w:hAnsiTheme="majorHAnsi"/>
          <w:i/>
          <w:color w:val="000000" w:themeColor="text1"/>
        </w:rPr>
        <w:t>rem til 1. oktober</w:t>
      </w:r>
      <w:r w:rsidR="00D83F05">
        <w:rPr>
          <w:rFonts w:asciiTheme="majorHAnsi" w:hAnsiTheme="majorHAnsi"/>
          <w:i/>
          <w:color w:val="000000" w:themeColor="text1"/>
        </w:rPr>
        <w:t xml:space="preserve"> 2016. D</w:t>
      </w:r>
      <w:r>
        <w:rPr>
          <w:rFonts w:asciiTheme="majorHAnsi" w:hAnsiTheme="majorHAnsi"/>
          <w:i/>
          <w:color w:val="000000" w:themeColor="text1"/>
        </w:rPr>
        <w:t>et avholdes 2 rådsmøter i denne perioden.</w:t>
      </w:r>
    </w:p>
    <w:p w:rsidR="0091436D" w:rsidRPr="0091436D" w:rsidRDefault="0091436D" w:rsidP="0091436D">
      <w:pPr>
        <w:pStyle w:val="Listeavsnitt"/>
        <w:ind w:left="1770"/>
        <w:rPr>
          <w:rFonts w:asciiTheme="majorHAnsi" w:hAnsiTheme="majorHAnsi"/>
          <w:color w:val="000000" w:themeColor="text1"/>
        </w:rPr>
      </w:pPr>
    </w:p>
    <w:p w:rsidR="00402587" w:rsidRPr="00402587" w:rsidRDefault="00402587" w:rsidP="00402587">
      <w:pPr>
        <w:ind w:left="702" w:firstLine="708"/>
        <w:rPr>
          <w:rFonts w:asciiTheme="majorHAnsi" w:hAnsiTheme="majorHAnsi"/>
          <w:b/>
          <w:color w:val="000000" w:themeColor="text1"/>
        </w:rPr>
      </w:pPr>
    </w:p>
    <w:p w:rsidR="00402587" w:rsidRPr="00402587" w:rsidRDefault="00402587" w:rsidP="00402587">
      <w:pPr>
        <w:ind w:left="702" w:firstLine="708"/>
        <w:rPr>
          <w:rFonts w:asciiTheme="majorHAnsi" w:hAnsiTheme="majorHAnsi"/>
          <w:b/>
          <w:color w:val="000000" w:themeColor="text1"/>
        </w:rPr>
      </w:pPr>
      <w:r w:rsidRPr="00402587">
        <w:rPr>
          <w:rFonts w:asciiTheme="majorHAnsi" w:hAnsiTheme="majorHAnsi"/>
          <w:b/>
          <w:color w:val="000000" w:themeColor="text1"/>
        </w:rPr>
        <w:t>Fellesmøte mellom SRY og faglige råd 4.april</w:t>
      </w:r>
    </w:p>
    <w:p w:rsidR="00402587" w:rsidRPr="0091436D" w:rsidRDefault="00402587" w:rsidP="00402587">
      <w:pPr>
        <w:ind w:left="702" w:firstLine="708"/>
        <w:rPr>
          <w:rFonts w:asciiTheme="majorHAnsi" w:hAnsiTheme="majorHAnsi"/>
          <w:color w:val="000000" w:themeColor="text1"/>
        </w:rPr>
      </w:pPr>
      <w:r w:rsidRPr="0091436D">
        <w:rPr>
          <w:rFonts w:asciiTheme="majorHAnsi" w:hAnsiTheme="majorHAnsi"/>
          <w:color w:val="000000" w:themeColor="text1"/>
        </w:rPr>
        <w:t xml:space="preserve">Vedlagt: </w:t>
      </w:r>
    </w:p>
    <w:p w:rsidR="00402587" w:rsidRPr="006A775D" w:rsidRDefault="00402587" w:rsidP="00402587">
      <w:pPr>
        <w:pStyle w:val="Listeavsnitt"/>
        <w:numPr>
          <w:ilvl w:val="0"/>
          <w:numId w:val="13"/>
        </w:numPr>
        <w:rPr>
          <w:rFonts w:asciiTheme="majorHAnsi" w:hAnsiTheme="majorHAnsi"/>
          <w:color w:val="000000" w:themeColor="text1"/>
          <w:sz w:val="20"/>
        </w:rPr>
      </w:pPr>
      <w:r w:rsidRPr="006A775D">
        <w:rPr>
          <w:rFonts w:asciiTheme="majorHAnsi" w:hAnsiTheme="majorHAnsi"/>
          <w:color w:val="000000" w:themeColor="text1"/>
          <w:sz w:val="20"/>
        </w:rPr>
        <w:t>Agenda for møtet</w:t>
      </w:r>
    </w:p>
    <w:p w:rsidR="006E1C0D" w:rsidRDefault="006E1C0D" w:rsidP="00FE335F">
      <w:pPr>
        <w:rPr>
          <w:rFonts w:asciiTheme="majorHAnsi" w:hAnsiTheme="majorHAnsi"/>
          <w:i/>
          <w:color w:val="000000" w:themeColor="text1"/>
        </w:rPr>
      </w:pPr>
      <w:r>
        <w:rPr>
          <w:rFonts w:asciiTheme="majorHAnsi" w:hAnsiTheme="majorHAnsi"/>
          <w:i/>
          <w:color w:val="000000" w:themeColor="text1"/>
        </w:rPr>
        <w:t xml:space="preserve">NHO </w:t>
      </w:r>
      <w:r w:rsidR="00A2614B">
        <w:rPr>
          <w:rFonts w:asciiTheme="majorHAnsi" w:hAnsiTheme="majorHAnsi"/>
          <w:i/>
          <w:color w:val="000000" w:themeColor="text1"/>
        </w:rPr>
        <w:t>Reiseliv</w:t>
      </w:r>
      <w:r>
        <w:rPr>
          <w:rFonts w:asciiTheme="majorHAnsi" w:hAnsiTheme="majorHAnsi"/>
          <w:i/>
          <w:color w:val="000000" w:themeColor="text1"/>
        </w:rPr>
        <w:t>:</w:t>
      </w:r>
    </w:p>
    <w:p w:rsidR="006E1C0D" w:rsidRDefault="0091436D" w:rsidP="006E1C0D">
      <w:pPr>
        <w:rPr>
          <w:rFonts w:asciiTheme="majorHAnsi" w:hAnsiTheme="majorHAnsi"/>
          <w:i/>
          <w:color w:val="000000" w:themeColor="text1"/>
        </w:rPr>
      </w:pPr>
      <w:r w:rsidRPr="0091436D">
        <w:rPr>
          <w:rFonts w:asciiTheme="majorHAnsi" w:hAnsiTheme="majorHAnsi"/>
          <w:i/>
          <w:color w:val="000000" w:themeColor="text1"/>
        </w:rPr>
        <w:t>Natur</w:t>
      </w:r>
      <w:r>
        <w:rPr>
          <w:rFonts w:asciiTheme="majorHAnsi" w:hAnsiTheme="majorHAnsi"/>
          <w:i/>
          <w:color w:val="000000" w:themeColor="text1"/>
        </w:rPr>
        <w:t>bruk spilt</w:t>
      </w:r>
      <w:r w:rsidR="006E1C0D">
        <w:rPr>
          <w:rFonts w:asciiTheme="majorHAnsi" w:hAnsiTheme="majorHAnsi"/>
          <w:i/>
          <w:color w:val="000000" w:themeColor="text1"/>
        </w:rPr>
        <w:t xml:space="preserve">e </w:t>
      </w:r>
      <w:r>
        <w:rPr>
          <w:rFonts w:asciiTheme="majorHAnsi" w:hAnsiTheme="majorHAnsi"/>
          <w:i/>
          <w:color w:val="000000" w:themeColor="text1"/>
        </w:rPr>
        <w:t xml:space="preserve">inn </w:t>
      </w:r>
      <w:r w:rsidR="006E1C0D">
        <w:rPr>
          <w:rFonts w:asciiTheme="majorHAnsi" w:hAnsiTheme="majorHAnsi"/>
          <w:i/>
          <w:color w:val="000000" w:themeColor="text1"/>
        </w:rPr>
        <w:t xml:space="preserve">en </w:t>
      </w:r>
      <w:r>
        <w:rPr>
          <w:rFonts w:asciiTheme="majorHAnsi" w:hAnsiTheme="majorHAnsi"/>
          <w:i/>
          <w:color w:val="000000" w:themeColor="text1"/>
        </w:rPr>
        <w:t>sak om regi</w:t>
      </w:r>
      <w:r w:rsidRPr="0091436D">
        <w:rPr>
          <w:rFonts w:asciiTheme="majorHAnsi" w:hAnsiTheme="majorHAnsi"/>
          <w:i/>
          <w:color w:val="000000" w:themeColor="text1"/>
        </w:rPr>
        <w:t>onal</w:t>
      </w:r>
      <w:r>
        <w:rPr>
          <w:rFonts w:asciiTheme="majorHAnsi" w:hAnsiTheme="majorHAnsi"/>
          <w:i/>
          <w:color w:val="000000" w:themeColor="text1"/>
        </w:rPr>
        <w:t>e kompetans</w:t>
      </w:r>
      <w:r w:rsidRPr="0091436D">
        <w:rPr>
          <w:rFonts w:asciiTheme="majorHAnsi" w:hAnsiTheme="majorHAnsi"/>
          <w:i/>
          <w:color w:val="000000" w:themeColor="text1"/>
        </w:rPr>
        <w:t xml:space="preserve">esentre, </w:t>
      </w:r>
      <w:r w:rsidR="00FE335F">
        <w:rPr>
          <w:rFonts w:asciiTheme="majorHAnsi" w:hAnsiTheme="majorHAnsi"/>
          <w:i/>
          <w:color w:val="000000" w:themeColor="text1"/>
        </w:rPr>
        <w:t xml:space="preserve">der de ønsket status på om </w:t>
      </w:r>
      <w:r w:rsidRPr="0091436D">
        <w:rPr>
          <w:rFonts w:asciiTheme="majorHAnsi" w:hAnsiTheme="majorHAnsi"/>
          <w:i/>
          <w:color w:val="000000" w:themeColor="text1"/>
        </w:rPr>
        <w:t>det</w:t>
      </w:r>
      <w:r w:rsidR="00B3748F">
        <w:rPr>
          <w:rFonts w:asciiTheme="majorHAnsi" w:hAnsiTheme="majorHAnsi"/>
          <w:i/>
          <w:color w:val="000000" w:themeColor="text1"/>
        </w:rPr>
        <w:t xml:space="preserve"> var</w:t>
      </w:r>
      <w:r w:rsidRPr="0091436D">
        <w:rPr>
          <w:rFonts w:asciiTheme="majorHAnsi" w:hAnsiTheme="majorHAnsi"/>
          <w:i/>
          <w:color w:val="000000" w:themeColor="text1"/>
        </w:rPr>
        <w:t xml:space="preserve"> andre råd me</w:t>
      </w:r>
      <w:r w:rsidR="00B3748F">
        <w:rPr>
          <w:rFonts w:asciiTheme="majorHAnsi" w:hAnsiTheme="majorHAnsi"/>
          <w:i/>
          <w:color w:val="000000" w:themeColor="text1"/>
        </w:rPr>
        <w:t xml:space="preserve">d </w:t>
      </w:r>
      <w:r w:rsidR="00A2614B">
        <w:rPr>
          <w:rFonts w:asciiTheme="majorHAnsi" w:hAnsiTheme="majorHAnsi"/>
          <w:i/>
          <w:color w:val="000000" w:themeColor="text1"/>
        </w:rPr>
        <w:t xml:space="preserve">lignende </w:t>
      </w:r>
      <w:r w:rsidR="00B3748F">
        <w:rPr>
          <w:rFonts w:asciiTheme="majorHAnsi" w:hAnsiTheme="majorHAnsi"/>
          <w:i/>
          <w:color w:val="000000" w:themeColor="text1"/>
        </w:rPr>
        <w:t>problemstillinger</w:t>
      </w:r>
      <w:r w:rsidR="006E1C0D">
        <w:rPr>
          <w:rFonts w:asciiTheme="majorHAnsi" w:hAnsiTheme="majorHAnsi"/>
          <w:i/>
          <w:color w:val="000000" w:themeColor="text1"/>
        </w:rPr>
        <w:t>.</w:t>
      </w:r>
      <w:r w:rsidRPr="0091436D">
        <w:rPr>
          <w:rFonts w:asciiTheme="majorHAnsi" w:hAnsiTheme="majorHAnsi"/>
          <w:i/>
          <w:color w:val="000000" w:themeColor="text1"/>
        </w:rPr>
        <w:t xml:space="preserve"> </w:t>
      </w:r>
      <w:r w:rsidR="00FE335F">
        <w:rPr>
          <w:rFonts w:asciiTheme="majorHAnsi" w:hAnsiTheme="majorHAnsi"/>
          <w:i/>
          <w:color w:val="000000" w:themeColor="text1"/>
        </w:rPr>
        <w:t xml:space="preserve">Faglig råd for restaurant og </w:t>
      </w:r>
      <w:proofErr w:type="spellStart"/>
      <w:r w:rsidR="00FE335F">
        <w:rPr>
          <w:rFonts w:asciiTheme="majorHAnsi" w:hAnsiTheme="majorHAnsi"/>
          <w:i/>
          <w:color w:val="000000" w:themeColor="text1"/>
        </w:rPr>
        <w:t>matfag</w:t>
      </w:r>
      <w:proofErr w:type="spellEnd"/>
      <w:r w:rsidRPr="0091436D">
        <w:rPr>
          <w:rFonts w:asciiTheme="majorHAnsi" w:hAnsiTheme="majorHAnsi"/>
          <w:i/>
          <w:color w:val="000000" w:themeColor="text1"/>
        </w:rPr>
        <w:t xml:space="preserve"> ser for seg </w:t>
      </w:r>
      <w:r w:rsidR="006A775D">
        <w:rPr>
          <w:rFonts w:asciiTheme="majorHAnsi" w:hAnsiTheme="majorHAnsi"/>
          <w:i/>
          <w:color w:val="000000" w:themeColor="text1"/>
        </w:rPr>
        <w:t>endringer som knyttes</w:t>
      </w:r>
      <w:r w:rsidR="00A2614B">
        <w:rPr>
          <w:rFonts w:asciiTheme="majorHAnsi" w:hAnsiTheme="majorHAnsi"/>
          <w:i/>
          <w:color w:val="000000" w:themeColor="text1"/>
        </w:rPr>
        <w:t xml:space="preserve"> til</w:t>
      </w:r>
      <w:r w:rsidRPr="0091436D">
        <w:rPr>
          <w:rFonts w:asciiTheme="majorHAnsi" w:hAnsiTheme="majorHAnsi"/>
          <w:i/>
          <w:color w:val="000000" w:themeColor="text1"/>
        </w:rPr>
        <w:t xml:space="preserve"> regionale</w:t>
      </w:r>
      <w:r w:rsidR="00FE335F">
        <w:rPr>
          <w:rFonts w:asciiTheme="majorHAnsi" w:hAnsiTheme="majorHAnsi"/>
          <w:i/>
          <w:color w:val="000000" w:themeColor="text1"/>
        </w:rPr>
        <w:t xml:space="preserve"> kompetansesentre</w:t>
      </w:r>
      <w:r w:rsidRPr="0091436D">
        <w:rPr>
          <w:rFonts w:asciiTheme="majorHAnsi" w:hAnsiTheme="majorHAnsi"/>
          <w:i/>
          <w:color w:val="000000" w:themeColor="text1"/>
        </w:rPr>
        <w:t>.</w:t>
      </w:r>
      <w:r w:rsidR="00FE335F">
        <w:rPr>
          <w:rFonts w:asciiTheme="majorHAnsi" w:hAnsiTheme="majorHAnsi"/>
          <w:i/>
          <w:color w:val="000000" w:themeColor="text1"/>
        </w:rPr>
        <w:t xml:space="preserve"> Det vil bli opprettet en arbeidsgruppe for å se</w:t>
      </w:r>
      <w:r w:rsidR="00B3748F">
        <w:rPr>
          <w:rFonts w:asciiTheme="majorHAnsi" w:hAnsiTheme="majorHAnsi"/>
          <w:i/>
          <w:color w:val="000000" w:themeColor="text1"/>
        </w:rPr>
        <w:t xml:space="preserve"> nærmere</w:t>
      </w:r>
      <w:r w:rsidR="00FE335F">
        <w:rPr>
          <w:rFonts w:asciiTheme="majorHAnsi" w:hAnsiTheme="majorHAnsi"/>
          <w:i/>
          <w:color w:val="000000" w:themeColor="text1"/>
        </w:rPr>
        <w:t xml:space="preserve"> på dette. </w:t>
      </w:r>
    </w:p>
    <w:p w:rsidR="0091436D" w:rsidRPr="0091436D" w:rsidRDefault="0091436D" w:rsidP="006E1C0D">
      <w:pPr>
        <w:rPr>
          <w:rFonts w:asciiTheme="majorHAnsi" w:hAnsiTheme="majorHAnsi"/>
          <w:i/>
          <w:color w:val="000000" w:themeColor="text1"/>
        </w:rPr>
      </w:pPr>
      <w:r w:rsidRPr="0091436D">
        <w:rPr>
          <w:rFonts w:asciiTheme="majorHAnsi" w:hAnsiTheme="majorHAnsi"/>
          <w:i/>
          <w:color w:val="000000" w:themeColor="text1"/>
        </w:rPr>
        <w:tab/>
      </w:r>
    </w:p>
    <w:p w:rsidR="00402587" w:rsidRPr="00402587" w:rsidRDefault="00402587" w:rsidP="00FE335F">
      <w:pPr>
        <w:rPr>
          <w:rFonts w:asciiTheme="majorHAnsi" w:hAnsiTheme="majorHAnsi"/>
          <w:b/>
          <w:color w:val="000000" w:themeColor="text1"/>
        </w:rPr>
      </w:pPr>
    </w:p>
    <w:p w:rsidR="00402587" w:rsidRPr="00402587" w:rsidRDefault="00402587" w:rsidP="00402587">
      <w:pPr>
        <w:ind w:left="702" w:firstLine="708"/>
        <w:rPr>
          <w:rFonts w:asciiTheme="majorHAnsi" w:hAnsiTheme="majorHAnsi"/>
          <w:b/>
          <w:color w:val="000000" w:themeColor="text1"/>
        </w:rPr>
      </w:pPr>
      <w:r w:rsidRPr="00402587">
        <w:rPr>
          <w:rFonts w:asciiTheme="majorHAnsi" w:hAnsiTheme="majorHAnsi"/>
          <w:b/>
          <w:color w:val="000000" w:themeColor="text1"/>
        </w:rPr>
        <w:t>Skriftlige innspill til faglig råd i prosessen med tilbudsstrukturen</w:t>
      </w:r>
    </w:p>
    <w:p w:rsidR="00402587" w:rsidRPr="00402587" w:rsidRDefault="00402587" w:rsidP="00402587">
      <w:pPr>
        <w:ind w:left="1410"/>
        <w:rPr>
          <w:rFonts w:asciiTheme="majorHAnsi" w:hAnsiTheme="majorHAnsi"/>
          <w:color w:val="000000" w:themeColor="text1"/>
        </w:rPr>
      </w:pPr>
      <w:r w:rsidRPr="00402587">
        <w:rPr>
          <w:rFonts w:asciiTheme="majorHAnsi" w:hAnsiTheme="majorHAnsi"/>
          <w:color w:val="000000" w:themeColor="text1"/>
        </w:rPr>
        <w:t xml:space="preserve">Utdanningsdirektoratet og faglig råd har mottatt flere skriftlige innspill i perioden fra oktober i fjor til mars i år. </w:t>
      </w:r>
    </w:p>
    <w:p w:rsidR="00402587" w:rsidRPr="00402587" w:rsidRDefault="00402587" w:rsidP="00402587">
      <w:pPr>
        <w:ind w:left="702" w:firstLine="708"/>
        <w:rPr>
          <w:rFonts w:asciiTheme="majorHAnsi" w:hAnsiTheme="majorHAnsi"/>
          <w:color w:val="000000" w:themeColor="text1"/>
        </w:rPr>
      </w:pPr>
    </w:p>
    <w:p w:rsidR="00402587" w:rsidRPr="00402587" w:rsidRDefault="00402587" w:rsidP="00402587">
      <w:pPr>
        <w:ind w:left="702" w:firstLine="708"/>
        <w:rPr>
          <w:rFonts w:asciiTheme="majorHAnsi" w:hAnsiTheme="majorHAnsi"/>
          <w:color w:val="000000" w:themeColor="text1"/>
        </w:rPr>
      </w:pPr>
      <w:r w:rsidRPr="00402587">
        <w:rPr>
          <w:rFonts w:asciiTheme="majorHAnsi" w:hAnsiTheme="majorHAnsi"/>
          <w:color w:val="000000" w:themeColor="text1"/>
        </w:rPr>
        <w:t>Vedlagt til sakspapirene er følgende innspill:</w:t>
      </w:r>
    </w:p>
    <w:p w:rsidR="00402587" w:rsidRPr="00402587" w:rsidRDefault="00402587" w:rsidP="00402587">
      <w:pPr>
        <w:ind w:left="702" w:firstLine="708"/>
        <w:rPr>
          <w:rFonts w:asciiTheme="majorHAnsi" w:hAnsiTheme="majorHAnsi"/>
          <w:color w:val="000000" w:themeColor="text1"/>
        </w:rPr>
      </w:pPr>
    </w:p>
    <w:p w:rsidR="00402587" w:rsidRPr="00A2614B" w:rsidRDefault="00402587" w:rsidP="00402587">
      <w:pPr>
        <w:pStyle w:val="Listeavsnitt"/>
        <w:numPr>
          <w:ilvl w:val="0"/>
          <w:numId w:val="12"/>
        </w:numPr>
        <w:rPr>
          <w:rFonts w:asciiTheme="majorHAnsi" w:hAnsiTheme="majorHAnsi"/>
          <w:color w:val="000000" w:themeColor="text1"/>
          <w:sz w:val="20"/>
        </w:rPr>
      </w:pPr>
      <w:r w:rsidRPr="00A2614B">
        <w:rPr>
          <w:rFonts w:asciiTheme="majorHAnsi" w:hAnsiTheme="majorHAnsi"/>
          <w:color w:val="000000" w:themeColor="text1"/>
          <w:sz w:val="20"/>
        </w:rPr>
        <w:t xml:space="preserve">Brev fra Norwegian og SAS </w:t>
      </w:r>
      <w:proofErr w:type="spellStart"/>
      <w:r w:rsidRPr="00A2614B">
        <w:rPr>
          <w:rFonts w:asciiTheme="majorHAnsi" w:hAnsiTheme="majorHAnsi"/>
          <w:color w:val="000000" w:themeColor="text1"/>
          <w:sz w:val="20"/>
        </w:rPr>
        <w:t>Ground</w:t>
      </w:r>
      <w:proofErr w:type="spellEnd"/>
      <w:r w:rsidRPr="00A2614B">
        <w:rPr>
          <w:rFonts w:asciiTheme="majorHAnsi" w:hAnsiTheme="majorHAnsi"/>
          <w:color w:val="000000" w:themeColor="text1"/>
          <w:sz w:val="20"/>
        </w:rPr>
        <w:t xml:space="preserve"> Handling</w:t>
      </w:r>
    </w:p>
    <w:p w:rsidR="00402587" w:rsidRPr="00A2614B" w:rsidRDefault="00402587" w:rsidP="00402587">
      <w:pPr>
        <w:pStyle w:val="Listeavsnitt"/>
        <w:numPr>
          <w:ilvl w:val="0"/>
          <w:numId w:val="12"/>
        </w:numPr>
        <w:rPr>
          <w:rFonts w:asciiTheme="majorHAnsi" w:hAnsiTheme="majorHAnsi"/>
          <w:color w:val="000000" w:themeColor="text1"/>
          <w:sz w:val="20"/>
        </w:rPr>
      </w:pPr>
      <w:r w:rsidRPr="00A2614B">
        <w:rPr>
          <w:rFonts w:asciiTheme="majorHAnsi" w:hAnsiTheme="majorHAnsi"/>
          <w:color w:val="000000" w:themeColor="text1"/>
          <w:sz w:val="20"/>
        </w:rPr>
        <w:t>Brev fra OK Stat</w:t>
      </w:r>
    </w:p>
    <w:p w:rsidR="00402587" w:rsidRPr="00A2614B" w:rsidRDefault="00402587" w:rsidP="00402587">
      <w:pPr>
        <w:pStyle w:val="Listeavsnitt"/>
        <w:numPr>
          <w:ilvl w:val="0"/>
          <w:numId w:val="12"/>
        </w:numPr>
        <w:rPr>
          <w:rFonts w:asciiTheme="majorHAnsi" w:hAnsiTheme="majorHAnsi"/>
          <w:color w:val="000000" w:themeColor="text1"/>
          <w:sz w:val="20"/>
        </w:rPr>
      </w:pPr>
      <w:r w:rsidRPr="00A2614B">
        <w:rPr>
          <w:rFonts w:asciiTheme="majorHAnsi" w:hAnsiTheme="majorHAnsi"/>
          <w:color w:val="000000" w:themeColor="text1"/>
          <w:sz w:val="20"/>
        </w:rPr>
        <w:t>Brev fra IT-bransjen i Nord-Norge</w:t>
      </w:r>
    </w:p>
    <w:p w:rsidR="006E1C0D" w:rsidRPr="00A2614B" w:rsidRDefault="00402587" w:rsidP="00FE335F">
      <w:pPr>
        <w:pStyle w:val="Listeavsnitt"/>
        <w:numPr>
          <w:ilvl w:val="0"/>
          <w:numId w:val="12"/>
        </w:numPr>
        <w:rPr>
          <w:rFonts w:asciiTheme="majorHAnsi" w:hAnsiTheme="majorHAnsi"/>
          <w:color w:val="000000" w:themeColor="text1"/>
          <w:sz w:val="20"/>
        </w:rPr>
      </w:pPr>
      <w:r w:rsidRPr="00A2614B">
        <w:rPr>
          <w:rFonts w:asciiTheme="majorHAnsi" w:hAnsiTheme="majorHAnsi"/>
          <w:color w:val="000000" w:themeColor="text1"/>
          <w:sz w:val="20"/>
        </w:rPr>
        <w:t>Brev fra SOTIN</w:t>
      </w:r>
    </w:p>
    <w:p w:rsidR="006E1C0D" w:rsidRPr="006E1C0D" w:rsidRDefault="00A2614B" w:rsidP="006E1C0D">
      <w:pPr>
        <w:rPr>
          <w:rFonts w:asciiTheme="majorHAnsi" w:hAnsiTheme="majorHAnsi"/>
          <w:i/>
          <w:color w:val="000000" w:themeColor="text1"/>
        </w:rPr>
      </w:pPr>
      <w:proofErr w:type="spellStart"/>
      <w:r>
        <w:rPr>
          <w:rFonts w:asciiTheme="majorHAnsi" w:hAnsiTheme="majorHAnsi"/>
          <w:i/>
          <w:color w:val="000000" w:themeColor="text1"/>
        </w:rPr>
        <w:t>Udir</w:t>
      </w:r>
      <w:proofErr w:type="spellEnd"/>
      <w:r w:rsidR="006E1C0D" w:rsidRPr="006E1C0D">
        <w:rPr>
          <w:rFonts w:asciiTheme="majorHAnsi" w:hAnsiTheme="majorHAnsi"/>
          <w:i/>
          <w:color w:val="000000" w:themeColor="text1"/>
        </w:rPr>
        <w:t>:</w:t>
      </w:r>
    </w:p>
    <w:p w:rsidR="00FE335F" w:rsidRPr="00151012" w:rsidRDefault="006E1C0D" w:rsidP="00FE335F">
      <w:pPr>
        <w:rPr>
          <w:rFonts w:asciiTheme="majorHAnsi" w:hAnsiTheme="majorHAnsi"/>
          <w:i/>
          <w:color w:val="000000" w:themeColor="text1"/>
        </w:rPr>
      </w:pPr>
      <w:r>
        <w:rPr>
          <w:rFonts w:asciiTheme="majorHAnsi" w:hAnsiTheme="majorHAnsi"/>
          <w:i/>
          <w:color w:val="000000" w:themeColor="text1"/>
        </w:rPr>
        <w:t xml:space="preserve">Det er </w:t>
      </w:r>
      <w:r w:rsidR="00FE335F" w:rsidRPr="00FE335F">
        <w:rPr>
          <w:rFonts w:asciiTheme="majorHAnsi" w:hAnsiTheme="majorHAnsi"/>
          <w:i/>
          <w:color w:val="000000" w:themeColor="text1"/>
        </w:rPr>
        <w:t>mottatt flere brev etter at agendaen ble sendt ut</w:t>
      </w:r>
      <w:r w:rsidR="00FE335F">
        <w:rPr>
          <w:rFonts w:asciiTheme="majorHAnsi" w:hAnsiTheme="majorHAnsi"/>
          <w:color w:val="000000" w:themeColor="text1"/>
        </w:rPr>
        <w:t>,</w:t>
      </w:r>
      <w:r w:rsidR="00B3748F">
        <w:rPr>
          <w:rFonts w:asciiTheme="majorHAnsi" w:hAnsiTheme="majorHAnsi"/>
          <w:color w:val="000000" w:themeColor="text1"/>
        </w:rPr>
        <w:t xml:space="preserve"> </w:t>
      </w:r>
      <w:r w:rsidR="00B3748F" w:rsidRPr="00B3748F">
        <w:rPr>
          <w:rFonts w:asciiTheme="majorHAnsi" w:hAnsiTheme="majorHAnsi"/>
          <w:i/>
          <w:color w:val="000000" w:themeColor="text1"/>
        </w:rPr>
        <w:t>deriblant</w:t>
      </w:r>
      <w:r w:rsidR="00FE335F">
        <w:rPr>
          <w:rFonts w:asciiTheme="majorHAnsi" w:hAnsiTheme="majorHAnsi"/>
          <w:color w:val="000000" w:themeColor="text1"/>
        </w:rPr>
        <w:t xml:space="preserve"> </w:t>
      </w:r>
      <w:r w:rsidR="00FE335F" w:rsidRPr="006E1C0D">
        <w:rPr>
          <w:rFonts w:asciiTheme="majorHAnsi" w:hAnsiTheme="majorHAnsi"/>
          <w:i/>
          <w:color w:val="000000" w:themeColor="text1"/>
        </w:rPr>
        <w:t>fra</w:t>
      </w:r>
      <w:r w:rsidR="00FE335F">
        <w:rPr>
          <w:rFonts w:asciiTheme="majorHAnsi" w:hAnsiTheme="majorHAnsi"/>
          <w:color w:val="000000" w:themeColor="text1"/>
        </w:rPr>
        <w:t xml:space="preserve"> </w:t>
      </w:r>
      <w:r w:rsidR="00B3748F">
        <w:rPr>
          <w:rFonts w:asciiTheme="majorHAnsi" w:hAnsiTheme="majorHAnsi"/>
          <w:i/>
          <w:color w:val="000000" w:themeColor="text1"/>
        </w:rPr>
        <w:t xml:space="preserve">Høgskolen i Akershus og </w:t>
      </w:r>
      <w:r w:rsidR="00A2614B">
        <w:rPr>
          <w:rFonts w:asciiTheme="majorHAnsi" w:hAnsiTheme="majorHAnsi"/>
          <w:i/>
          <w:color w:val="000000" w:themeColor="text1"/>
        </w:rPr>
        <w:t>OK stat om</w:t>
      </w:r>
      <w:r w:rsidR="00FE335F" w:rsidRPr="00151012">
        <w:rPr>
          <w:rFonts w:asciiTheme="majorHAnsi" w:hAnsiTheme="majorHAnsi"/>
          <w:i/>
          <w:color w:val="000000" w:themeColor="text1"/>
        </w:rPr>
        <w:t xml:space="preserve"> IKT-servicefaget</w:t>
      </w:r>
      <w:r w:rsidR="00FE335F">
        <w:rPr>
          <w:rFonts w:asciiTheme="majorHAnsi" w:hAnsiTheme="majorHAnsi"/>
          <w:i/>
          <w:color w:val="000000" w:themeColor="text1"/>
        </w:rPr>
        <w:t xml:space="preserve">. </w:t>
      </w:r>
      <w:r w:rsidR="00151012" w:rsidRPr="00151012">
        <w:rPr>
          <w:rFonts w:asciiTheme="majorHAnsi" w:hAnsiTheme="majorHAnsi"/>
          <w:i/>
          <w:color w:val="000000" w:themeColor="text1"/>
        </w:rPr>
        <w:t xml:space="preserve">Brevene </w:t>
      </w:r>
      <w:r w:rsidR="00FE335F">
        <w:rPr>
          <w:rFonts w:asciiTheme="majorHAnsi" w:hAnsiTheme="majorHAnsi"/>
          <w:i/>
          <w:color w:val="000000" w:themeColor="text1"/>
        </w:rPr>
        <w:t xml:space="preserve">som er mottatt er </w:t>
      </w:r>
      <w:r w:rsidR="00151012" w:rsidRPr="00151012">
        <w:rPr>
          <w:rFonts w:asciiTheme="majorHAnsi" w:hAnsiTheme="majorHAnsi"/>
          <w:i/>
          <w:color w:val="000000" w:themeColor="text1"/>
        </w:rPr>
        <w:t>videresendt til rådet.</w:t>
      </w:r>
      <w:r w:rsidR="00FE335F">
        <w:rPr>
          <w:rFonts w:asciiTheme="majorHAnsi" w:hAnsiTheme="majorHAnsi"/>
          <w:i/>
          <w:color w:val="000000" w:themeColor="text1"/>
        </w:rPr>
        <w:t xml:space="preserve"> Vi komm</w:t>
      </w:r>
      <w:r w:rsidR="00A2614B">
        <w:rPr>
          <w:rFonts w:asciiTheme="majorHAnsi" w:hAnsiTheme="majorHAnsi"/>
          <w:i/>
          <w:color w:val="000000" w:themeColor="text1"/>
        </w:rPr>
        <w:t>er til å sende ut svar på at de</w:t>
      </w:r>
      <w:r w:rsidR="00FE335F">
        <w:rPr>
          <w:rFonts w:asciiTheme="majorHAnsi" w:hAnsiTheme="majorHAnsi"/>
          <w:i/>
          <w:color w:val="000000" w:themeColor="text1"/>
        </w:rPr>
        <w:t xml:space="preserve"> er mottatt og </w:t>
      </w:r>
      <w:r w:rsidR="006A775D">
        <w:rPr>
          <w:rFonts w:asciiTheme="majorHAnsi" w:hAnsiTheme="majorHAnsi"/>
          <w:i/>
          <w:color w:val="000000" w:themeColor="text1"/>
        </w:rPr>
        <w:t xml:space="preserve">drøftet på </w:t>
      </w:r>
      <w:r w:rsidR="00FE335F">
        <w:rPr>
          <w:rFonts w:asciiTheme="majorHAnsi" w:hAnsiTheme="majorHAnsi"/>
          <w:i/>
          <w:color w:val="000000" w:themeColor="text1"/>
        </w:rPr>
        <w:t>rådsmøte.</w:t>
      </w:r>
    </w:p>
    <w:p w:rsidR="00FE335F" w:rsidRDefault="00FE335F" w:rsidP="00FE335F">
      <w:pPr>
        <w:rPr>
          <w:rFonts w:asciiTheme="majorHAnsi" w:hAnsiTheme="majorHAnsi"/>
          <w:color w:val="000000" w:themeColor="text1"/>
        </w:rPr>
      </w:pPr>
    </w:p>
    <w:p w:rsidR="00402587" w:rsidRPr="00402587" w:rsidRDefault="00402587" w:rsidP="00151012">
      <w:pPr>
        <w:rPr>
          <w:rFonts w:asciiTheme="majorHAnsi" w:hAnsiTheme="majorHAnsi"/>
          <w:b/>
          <w:color w:val="000000" w:themeColor="text1"/>
        </w:rPr>
      </w:pPr>
    </w:p>
    <w:p w:rsidR="00402587" w:rsidRPr="00402587" w:rsidRDefault="00402587" w:rsidP="00402587">
      <w:pPr>
        <w:ind w:left="1410"/>
        <w:rPr>
          <w:rFonts w:asciiTheme="majorHAnsi" w:hAnsiTheme="majorHAnsi"/>
          <w:b/>
          <w:color w:val="000000" w:themeColor="text1"/>
        </w:rPr>
      </w:pPr>
      <w:r w:rsidRPr="00402587">
        <w:rPr>
          <w:rFonts w:asciiTheme="majorHAnsi" w:hAnsiTheme="majorHAnsi"/>
          <w:b/>
          <w:color w:val="000000" w:themeColor="text1"/>
        </w:rPr>
        <w:lastRenderedPageBreak/>
        <w:t xml:space="preserve">Brev fra landslinjene vedr. videregående skolers innmelding av </w:t>
      </w:r>
      <w:r w:rsidR="00085026" w:rsidRPr="00402587">
        <w:rPr>
          <w:rFonts w:asciiTheme="majorHAnsi" w:hAnsiTheme="majorHAnsi"/>
          <w:b/>
          <w:color w:val="000000" w:themeColor="text1"/>
        </w:rPr>
        <w:t>yrkessjåføropplæring</w:t>
      </w:r>
      <w:r w:rsidRPr="00402587">
        <w:rPr>
          <w:rFonts w:asciiTheme="majorHAnsi" w:hAnsiTheme="majorHAnsi"/>
          <w:b/>
          <w:color w:val="000000" w:themeColor="text1"/>
        </w:rPr>
        <w:t xml:space="preserve"> i TSK</w:t>
      </w:r>
    </w:p>
    <w:p w:rsidR="00402587" w:rsidRPr="00402587" w:rsidRDefault="00402587" w:rsidP="00402587">
      <w:pPr>
        <w:ind w:left="1410"/>
        <w:rPr>
          <w:rFonts w:asciiTheme="majorHAnsi" w:hAnsiTheme="majorHAnsi"/>
          <w:color w:val="000000" w:themeColor="text1"/>
        </w:rPr>
      </w:pPr>
      <w:r w:rsidRPr="00402587">
        <w:rPr>
          <w:rFonts w:asciiTheme="majorHAnsi" w:hAnsiTheme="majorHAnsi"/>
          <w:color w:val="000000" w:themeColor="text1"/>
        </w:rPr>
        <w:t xml:space="preserve">Vedlagt: </w:t>
      </w:r>
    </w:p>
    <w:p w:rsidR="008E4A7D" w:rsidRPr="00D83F05" w:rsidRDefault="00402587" w:rsidP="008E4A7D">
      <w:pPr>
        <w:pStyle w:val="Listeavsnitt"/>
        <w:numPr>
          <w:ilvl w:val="0"/>
          <w:numId w:val="12"/>
        </w:numPr>
        <w:rPr>
          <w:rFonts w:asciiTheme="majorHAnsi" w:hAnsiTheme="majorHAnsi"/>
          <w:color w:val="000000" w:themeColor="text1"/>
          <w:sz w:val="20"/>
        </w:rPr>
      </w:pPr>
      <w:r w:rsidRPr="00A2614B">
        <w:rPr>
          <w:rFonts w:asciiTheme="majorHAnsi" w:hAnsiTheme="majorHAnsi"/>
          <w:color w:val="000000" w:themeColor="text1"/>
          <w:sz w:val="20"/>
        </w:rPr>
        <w:t>Brev d. 22.02.2016</w:t>
      </w:r>
    </w:p>
    <w:p w:rsidR="00151012" w:rsidRDefault="00151012" w:rsidP="00151012"/>
    <w:p w:rsidR="00151012" w:rsidRPr="00FE335F" w:rsidRDefault="00151012" w:rsidP="00151012">
      <w:pPr>
        <w:rPr>
          <w:rFonts w:asciiTheme="majorHAnsi" w:hAnsiTheme="majorHAnsi"/>
          <w:i/>
        </w:rPr>
      </w:pPr>
      <w:r w:rsidRPr="00FE335F">
        <w:rPr>
          <w:rFonts w:asciiTheme="majorHAnsi" w:hAnsiTheme="majorHAnsi"/>
          <w:i/>
        </w:rPr>
        <w:t xml:space="preserve">Marit </w:t>
      </w:r>
      <w:r w:rsidR="006D427C">
        <w:rPr>
          <w:rFonts w:asciiTheme="majorHAnsi" w:hAnsiTheme="majorHAnsi"/>
          <w:i/>
        </w:rPr>
        <w:t xml:space="preserve">orienterte om brevet fra landslinjene og presenterte forslag til svar fra arbeidsgruppen for transport og logistikk. </w:t>
      </w:r>
    </w:p>
    <w:p w:rsidR="00402587" w:rsidRPr="00402587" w:rsidRDefault="00402587" w:rsidP="00402587">
      <w:pPr>
        <w:rPr>
          <w:rFonts w:asciiTheme="majorHAnsi" w:hAnsiTheme="majorHAnsi"/>
          <w:i/>
          <w:u w:val="single"/>
        </w:rPr>
      </w:pPr>
    </w:p>
    <w:p w:rsidR="00402587" w:rsidRPr="00F51D0E" w:rsidRDefault="006E1C0D" w:rsidP="00402587">
      <w:pPr>
        <w:rPr>
          <w:rFonts w:asciiTheme="majorHAnsi" w:hAnsiTheme="majorHAnsi"/>
          <w:i/>
          <w:color w:val="1F497D" w:themeColor="text2"/>
          <w:u w:val="single"/>
        </w:rPr>
      </w:pPr>
      <w:r w:rsidRPr="00F51D0E">
        <w:rPr>
          <w:rFonts w:asciiTheme="majorHAnsi" w:hAnsiTheme="majorHAnsi"/>
          <w:i/>
          <w:color w:val="1F497D" w:themeColor="text2"/>
          <w:u w:val="single"/>
        </w:rPr>
        <w:t>Vedtak</w:t>
      </w:r>
      <w:r w:rsidR="00402587" w:rsidRPr="00F51D0E">
        <w:rPr>
          <w:rFonts w:asciiTheme="majorHAnsi" w:hAnsiTheme="majorHAnsi"/>
          <w:i/>
          <w:color w:val="1F497D" w:themeColor="text2"/>
          <w:u w:val="single"/>
        </w:rPr>
        <w:t>:</w:t>
      </w:r>
    </w:p>
    <w:p w:rsidR="00402587" w:rsidRPr="00F51D0E" w:rsidRDefault="006D427C" w:rsidP="00402587">
      <w:pPr>
        <w:rPr>
          <w:rFonts w:asciiTheme="majorHAnsi" w:hAnsiTheme="majorHAnsi"/>
          <w:i/>
          <w:color w:val="1F497D" w:themeColor="text2"/>
        </w:rPr>
      </w:pPr>
      <w:r>
        <w:rPr>
          <w:rFonts w:asciiTheme="majorHAnsi" w:hAnsiTheme="majorHAnsi"/>
          <w:i/>
          <w:color w:val="1F497D" w:themeColor="text2"/>
        </w:rPr>
        <w:t>Rådet er enig om at det forelagte svaret kan sendes til landslinjene. For øvrig</w:t>
      </w:r>
      <w:r w:rsidR="00402587" w:rsidRPr="00F51D0E">
        <w:rPr>
          <w:rFonts w:asciiTheme="majorHAnsi" w:hAnsiTheme="majorHAnsi"/>
          <w:i/>
          <w:color w:val="1F497D" w:themeColor="text2"/>
        </w:rPr>
        <w:t xml:space="preserve"> tas </w:t>
      </w:r>
      <w:r>
        <w:rPr>
          <w:rFonts w:asciiTheme="majorHAnsi" w:hAnsiTheme="majorHAnsi"/>
          <w:i/>
          <w:color w:val="1F497D" w:themeColor="text2"/>
        </w:rPr>
        <w:t xml:space="preserve">saken </w:t>
      </w:r>
      <w:r w:rsidR="00402587" w:rsidRPr="00F51D0E">
        <w:rPr>
          <w:rFonts w:asciiTheme="majorHAnsi" w:hAnsiTheme="majorHAnsi"/>
          <w:i/>
          <w:color w:val="1F497D" w:themeColor="text2"/>
        </w:rPr>
        <w:t>til orientering</w:t>
      </w:r>
      <w:r>
        <w:rPr>
          <w:rFonts w:asciiTheme="majorHAnsi" w:hAnsiTheme="majorHAnsi"/>
          <w:i/>
          <w:color w:val="1F497D" w:themeColor="text2"/>
        </w:rPr>
        <w:t xml:space="preserve">. </w:t>
      </w:r>
    </w:p>
    <w:p w:rsidR="00402587" w:rsidRPr="00402587" w:rsidRDefault="00402587" w:rsidP="00402587">
      <w:pPr>
        <w:ind w:left="1410" w:hanging="1410"/>
        <w:rPr>
          <w:rFonts w:asciiTheme="majorHAnsi" w:hAnsiTheme="majorHAnsi"/>
          <w:i/>
        </w:rPr>
      </w:pPr>
    </w:p>
    <w:p w:rsidR="00402587" w:rsidRPr="00402587" w:rsidRDefault="00402587" w:rsidP="00402587">
      <w:pPr>
        <w:ind w:left="1410" w:hanging="1410"/>
        <w:rPr>
          <w:rFonts w:asciiTheme="majorHAnsi" w:hAnsiTheme="majorHAnsi"/>
          <w:b/>
        </w:rPr>
      </w:pPr>
    </w:p>
    <w:p w:rsidR="00402587" w:rsidRPr="00402587" w:rsidRDefault="00402587" w:rsidP="00402587">
      <w:pPr>
        <w:ind w:left="1410" w:hanging="1410"/>
        <w:rPr>
          <w:rFonts w:asciiTheme="majorHAnsi" w:hAnsiTheme="majorHAnsi"/>
          <w:b/>
        </w:rPr>
      </w:pPr>
      <w:r w:rsidRPr="00402587">
        <w:rPr>
          <w:rFonts w:asciiTheme="majorHAnsi" w:hAnsiTheme="majorHAnsi"/>
          <w:b/>
        </w:rPr>
        <w:t>Sak 9.2.16</w:t>
      </w:r>
      <w:r w:rsidRPr="00402587">
        <w:rPr>
          <w:rFonts w:asciiTheme="majorHAnsi" w:hAnsiTheme="majorHAnsi"/>
          <w:b/>
        </w:rPr>
        <w:tab/>
        <w:t xml:space="preserve">Utviklingsredegjørelse del 2: Leveranse til </w:t>
      </w:r>
      <w:proofErr w:type="spellStart"/>
      <w:r w:rsidRPr="00402587">
        <w:rPr>
          <w:rFonts w:asciiTheme="majorHAnsi" w:hAnsiTheme="majorHAnsi"/>
          <w:b/>
        </w:rPr>
        <w:t>Udir</w:t>
      </w:r>
      <w:proofErr w:type="spellEnd"/>
    </w:p>
    <w:p w:rsidR="00402587" w:rsidRPr="00402587" w:rsidRDefault="00402587" w:rsidP="00402587">
      <w:pPr>
        <w:ind w:left="1416"/>
        <w:rPr>
          <w:rFonts w:asciiTheme="majorHAnsi" w:hAnsiTheme="majorHAnsi"/>
        </w:rPr>
      </w:pPr>
    </w:p>
    <w:p w:rsidR="00402587" w:rsidRPr="00402587" w:rsidRDefault="00402587" w:rsidP="00402587">
      <w:pPr>
        <w:ind w:left="1410"/>
        <w:rPr>
          <w:rFonts w:asciiTheme="majorHAnsi" w:hAnsiTheme="majorHAnsi"/>
        </w:rPr>
      </w:pPr>
      <w:r w:rsidRPr="00402587">
        <w:rPr>
          <w:rFonts w:asciiTheme="majorHAnsi" w:hAnsiTheme="majorHAnsi"/>
        </w:rPr>
        <w:t>Rådet har arbeidet med utviklingsredegjørelsen i ett år, og leverte del 1 i oktober 2015, hvor blant annet alle fagene ble vurdert i forhold til arbeidslivets behov. På rådsmøtet 2.desember 2015 ble rådet enige om at arbeidsgruppene skulle orientere om arbeidet på de følgende rådsmøter, og at arbeidsgruppene leverte skriftlige utkast til AU innen 10.mars. AU har sammenstilt arbeidsgruppenes bidrag i en felles rapport som skal vedtas på dette rådsmøtet. Innleveringsfristen til direktoratet er 15.april.</w:t>
      </w:r>
    </w:p>
    <w:p w:rsidR="00402587" w:rsidRPr="00402587" w:rsidRDefault="00402587" w:rsidP="00E218D6">
      <w:pPr>
        <w:rPr>
          <w:rFonts w:asciiTheme="majorHAnsi" w:hAnsiTheme="majorHAnsi"/>
        </w:rPr>
      </w:pPr>
    </w:p>
    <w:p w:rsidR="00402587" w:rsidRPr="00402587" w:rsidRDefault="00402587" w:rsidP="00402587">
      <w:pPr>
        <w:ind w:left="708" w:firstLine="708"/>
        <w:rPr>
          <w:rFonts w:asciiTheme="majorHAnsi" w:hAnsiTheme="majorHAnsi"/>
        </w:rPr>
      </w:pPr>
      <w:r w:rsidRPr="00402587">
        <w:rPr>
          <w:rFonts w:asciiTheme="majorHAnsi" w:hAnsiTheme="majorHAnsi"/>
        </w:rPr>
        <w:t xml:space="preserve">Vedlegg: </w:t>
      </w:r>
    </w:p>
    <w:p w:rsidR="00402587" w:rsidRPr="00D83F05" w:rsidRDefault="00402587" w:rsidP="00402587">
      <w:pPr>
        <w:pStyle w:val="Listeavsnitt"/>
        <w:numPr>
          <w:ilvl w:val="0"/>
          <w:numId w:val="10"/>
        </w:numPr>
        <w:rPr>
          <w:rFonts w:asciiTheme="majorHAnsi" w:hAnsiTheme="majorHAnsi"/>
          <w:sz w:val="20"/>
        </w:rPr>
      </w:pPr>
      <w:r w:rsidRPr="00D83F05">
        <w:rPr>
          <w:rFonts w:asciiTheme="majorHAnsi" w:hAnsiTheme="majorHAnsi"/>
          <w:sz w:val="20"/>
        </w:rPr>
        <w:t>Faglig råd for service og samferdsel sin utviklingsredegjørelse 2015-2016</w:t>
      </w:r>
    </w:p>
    <w:p w:rsidR="00E218D6" w:rsidRDefault="00E218D6" w:rsidP="00594069">
      <w:pPr>
        <w:rPr>
          <w:rFonts w:asciiTheme="majorHAnsi" w:hAnsiTheme="majorHAnsi"/>
          <w:i/>
        </w:rPr>
      </w:pPr>
    </w:p>
    <w:p w:rsidR="00594069" w:rsidRDefault="006E1C0D" w:rsidP="00594069">
      <w:pPr>
        <w:rPr>
          <w:rFonts w:asciiTheme="majorHAnsi" w:hAnsiTheme="majorHAnsi"/>
          <w:i/>
        </w:rPr>
      </w:pPr>
      <w:r>
        <w:rPr>
          <w:rFonts w:asciiTheme="majorHAnsi" w:hAnsiTheme="majorHAnsi"/>
          <w:i/>
        </w:rPr>
        <w:t xml:space="preserve">NHO: </w:t>
      </w:r>
      <w:r w:rsidR="00CE71BA">
        <w:rPr>
          <w:rFonts w:asciiTheme="majorHAnsi" w:hAnsiTheme="majorHAnsi"/>
          <w:i/>
        </w:rPr>
        <w:t>P</w:t>
      </w:r>
      <w:r w:rsidR="00E218D6">
        <w:rPr>
          <w:rFonts w:asciiTheme="majorHAnsi" w:hAnsiTheme="majorHAnsi"/>
          <w:i/>
        </w:rPr>
        <w:t>rosessen har foregått i</w:t>
      </w:r>
      <w:r w:rsidR="00594069">
        <w:rPr>
          <w:rFonts w:asciiTheme="majorHAnsi" w:hAnsiTheme="majorHAnsi"/>
          <w:i/>
        </w:rPr>
        <w:t xml:space="preserve"> </w:t>
      </w:r>
      <w:r w:rsidR="00CE71BA">
        <w:rPr>
          <w:rFonts w:asciiTheme="majorHAnsi" w:hAnsiTheme="majorHAnsi"/>
          <w:i/>
        </w:rPr>
        <w:t xml:space="preserve">2-3 år. Rådet </w:t>
      </w:r>
      <w:r w:rsidR="00E218D6">
        <w:rPr>
          <w:rFonts w:asciiTheme="majorHAnsi" w:hAnsiTheme="majorHAnsi"/>
          <w:i/>
        </w:rPr>
        <w:t>har satt</w:t>
      </w:r>
      <w:r w:rsidR="00CE71BA">
        <w:rPr>
          <w:rFonts w:asciiTheme="majorHAnsi" w:hAnsiTheme="majorHAnsi"/>
          <w:i/>
        </w:rPr>
        <w:t xml:space="preserve"> ned arbeidsgrupper</w:t>
      </w:r>
      <w:r w:rsidR="00594069">
        <w:rPr>
          <w:rFonts w:asciiTheme="majorHAnsi" w:hAnsiTheme="majorHAnsi"/>
          <w:i/>
        </w:rPr>
        <w:t xml:space="preserve"> i forhold til vg2</w:t>
      </w:r>
      <w:r w:rsidR="00CE71BA">
        <w:rPr>
          <w:rFonts w:asciiTheme="majorHAnsi" w:hAnsiTheme="majorHAnsi"/>
          <w:i/>
        </w:rPr>
        <w:t xml:space="preserve"> fagene</w:t>
      </w:r>
      <w:r w:rsidR="00594069">
        <w:rPr>
          <w:rFonts w:asciiTheme="majorHAnsi" w:hAnsiTheme="majorHAnsi"/>
          <w:i/>
        </w:rPr>
        <w:t xml:space="preserve">. </w:t>
      </w:r>
      <w:r w:rsidR="00E218D6">
        <w:rPr>
          <w:rFonts w:asciiTheme="majorHAnsi" w:hAnsiTheme="majorHAnsi"/>
          <w:i/>
        </w:rPr>
        <w:t>Arbeidsgruppene har orienterte rådet om status i arbeidet</w:t>
      </w:r>
      <w:r>
        <w:rPr>
          <w:rFonts w:asciiTheme="majorHAnsi" w:hAnsiTheme="majorHAnsi"/>
          <w:i/>
        </w:rPr>
        <w:t>, s</w:t>
      </w:r>
      <w:r w:rsidR="00594069">
        <w:rPr>
          <w:rFonts w:asciiTheme="majorHAnsi" w:hAnsiTheme="majorHAnsi"/>
          <w:i/>
        </w:rPr>
        <w:t xml:space="preserve">ærlig </w:t>
      </w:r>
      <w:r w:rsidR="00E218D6">
        <w:rPr>
          <w:rFonts w:asciiTheme="majorHAnsi" w:hAnsiTheme="majorHAnsi"/>
          <w:i/>
        </w:rPr>
        <w:t xml:space="preserve">i </w:t>
      </w:r>
      <w:r w:rsidR="00594069">
        <w:rPr>
          <w:rFonts w:asciiTheme="majorHAnsi" w:hAnsiTheme="majorHAnsi"/>
          <w:i/>
        </w:rPr>
        <w:t>de siste møtene</w:t>
      </w:r>
      <w:r w:rsidR="00E218D6">
        <w:rPr>
          <w:rFonts w:asciiTheme="majorHAnsi" w:hAnsiTheme="majorHAnsi"/>
          <w:i/>
        </w:rPr>
        <w:t>.</w:t>
      </w:r>
      <w:r w:rsidR="00594069">
        <w:rPr>
          <w:rFonts w:asciiTheme="majorHAnsi" w:hAnsiTheme="majorHAnsi"/>
          <w:i/>
        </w:rPr>
        <w:t xml:space="preserve"> Dette har vært en god prosess, </w:t>
      </w:r>
      <w:r w:rsidR="00E218D6">
        <w:rPr>
          <w:rFonts w:asciiTheme="majorHAnsi" w:hAnsiTheme="majorHAnsi"/>
          <w:i/>
        </w:rPr>
        <w:t>hvis det skal oppsummeres er rådet</w:t>
      </w:r>
      <w:r w:rsidR="00594069">
        <w:rPr>
          <w:rFonts w:asciiTheme="majorHAnsi" w:hAnsiTheme="majorHAnsi"/>
          <w:i/>
        </w:rPr>
        <w:t xml:space="preserve"> ganske fornøyd</w:t>
      </w:r>
      <w:r w:rsidR="00E218D6">
        <w:rPr>
          <w:rFonts w:asciiTheme="majorHAnsi" w:hAnsiTheme="majorHAnsi"/>
          <w:i/>
        </w:rPr>
        <w:t xml:space="preserve"> med arbeidet</w:t>
      </w:r>
      <w:r w:rsidR="00594069">
        <w:rPr>
          <w:rFonts w:asciiTheme="majorHAnsi" w:hAnsiTheme="majorHAnsi"/>
          <w:i/>
        </w:rPr>
        <w:t>.</w:t>
      </w:r>
      <w:r w:rsidR="00A2614B">
        <w:rPr>
          <w:rFonts w:asciiTheme="majorHAnsi" w:hAnsiTheme="majorHAnsi"/>
          <w:i/>
        </w:rPr>
        <w:t xml:space="preserve"> Vi</w:t>
      </w:r>
      <w:r w:rsidR="00594069">
        <w:rPr>
          <w:rFonts w:asciiTheme="majorHAnsi" w:hAnsiTheme="majorHAnsi"/>
          <w:i/>
        </w:rPr>
        <w:t xml:space="preserve"> foreslår helt grunnleg</w:t>
      </w:r>
      <w:r w:rsidR="00E218D6">
        <w:rPr>
          <w:rFonts w:asciiTheme="majorHAnsi" w:hAnsiTheme="majorHAnsi"/>
          <w:i/>
        </w:rPr>
        <w:t>gende endringer på mange fagområder</w:t>
      </w:r>
      <w:r w:rsidR="00594069">
        <w:rPr>
          <w:rFonts w:asciiTheme="majorHAnsi" w:hAnsiTheme="majorHAnsi"/>
          <w:i/>
        </w:rPr>
        <w:t>.</w:t>
      </w:r>
    </w:p>
    <w:p w:rsidR="00594069" w:rsidRDefault="00594069" w:rsidP="00594069">
      <w:pPr>
        <w:rPr>
          <w:rFonts w:asciiTheme="majorHAnsi" w:hAnsiTheme="majorHAnsi"/>
          <w:i/>
        </w:rPr>
      </w:pPr>
    </w:p>
    <w:p w:rsidR="00594069" w:rsidRDefault="00594069" w:rsidP="00594069">
      <w:pPr>
        <w:rPr>
          <w:rFonts w:asciiTheme="majorHAnsi" w:hAnsiTheme="majorHAnsi"/>
          <w:i/>
        </w:rPr>
      </w:pPr>
    </w:p>
    <w:p w:rsidR="0053272B" w:rsidRPr="0053272B" w:rsidRDefault="0053272B" w:rsidP="00594069">
      <w:pPr>
        <w:rPr>
          <w:rFonts w:asciiTheme="majorHAnsi" w:hAnsiTheme="majorHAnsi"/>
          <w:b/>
          <w:i/>
          <w:u w:val="single"/>
        </w:rPr>
      </w:pPr>
      <w:r w:rsidRPr="0053272B">
        <w:rPr>
          <w:rFonts w:asciiTheme="majorHAnsi" w:hAnsiTheme="majorHAnsi"/>
          <w:b/>
          <w:i/>
          <w:u w:val="single"/>
        </w:rPr>
        <w:t>Salg, service og sikkerhet:</w:t>
      </w:r>
    </w:p>
    <w:p w:rsidR="00052BEE" w:rsidRDefault="00594069" w:rsidP="00CE71BA">
      <w:pPr>
        <w:rPr>
          <w:rFonts w:asciiTheme="majorHAnsi" w:hAnsiTheme="majorHAnsi"/>
          <w:i/>
        </w:rPr>
      </w:pPr>
      <w:r>
        <w:rPr>
          <w:rFonts w:asciiTheme="majorHAnsi" w:hAnsiTheme="majorHAnsi"/>
          <w:i/>
        </w:rPr>
        <w:t>Vi har hat</w:t>
      </w:r>
      <w:r w:rsidR="00CE71BA">
        <w:rPr>
          <w:rFonts w:asciiTheme="majorHAnsi" w:hAnsiTheme="majorHAnsi"/>
          <w:i/>
        </w:rPr>
        <w:t>t litt utfordring med struktur</w:t>
      </w:r>
      <w:r w:rsidR="00E218D6">
        <w:rPr>
          <w:rFonts w:asciiTheme="majorHAnsi" w:hAnsiTheme="majorHAnsi"/>
          <w:i/>
        </w:rPr>
        <w:t>en</w:t>
      </w:r>
      <w:r w:rsidR="00CE71BA">
        <w:rPr>
          <w:rFonts w:asciiTheme="majorHAnsi" w:hAnsiTheme="majorHAnsi"/>
          <w:i/>
        </w:rPr>
        <w:t>, trusselen mot kontor og administrasjonsfaget</w:t>
      </w:r>
      <w:r>
        <w:rPr>
          <w:rFonts w:asciiTheme="majorHAnsi" w:hAnsiTheme="majorHAnsi"/>
          <w:i/>
        </w:rPr>
        <w:t xml:space="preserve">, resepsjonsfaget og reiselivsfaget. </w:t>
      </w:r>
      <w:r w:rsidR="0007145E">
        <w:rPr>
          <w:rFonts w:asciiTheme="majorHAnsi" w:hAnsiTheme="majorHAnsi"/>
          <w:i/>
        </w:rPr>
        <w:t>Enkelte funksjoner i</w:t>
      </w:r>
      <w:r w:rsidR="00CE71BA">
        <w:rPr>
          <w:rFonts w:asciiTheme="majorHAnsi" w:hAnsiTheme="majorHAnsi"/>
          <w:i/>
        </w:rPr>
        <w:t xml:space="preserve"> kontor og administrasjonsfaget </w:t>
      </w:r>
      <w:r w:rsidR="0007145E">
        <w:rPr>
          <w:rFonts w:asciiTheme="majorHAnsi" w:hAnsiTheme="majorHAnsi"/>
          <w:i/>
        </w:rPr>
        <w:t>vil arbeidslivet fortsette å ha behov for</w:t>
      </w:r>
      <w:r w:rsidR="00CE71BA">
        <w:rPr>
          <w:rFonts w:asciiTheme="majorHAnsi" w:hAnsiTheme="majorHAnsi"/>
          <w:i/>
        </w:rPr>
        <w:t xml:space="preserve"> i fremtiden, men vi tenker </w:t>
      </w:r>
      <w:r w:rsidR="00E218D6">
        <w:rPr>
          <w:rFonts w:asciiTheme="majorHAnsi" w:hAnsiTheme="majorHAnsi"/>
          <w:i/>
        </w:rPr>
        <w:t xml:space="preserve">at disse </w:t>
      </w:r>
      <w:r w:rsidR="00CE71BA">
        <w:rPr>
          <w:rFonts w:asciiTheme="majorHAnsi" w:hAnsiTheme="majorHAnsi"/>
          <w:i/>
        </w:rPr>
        <w:t xml:space="preserve">funksjonene </w:t>
      </w:r>
      <w:r w:rsidR="00E218D6">
        <w:rPr>
          <w:rFonts w:asciiTheme="majorHAnsi" w:hAnsiTheme="majorHAnsi"/>
          <w:i/>
        </w:rPr>
        <w:t>er nærmere</w:t>
      </w:r>
      <w:r w:rsidR="00CE71BA">
        <w:rPr>
          <w:rFonts w:asciiTheme="majorHAnsi" w:hAnsiTheme="majorHAnsi"/>
          <w:i/>
        </w:rPr>
        <w:t xml:space="preserve"> resepsjonsfaget. Vi </w:t>
      </w:r>
      <w:r w:rsidR="00A2614B">
        <w:rPr>
          <w:rFonts w:asciiTheme="majorHAnsi" w:hAnsiTheme="majorHAnsi"/>
          <w:i/>
        </w:rPr>
        <w:t>ønsker at dette utredes videre</w:t>
      </w:r>
      <w:r w:rsidR="00CE71BA">
        <w:rPr>
          <w:rFonts w:asciiTheme="majorHAnsi" w:hAnsiTheme="majorHAnsi"/>
          <w:i/>
        </w:rPr>
        <w:t xml:space="preserve">, det er viktig å ta vare på arbeidsplassene og bedriftene. </w:t>
      </w:r>
    </w:p>
    <w:p w:rsidR="00B3748F" w:rsidRDefault="00B3748F" w:rsidP="00CE71BA">
      <w:pPr>
        <w:rPr>
          <w:rFonts w:asciiTheme="majorHAnsi" w:hAnsiTheme="majorHAnsi"/>
          <w:i/>
        </w:rPr>
      </w:pPr>
    </w:p>
    <w:p w:rsidR="00CE71BA" w:rsidRDefault="00CE71BA" w:rsidP="00CE71BA">
      <w:pPr>
        <w:rPr>
          <w:rFonts w:asciiTheme="majorHAnsi" w:hAnsiTheme="majorHAnsi"/>
          <w:i/>
        </w:rPr>
      </w:pPr>
      <w:r>
        <w:rPr>
          <w:rFonts w:asciiTheme="majorHAnsi" w:hAnsiTheme="majorHAnsi"/>
          <w:i/>
        </w:rPr>
        <w:t>Det er også et sterkt ønske om at økonomi</w:t>
      </w:r>
      <w:r w:rsidR="0007145E">
        <w:rPr>
          <w:rFonts w:asciiTheme="majorHAnsi" w:hAnsiTheme="majorHAnsi"/>
          <w:i/>
        </w:rPr>
        <w:t>opplæring</w:t>
      </w:r>
      <w:r>
        <w:rPr>
          <w:rFonts w:asciiTheme="majorHAnsi" w:hAnsiTheme="majorHAnsi"/>
          <w:i/>
        </w:rPr>
        <w:t xml:space="preserve"> skal være en del av </w:t>
      </w:r>
      <w:r w:rsidR="0007145E">
        <w:rPr>
          <w:rFonts w:asciiTheme="majorHAnsi" w:hAnsiTheme="majorHAnsi"/>
          <w:i/>
        </w:rPr>
        <w:t>all teori i videregående opplæring</w:t>
      </w:r>
      <w:r>
        <w:rPr>
          <w:rFonts w:asciiTheme="majorHAnsi" w:hAnsiTheme="majorHAnsi"/>
          <w:i/>
        </w:rPr>
        <w:t>, vi har ikke definert dette i</w:t>
      </w:r>
      <w:r w:rsidR="00B3748F">
        <w:rPr>
          <w:rFonts w:asciiTheme="majorHAnsi" w:hAnsiTheme="majorHAnsi"/>
          <w:i/>
        </w:rPr>
        <w:t>nn i noen modell da vi mener det skal ligge der naturlig.</w:t>
      </w:r>
    </w:p>
    <w:p w:rsidR="00052BEE" w:rsidRDefault="00052BEE" w:rsidP="00CE71BA">
      <w:pPr>
        <w:rPr>
          <w:rFonts w:asciiTheme="majorHAnsi" w:hAnsiTheme="majorHAnsi"/>
          <w:i/>
        </w:rPr>
      </w:pPr>
    </w:p>
    <w:p w:rsidR="00B3748F" w:rsidRDefault="00CE71BA" w:rsidP="00052BEE">
      <w:pPr>
        <w:rPr>
          <w:rFonts w:asciiTheme="majorHAnsi" w:hAnsiTheme="majorHAnsi"/>
          <w:i/>
        </w:rPr>
      </w:pPr>
      <w:r>
        <w:rPr>
          <w:rFonts w:asciiTheme="majorHAnsi" w:hAnsiTheme="majorHAnsi"/>
          <w:i/>
        </w:rPr>
        <w:lastRenderedPageBreak/>
        <w:t>I salgsfaget er det et stort potensiale</w:t>
      </w:r>
      <w:r w:rsidR="00594069">
        <w:rPr>
          <w:rFonts w:asciiTheme="majorHAnsi" w:hAnsiTheme="majorHAnsi"/>
          <w:i/>
        </w:rPr>
        <w:t xml:space="preserve">, </w:t>
      </w:r>
      <w:r>
        <w:rPr>
          <w:rFonts w:asciiTheme="majorHAnsi" w:hAnsiTheme="majorHAnsi"/>
          <w:i/>
        </w:rPr>
        <w:t xml:space="preserve">og vi </w:t>
      </w:r>
      <w:r w:rsidR="0007145E">
        <w:rPr>
          <w:rFonts w:asciiTheme="majorHAnsi" w:hAnsiTheme="majorHAnsi"/>
          <w:i/>
        </w:rPr>
        <w:t xml:space="preserve">ønsker å utvikle faget. </w:t>
      </w:r>
      <w:r w:rsidR="00594069">
        <w:rPr>
          <w:rFonts w:asciiTheme="majorHAnsi" w:hAnsiTheme="majorHAnsi"/>
          <w:i/>
        </w:rPr>
        <w:t xml:space="preserve">Vi har brukt </w:t>
      </w:r>
      <w:r>
        <w:rPr>
          <w:rFonts w:asciiTheme="majorHAnsi" w:hAnsiTheme="majorHAnsi"/>
          <w:i/>
        </w:rPr>
        <w:t>handel som begrep og</w:t>
      </w:r>
      <w:r w:rsidR="00594069">
        <w:rPr>
          <w:rFonts w:asciiTheme="majorHAnsi" w:hAnsiTheme="majorHAnsi"/>
          <w:i/>
        </w:rPr>
        <w:t xml:space="preserve"> har hatt fokus på hva </w:t>
      </w:r>
      <w:r>
        <w:rPr>
          <w:rFonts w:asciiTheme="majorHAnsi" w:hAnsiTheme="majorHAnsi"/>
          <w:i/>
        </w:rPr>
        <w:t>næringslivet</w:t>
      </w:r>
      <w:r w:rsidR="00594069">
        <w:rPr>
          <w:rFonts w:asciiTheme="majorHAnsi" w:hAnsiTheme="majorHAnsi"/>
          <w:i/>
        </w:rPr>
        <w:t xml:space="preserve"> egentlig vil ha.</w:t>
      </w:r>
      <w:r>
        <w:rPr>
          <w:rFonts w:asciiTheme="majorHAnsi" w:hAnsiTheme="majorHAnsi"/>
          <w:i/>
        </w:rPr>
        <w:t xml:space="preserve"> </w:t>
      </w:r>
    </w:p>
    <w:p w:rsidR="00B3748F" w:rsidRDefault="00B3748F" w:rsidP="00052BEE">
      <w:pPr>
        <w:rPr>
          <w:rFonts w:asciiTheme="majorHAnsi" w:hAnsiTheme="majorHAnsi"/>
          <w:i/>
        </w:rPr>
      </w:pPr>
    </w:p>
    <w:p w:rsidR="00052BEE" w:rsidRDefault="0007145E" w:rsidP="00052BEE">
      <w:pPr>
        <w:rPr>
          <w:rFonts w:asciiTheme="majorHAnsi" w:hAnsiTheme="majorHAnsi"/>
          <w:i/>
        </w:rPr>
      </w:pPr>
      <w:r>
        <w:rPr>
          <w:rFonts w:asciiTheme="majorHAnsi" w:hAnsiTheme="majorHAnsi"/>
          <w:i/>
        </w:rPr>
        <w:t>Vi foreslår et n</w:t>
      </w:r>
      <w:r w:rsidR="00A2614B">
        <w:rPr>
          <w:rFonts w:asciiTheme="majorHAnsi" w:hAnsiTheme="majorHAnsi"/>
          <w:i/>
        </w:rPr>
        <w:t>ytt vg2</w:t>
      </w:r>
      <w:r w:rsidR="00052BEE">
        <w:rPr>
          <w:rFonts w:asciiTheme="majorHAnsi" w:hAnsiTheme="majorHAnsi"/>
          <w:i/>
        </w:rPr>
        <w:t xml:space="preserve"> innenfor handelsfaget, </w:t>
      </w:r>
      <w:r>
        <w:rPr>
          <w:rFonts w:asciiTheme="majorHAnsi" w:hAnsiTheme="majorHAnsi"/>
          <w:i/>
        </w:rPr>
        <w:t xml:space="preserve">og </w:t>
      </w:r>
      <w:r w:rsidR="00052BEE">
        <w:rPr>
          <w:rFonts w:asciiTheme="majorHAnsi" w:hAnsiTheme="majorHAnsi"/>
          <w:i/>
        </w:rPr>
        <w:t>ser for oss at kjedeskolene kan være en god aktør</w:t>
      </w:r>
      <w:r>
        <w:rPr>
          <w:rFonts w:asciiTheme="majorHAnsi" w:hAnsiTheme="majorHAnsi"/>
          <w:i/>
        </w:rPr>
        <w:t xml:space="preserve"> her. Vi må</w:t>
      </w:r>
      <w:r w:rsidR="00052BEE">
        <w:rPr>
          <w:rFonts w:asciiTheme="majorHAnsi" w:hAnsiTheme="majorHAnsi"/>
          <w:i/>
        </w:rPr>
        <w:t xml:space="preserve"> få involvert det som er felles i de fleste kjedeskolene</w:t>
      </w:r>
      <w:r>
        <w:rPr>
          <w:rFonts w:asciiTheme="majorHAnsi" w:hAnsiTheme="majorHAnsi"/>
          <w:i/>
        </w:rPr>
        <w:t xml:space="preserve"> i fagopplæringen</w:t>
      </w:r>
      <w:r w:rsidR="00052BEE">
        <w:rPr>
          <w:rFonts w:asciiTheme="majorHAnsi" w:hAnsiTheme="majorHAnsi"/>
          <w:i/>
        </w:rPr>
        <w:t xml:space="preserve">. </w:t>
      </w:r>
      <w:r>
        <w:rPr>
          <w:rFonts w:asciiTheme="majorHAnsi" w:hAnsiTheme="majorHAnsi"/>
          <w:i/>
        </w:rPr>
        <w:t xml:space="preserve">Kjedeskolene kan bakes inn i PTF. </w:t>
      </w:r>
      <w:r w:rsidR="00052BEE">
        <w:rPr>
          <w:rFonts w:asciiTheme="majorHAnsi" w:hAnsiTheme="majorHAnsi"/>
          <w:i/>
        </w:rPr>
        <w:t xml:space="preserve">PTF er ikke et vellykket prosjekt, det blir vektlagt behov for god praksis for elevene. Vi må gi </w:t>
      </w:r>
      <w:r>
        <w:rPr>
          <w:rFonts w:asciiTheme="majorHAnsi" w:hAnsiTheme="majorHAnsi"/>
          <w:i/>
        </w:rPr>
        <w:t xml:space="preserve">elevene </w:t>
      </w:r>
      <w:r w:rsidR="00052BEE">
        <w:rPr>
          <w:rFonts w:asciiTheme="majorHAnsi" w:hAnsiTheme="majorHAnsi"/>
          <w:i/>
        </w:rPr>
        <w:t xml:space="preserve">god praksis så de er kompetente til fagprøven. </w:t>
      </w:r>
    </w:p>
    <w:p w:rsidR="00B3748F" w:rsidRDefault="00B3748F" w:rsidP="00052BEE">
      <w:pPr>
        <w:rPr>
          <w:rFonts w:asciiTheme="majorHAnsi" w:hAnsiTheme="majorHAnsi"/>
          <w:i/>
        </w:rPr>
      </w:pPr>
    </w:p>
    <w:p w:rsidR="00052BEE" w:rsidRDefault="00052BEE" w:rsidP="00052BEE">
      <w:pPr>
        <w:rPr>
          <w:rFonts w:asciiTheme="majorHAnsi" w:hAnsiTheme="majorHAnsi"/>
          <w:i/>
        </w:rPr>
      </w:pPr>
      <w:r>
        <w:rPr>
          <w:rFonts w:asciiTheme="majorHAnsi" w:hAnsiTheme="majorHAnsi"/>
          <w:i/>
        </w:rPr>
        <w:t xml:space="preserve">Vi har </w:t>
      </w:r>
      <w:r w:rsidR="00A2614B">
        <w:rPr>
          <w:rFonts w:asciiTheme="majorHAnsi" w:hAnsiTheme="majorHAnsi"/>
          <w:i/>
        </w:rPr>
        <w:t xml:space="preserve">også </w:t>
      </w:r>
      <w:r>
        <w:rPr>
          <w:rFonts w:asciiTheme="majorHAnsi" w:hAnsiTheme="majorHAnsi"/>
          <w:i/>
        </w:rPr>
        <w:t>hatt fokus på</w:t>
      </w:r>
      <w:r w:rsidR="001026BF">
        <w:rPr>
          <w:rFonts w:asciiTheme="majorHAnsi" w:hAnsiTheme="majorHAnsi"/>
          <w:i/>
        </w:rPr>
        <w:t xml:space="preserve"> logistikkfaget innenfor handel. </w:t>
      </w:r>
      <w:r>
        <w:rPr>
          <w:rFonts w:asciiTheme="majorHAnsi" w:hAnsiTheme="majorHAnsi"/>
          <w:i/>
        </w:rPr>
        <w:t xml:space="preserve">Dette </w:t>
      </w:r>
      <w:r w:rsidR="001026BF">
        <w:rPr>
          <w:rFonts w:asciiTheme="majorHAnsi" w:hAnsiTheme="majorHAnsi"/>
          <w:i/>
        </w:rPr>
        <w:t xml:space="preserve">ligger </w:t>
      </w:r>
      <w:r>
        <w:rPr>
          <w:rFonts w:asciiTheme="majorHAnsi" w:hAnsiTheme="majorHAnsi"/>
          <w:i/>
        </w:rPr>
        <w:t>fremover</w:t>
      </w:r>
      <w:r w:rsidR="001026BF">
        <w:rPr>
          <w:rFonts w:asciiTheme="majorHAnsi" w:hAnsiTheme="majorHAnsi"/>
          <w:i/>
        </w:rPr>
        <w:t xml:space="preserve"> i tid, men ideen kan ikke forkastes</w:t>
      </w:r>
      <w:r>
        <w:rPr>
          <w:rFonts w:asciiTheme="majorHAnsi" w:hAnsiTheme="majorHAnsi"/>
          <w:i/>
        </w:rPr>
        <w:t xml:space="preserve">. </w:t>
      </w:r>
      <w:r w:rsidR="001026BF">
        <w:rPr>
          <w:rFonts w:asciiTheme="majorHAnsi" w:hAnsiTheme="majorHAnsi"/>
          <w:i/>
        </w:rPr>
        <w:t>Vi foreslår ikke å</w:t>
      </w:r>
      <w:r>
        <w:rPr>
          <w:rFonts w:asciiTheme="majorHAnsi" w:hAnsiTheme="majorHAnsi"/>
          <w:i/>
        </w:rPr>
        <w:t xml:space="preserve"> ta </w:t>
      </w:r>
      <w:r w:rsidR="001026BF">
        <w:rPr>
          <w:rFonts w:asciiTheme="majorHAnsi" w:hAnsiTheme="majorHAnsi"/>
          <w:i/>
        </w:rPr>
        <w:t>lære</w:t>
      </w:r>
      <w:r>
        <w:rPr>
          <w:rFonts w:asciiTheme="majorHAnsi" w:hAnsiTheme="majorHAnsi"/>
          <w:i/>
        </w:rPr>
        <w:t xml:space="preserve">faget fra transport. </w:t>
      </w:r>
    </w:p>
    <w:p w:rsidR="001026BF" w:rsidRDefault="001026BF" w:rsidP="00052BEE">
      <w:pPr>
        <w:rPr>
          <w:rFonts w:asciiTheme="majorHAnsi" w:hAnsiTheme="majorHAnsi"/>
          <w:i/>
        </w:rPr>
      </w:pPr>
    </w:p>
    <w:p w:rsidR="001026BF" w:rsidRDefault="001026BF" w:rsidP="001026BF">
      <w:pPr>
        <w:rPr>
          <w:rFonts w:asciiTheme="majorHAnsi" w:hAnsiTheme="majorHAnsi"/>
          <w:i/>
        </w:rPr>
      </w:pPr>
      <w:r>
        <w:rPr>
          <w:rFonts w:asciiTheme="majorHAnsi" w:hAnsiTheme="majorHAnsi"/>
          <w:i/>
        </w:rPr>
        <w:t>Vi foreslår at sikkerhetsfaget får et eget vg2 med utvidet kompetanse innenfor sikkerhet og beredskap. Sikkerhetsnæringen har et behov som er viktig å ta hensyn til.</w:t>
      </w:r>
    </w:p>
    <w:p w:rsidR="001026BF" w:rsidRDefault="001026BF" w:rsidP="001026BF">
      <w:pPr>
        <w:rPr>
          <w:rFonts w:asciiTheme="majorHAnsi" w:hAnsiTheme="majorHAnsi"/>
          <w:i/>
        </w:rPr>
      </w:pPr>
      <w:r>
        <w:rPr>
          <w:rFonts w:asciiTheme="majorHAnsi" w:hAnsiTheme="majorHAnsi"/>
          <w:i/>
        </w:rPr>
        <w:t xml:space="preserve">Vi har ikke diskutert IKT, men ønsker å ha den i vår struktur. Vi syntes servicedelen i IKT-faget er vesentlig her. </w:t>
      </w:r>
    </w:p>
    <w:p w:rsidR="0007145E" w:rsidRDefault="0007145E" w:rsidP="0007145E">
      <w:pPr>
        <w:rPr>
          <w:rFonts w:asciiTheme="majorHAnsi" w:hAnsiTheme="majorHAnsi"/>
          <w:i/>
        </w:rPr>
      </w:pPr>
    </w:p>
    <w:p w:rsidR="001026BF" w:rsidRDefault="001026BF" w:rsidP="0007145E">
      <w:pPr>
        <w:rPr>
          <w:rFonts w:asciiTheme="majorHAnsi" w:hAnsiTheme="majorHAnsi"/>
          <w:i/>
        </w:rPr>
      </w:pPr>
      <w:r>
        <w:rPr>
          <w:rFonts w:asciiTheme="majorHAnsi" w:hAnsiTheme="majorHAnsi"/>
          <w:i/>
        </w:rPr>
        <w:t>Kommentarer:</w:t>
      </w:r>
    </w:p>
    <w:p w:rsidR="0007145E" w:rsidRDefault="001026BF" w:rsidP="0007145E">
      <w:pPr>
        <w:rPr>
          <w:rFonts w:asciiTheme="majorHAnsi" w:hAnsiTheme="majorHAnsi"/>
          <w:i/>
        </w:rPr>
      </w:pPr>
      <w:r>
        <w:rPr>
          <w:rFonts w:asciiTheme="majorHAnsi" w:hAnsiTheme="majorHAnsi"/>
          <w:i/>
        </w:rPr>
        <w:t>KS</w:t>
      </w:r>
      <w:r w:rsidR="0007145E">
        <w:rPr>
          <w:rFonts w:asciiTheme="majorHAnsi" w:hAnsiTheme="majorHAnsi"/>
          <w:i/>
        </w:rPr>
        <w:t>: I kont</w:t>
      </w:r>
      <w:r>
        <w:rPr>
          <w:rFonts w:asciiTheme="majorHAnsi" w:hAnsiTheme="majorHAnsi"/>
          <w:i/>
        </w:rPr>
        <w:t>or og administrasjonsfaget bør</w:t>
      </w:r>
      <w:r w:rsidR="0007145E">
        <w:rPr>
          <w:rFonts w:asciiTheme="majorHAnsi" w:hAnsiTheme="majorHAnsi"/>
          <w:i/>
        </w:rPr>
        <w:t xml:space="preserve"> det vurderes en utvidelse av opplæringen på for eksempel et</w:t>
      </w:r>
      <w:r>
        <w:rPr>
          <w:rFonts w:asciiTheme="majorHAnsi" w:hAnsiTheme="majorHAnsi"/>
          <w:i/>
        </w:rPr>
        <w:t xml:space="preserve"> halvt år slik at man kan få generell studiekompetanse samtidig</w:t>
      </w:r>
      <w:r w:rsidR="0007145E">
        <w:rPr>
          <w:rFonts w:asciiTheme="majorHAnsi" w:hAnsiTheme="majorHAnsi"/>
          <w:i/>
        </w:rPr>
        <w:t xml:space="preserve">. </w:t>
      </w:r>
    </w:p>
    <w:p w:rsidR="00052BEE" w:rsidRDefault="00052BEE" w:rsidP="00052BEE">
      <w:pPr>
        <w:rPr>
          <w:rFonts w:asciiTheme="majorHAnsi" w:hAnsiTheme="majorHAnsi"/>
          <w:i/>
        </w:rPr>
      </w:pPr>
    </w:p>
    <w:p w:rsidR="008B3891" w:rsidRDefault="001026BF" w:rsidP="008E4A7D">
      <w:pPr>
        <w:rPr>
          <w:rFonts w:asciiTheme="majorHAnsi" w:hAnsiTheme="majorHAnsi"/>
          <w:i/>
        </w:rPr>
      </w:pPr>
      <w:r>
        <w:rPr>
          <w:rFonts w:asciiTheme="majorHAnsi" w:hAnsiTheme="majorHAnsi"/>
          <w:i/>
        </w:rPr>
        <w:t>Videre k</w:t>
      </w:r>
      <w:r w:rsidR="00052BEE">
        <w:rPr>
          <w:rFonts w:asciiTheme="majorHAnsi" w:hAnsiTheme="majorHAnsi"/>
          <w:i/>
        </w:rPr>
        <w:t xml:space="preserve">an </w:t>
      </w:r>
      <w:r>
        <w:rPr>
          <w:rFonts w:asciiTheme="majorHAnsi" w:hAnsiTheme="majorHAnsi"/>
          <w:i/>
        </w:rPr>
        <w:t xml:space="preserve">det være hensiktsmessig å tydeliggjøre fordypningsmulighetene innenfor salgsfaget. </w:t>
      </w:r>
    </w:p>
    <w:p w:rsidR="00D55E31" w:rsidRDefault="00D55E31" w:rsidP="008E4A7D">
      <w:pPr>
        <w:rPr>
          <w:rFonts w:asciiTheme="majorHAnsi" w:hAnsiTheme="majorHAnsi"/>
          <w:i/>
        </w:rPr>
      </w:pPr>
    </w:p>
    <w:p w:rsidR="00B3748F" w:rsidRDefault="00B3748F" w:rsidP="008E4A7D">
      <w:pPr>
        <w:rPr>
          <w:rFonts w:asciiTheme="majorHAnsi" w:hAnsiTheme="majorHAnsi"/>
          <w:i/>
        </w:rPr>
      </w:pPr>
    </w:p>
    <w:p w:rsidR="00D55E31" w:rsidRPr="0053272B" w:rsidRDefault="0053272B" w:rsidP="008E4A7D">
      <w:pPr>
        <w:rPr>
          <w:rFonts w:asciiTheme="majorHAnsi" w:hAnsiTheme="majorHAnsi"/>
          <w:b/>
          <w:i/>
          <w:u w:val="single"/>
        </w:rPr>
      </w:pPr>
      <w:r>
        <w:rPr>
          <w:rFonts w:asciiTheme="majorHAnsi" w:hAnsiTheme="majorHAnsi"/>
          <w:b/>
          <w:i/>
          <w:u w:val="single"/>
        </w:rPr>
        <w:t>IKT-servicefag:</w:t>
      </w:r>
    </w:p>
    <w:p w:rsidR="00D55E31" w:rsidRDefault="001026BF" w:rsidP="008E4A7D">
      <w:pPr>
        <w:rPr>
          <w:rFonts w:asciiTheme="majorHAnsi" w:hAnsiTheme="majorHAnsi"/>
          <w:i/>
        </w:rPr>
      </w:pPr>
      <w:r>
        <w:rPr>
          <w:rFonts w:asciiTheme="majorHAnsi" w:hAnsiTheme="majorHAnsi"/>
          <w:i/>
        </w:rPr>
        <w:t>KS</w:t>
      </w:r>
      <w:r w:rsidR="00D55E31">
        <w:rPr>
          <w:rFonts w:asciiTheme="majorHAnsi" w:hAnsiTheme="majorHAnsi"/>
          <w:i/>
        </w:rPr>
        <w:t>: En av utfordr</w:t>
      </w:r>
      <w:r>
        <w:rPr>
          <w:rFonts w:asciiTheme="majorHAnsi" w:hAnsiTheme="majorHAnsi"/>
          <w:i/>
        </w:rPr>
        <w:t>ingene er</w:t>
      </w:r>
      <w:r w:rsidR="0053272B">
        <w:rPr>
          <w:rFonts w:asciiTheme="majorHAnsi" w:hAnsiTheme="majorHAnsi"/>
          <w:i/>
        </w:rPr>
        <w:t xml:space="preserve"> IT-</w:t>
      </w:r>
      <w:r w:rsidR="00D55E31">
        <w:rPr>
          <w:rFonts w:asciiTheme="majorHAnsi" w:hAnsiTheme="majorHAnsi"/>
          <w:i/>
        </w:rPr>
        <w:t>politikken i</w:t>
      </w:r>
      <w:r w:rsidR="00745749">
        <w:rPr>
          <w:rFonts w:asciiTheme="majorHAnsi" w:hAnsiTheme="majorHAnsi"/>
          <w:i/>
        </w:rPr>
        <w:t xml:space="preserve"> Norge</w:t>
      </w:r>
      <w:r w:rsidR="0053272B">
        <w:rPr>
          <w:rFonts w:asciiTheme="majorHAnsi" w:hAnsiTheme="majorHAnsi"/>
          <w:i/>
        </w:rPr>
        <w:t>,</w:t>
      </w:r>
      <w:r w:rsidR="00D55E31">
        <w:rPr>
          <w:rFonts w:asciiTheme="majorHAnsi" w:hAnsiTheme="majorHAnsi"/>
          <w:i/>
        </w:rPr>
        <w:t xml:space="preserve"> </w:t>
      </w:r>
      <w:r w:rsidR="0053272B">
        <w:rPr>
          <w:rFonts w:asciiTheme="majorHAnsi" w:hAnsiTheme="majorHAnsi"/>
          <w:i/>
        </w:rPr>
        <w:t>IT-</w:t>
      </w:r>
      <w:r w:rsidR="00D55E31">
        <w:rPr>
          <w:rFonts w:asciiTheme="majorHAnsi" w:hAnsiTheme="majorHAnsi"/>
          <w:i/>
        </w:rPr>
        <w:t xml:space="preserve">kompetansen brukes i alle fag. </w:t>
      </w:r>
      <w:r w:rsidR="0053272B">
        <w:rPr>
          <w:rFonts w:asciiTheme="majorHAnsi" w:hAnsiTheme="majorHAnsi"/>
          <w:i/>
        </w:rPr>
        <w:t xml:space="preserve">Vi </w:t>
      </w:r>
      <w:r w:rsidR="00745749">
        <w:rPr>
          <w:rFonts w:asciiTheme="majorHAnsi" w:hAnsiTheme="majorHAnsi"/>
          <w:i/>
        </w:rPr>
        <w:t xml:space="preserve">må </w:t>
      </w:r>
      <w:r w:rsidR="0053272B">
        <w:rPr>
          <w:rFonts w:asciiTheme="majorHAnsi" w:hAnsiTheme="majorHAnsi"/>
          <w:i/>
        </w:rPr>
        <w:t xml:space="preserve">begynne å </w:t>
      </w:r>
      <w:r w:rsidR="00D55E31">
        <w:rPr>
          <w:rFonts w:asciiTheme="majorHAnsi" w:hAnsiTheme="majorHAnsi"/>
          <w:i/>
        </w:rPr>
        <w:t>utvikle og ik</w:t>
      </w:r>
      <w:r w:rsidR="0053272B">
        <w:rPr>
          <w:rFonts w:asciiTheme="majorHAnsi" w:hAnsiTheme="majorHAnsi"/>
          <w:i/>
        </w:rPr>
        <w:t>ke bare forbruke teknologien. Vi</w:t>
      </w:r>
      <w:r w:rsidR="00D55E31">
        <w:rPr>
          <w:rFonts w:asciiTheme="majorHAnsi" w:hAnsiTheme="majorHAnsi"/>
          <w:i/>
        </w:rPr>
        <w:t xml:space="preserve"> ønsker å skille på IK</w:t>
      </w:r>
      <w:r>
        <w:rPr>
          <w:rFonts w:asciiTheme="majorHAnsi" w:hAnsiTheme="majorHAnsi"/>
          <w:i/>
        </w:rPr>
        <w:t xml:space="preserve">T som fag og </w:t>
      </w:r>
      <w:r w:rsidR="00A2614B">
        <w:rPr>
          <w:rFonts w:asciiTheme="majorHAnsi" w:hAnsiTheme="majorHAnsi"/>
          <w:i/>
        </w:rPr>
        <w:t>Ikt som grunnleggende ferdighet/</w:t>
      </w:r>
      <w:r>
        <w:rPr>
          <w:rFonts w:asciiTheme="majorHAnsi" w:hAnsiTheme="majorHAnsi"/>
          <w:i/>
        </w:rPr>
        <w:t>digital kompetanse</w:t>
      </w:r>
      <w:r w:rsidR="00D55E31">
        <w:rPr>
          <w:rFonts w:asciiTheme="majorHAnsi" w:hAnsiTheme="majorHAnsi"/>
          <w:i/>
        </w:rPr>
        <w:t>, al</w:t>
      </w:r>
      <w:r w:rsidR="00745749">
        <w:rPr>
          <w:rFonts w:asciiTheme="majorHAnsi" w:hAnsiTheme="majorHAnsi"/>
          <w:i/>
        </w:rPr>
        <w:t xml:space="preserve">le yrker som trenger </w:t>
      </w:r>
      <w:r>
        <w:rPr>
          <w:rFonts w:asciiTheme="majorHAnsi" w:hAnsiTheme="majorHAnsi"/>
          <w:i/>
        </w:rPr>
        <w:t xml:space="preserve">å bruke data trenger ansatte med </w:t>
      </w:r>
      <w:r w:rsidR="00D55E31">
        <w:rPr>
          <w:rFonts w:asciiTheme="majorHAnsi" w:hAnsiTheme="majorHAnsi"/>
          <w:i/>
        </w:rPr>
        <w:t>digital</w:t>
      </w:r>
      <w:r>
        <w:rPr>
          <w:rFonts w:asciiTheme="majorHAnsi" w:hAnsiTheme="majorHAnsi"/>
          <w:i/>
        </w:rPr>
        <w:t xml:space="preserve"> </w:t>
      </w:r>
      <w:r w:rsidR="00D55E31">
        <w:rPr>
          <w:rFonts w:asciiTheme="majorHAnsi" w:hAnsiTheme="majorHAnsi"/>
          <w:i/>
        </w:rPr>
        <w:t>kompetanse</w:t>
      </w:r>
      <w:r>
        <w:rPr>
          <w:rFonts w:asciiTheme="majorHAnsi" w:hAnsiTheme="majorHAnsi"/>
          <w:i/>
        </w:rPr>
        <w:t>.</w:t>
      </w:r>
    </w:p>
    <w:p w:rsidR="00D55E31" w:rsidRDefault="00D55E31" w:rsidP="008E4A7D">
      <w:pPr>
        <w:rPr>
          <w:rFonts w:asciiTheme="majorHAnsi" w:hAnsiTheme="majorHAnsi"/>
          <w:i/>
        </w:rPr>
      </w:pPr>
    </w:p>
    <w:p w:rsidR="00D55E31" w:rsidRDefault="007F1201" w:rsidP="008E4A7D">
      <w:pPr>
        <w:rPr>
          <w:rFonts w:asciiTheme="majorHAnsi" w:hAnsiTheme="majorHAnsi"/>
          <w:i/>
        </w:rPr>
      </w:pPr>
      <w:r>
        <w:rPr>
          <w:rFonts w:asciiTheme="majorHAnsi" w:hAnsiTheme="majorHAnsi"/>
          <w:i/>
        </w:rPr>
        <w:t>Vi har fått innspill fra OK</w:t>
      </w:r>
      <w:r w:rsidR="0053272B">
        <w:rPr>
          <w:rFonts w:asciiTheme="majorHAnsi" w:hAnsiTheme="majorHAnsi"/>
          <w:i/>
        </w:rPr>
        <w:t xml:space="preserve">-stat og andre </w:t>
      </w:r>
      <w:r w:rsidR="00D55E31">
        <w:rPr>
          <w:rFonts w:asciiTheme="majorHAnsi" w:hAnsiTheme="majorHAnsi"/>
          <w:i/>
        </w:rPr>
        <w:t>som støtter vår</w:t>
      </w:r>
      <w:r>
        <w:rPr>
          <w:rFonts w:asciiTheme="majorHAnsi" w:hAnsiTheme="majorHAnsi"/>
          <w:i/>
        </w:rPr>
        <w:t xml:space="preserve">e innspill for et eget IKT-fag. Ingen av </w:t>
      </w:r>
      <w:r w:rsidR="001026BF">
        <w:rPr>
          <w:rFonts w:asciiTheme="majorHAnsi" w:hAnsiTheme="majorHAnsi"/>
          <w:i/>
        </w:rPr>
        <w:t xml:space="preserve">de </w:t>
      </w:r>
      <w:r>
        <w:rPr>
          <w:rFonts w:asciiTheme="majorHAnsi" w:hAnsiTheme="majorHAnsi"/>
          <w:i/>
        </w:rPr>
        <w:t xml:space="preserve">innspillene </w:t>
      </w:r>
      <w:r w:rsidR="001026BF">
        <w:rPr>
          <w:rFonts w:asciiTheme="majorHAnsi" w:hAnsiTheme="majorHAnsi"/>
          <w:i/>
        </w:rPr>
        <w:t>som har kommet,</w:t>
      </w:r>
      <w:r>
        <w:rPr>
          <w:rFonts w:asciiTheme="majorHAnsi" w:hAnsiTheme="majorHAnsi"/>
          <w:i/>
        </w:rPr>
        <w:t xml:space="preserve"> endre</w:t>
      </w:r>
      <w:r w:rsidR="001026BF">
        <w:rPr>
          <w:rFonts w:asciiTheme="majorHAnsi" w:hAnsiTheme="majorHAnsi"/>
          <w:i/>
        </w:rPr>
        <w:t>r på hovedforslaget</w:t>
      </w:r>
      <w:r>
        <w:rPr>
          <w:rFonts w:asciiTheme="majorHAnsi" w:hAnsiTheme="majorHAnsi"/>
          <w:i/>
        </w:rPr>
        <w:t xml:space="preserve"> vår</w:t>
      </w:r>
      <w:r w:rsidR="001026BF">
        <w:rPr>
          <w:rFonts w:asciiTheme="majorHAnsi" w:hAnsiTheme="majorHAnsi"/>
          <w:i/>
        </w:rPr>
        <w:t>t. V</w:t>
      </w:r>
      <w:r>
        <w:rPr>
          <w:rFonts w:asciiTheme="majorHAnsi" w:hAnsiTheme="majorHAnsi"/>
          <w:i/>
        </w:rPr>
        <w:t xml:space="preserve">i har sett for oss et vanlig 2+2 løp og ikke noe kryssløp. Noe av poenget her er at </w:t>
      </w:r>
      <w:r w:rsidR="0053272B">
        <w:rPr>
          <w:rFonts w:asciiTheme="majorHAnsi" w:hAnsiTheme="majorHAnsi"/>
          <w:i/>
        </w:rPr>
        <w:t xml:space="preserve">i </w:t>
      </w:r>
      <w:r>
        <w:rPr>
          <w:rFonts w:asciiTheme="majorHAnsi" w:hAnsiTheme="majorHAnsi"/>
          <w:i/>
        </w:rPr>
        <w:t>IKT</w:t>
      </w:r>
      <w:r w:rsidR="0053272B">
        <w:rPr>
          <w:rFonts w:asciiTheme="majorHAnsi" w:hAnsiTheme="majorHAnsi"/>
          <w:i/>
        </w:rPr>
        <w:t>-bransjen</w:t>
      </w:r>
      <w:r>
        <w:rPr>
          <w:rFonts w:asciiTheme="majorHAnsi" w:hAnsiTheme="majorHAnsi"/>
          <w:i/>
        </w:rPr>
        <w:t xml:space="preserve"> er</w:t>
      </w:r>
      <w:r w:rsidR="0053272B">
        <w:rPr>
          <w:rFonts w:asciiTheme="majorHAnsi" w:hAnsiTheme="majorHAnsi"/>
          <w:i/>
        </w:rPr>
        <w:t xml:space="preserve"> det</w:t>
      </w:r>
      <w:r>
        <w:rPr>
          <w:rFonts w:asciiTheme="majorHAnsi" w:hAnsiTheme="majorHAnsi"/>
          <w:i/>
        </w:rPr>
        <w:t xml:space="preserve"> mye svak kompetanse på lærlingene som kommer ut, dette kan vi gjøre noe med fra vg1. Engelsk burde forsterkes, og det må være muli</w:t>
      </w:r>
      <w:r w:rsidR="0053272B">
        <w:rPr>
          <w:rFonts w:asciiTheme="majorHAnsi" w:hAnsiTheme="majorHAnsi"/>
          <w:i/>
        </w:rPr>
        <w:t xml:space="preserve">g for å gå videre på høgskolen (y-vei). </w:t>
      </w:r>
    </w:p>
    <w:p w:rsidR="00745749" w:rsidRDefault="00745749" w:rsidP="008E4A7D">
      <w:pPr>
        <w:rPr>
          <w:rFonts w:asciiTheme="majorHAnsi" w:hAnsiTheme="majorHAnsi"/>
          <w:i/>
        </w:rPr>
      </w:pPr>
    </w:p>
    <w:p w:rsidR="0053272B" w:rsidRDefault="0053272B" w:rsidP="008E4A7D">
      <w:pPr>
        <w:rPr>
          <w:rFonts w:asciiTheme="majorHAnsi" w:hAnsiTheme="majorHAnsi"/>
          <w:i/>
        </w:rPr>
      </w:pPr>
      <w:r>
        <w:rPr>
          <w:rFonts w:asciiTheme="majorHAnsi" w:hAnsiTheme="majorHAnsi"/>
          <w:i/>
        </w:rPr>
        <w:t>Vi kommer til å jobbe inn innspillene</w:t>
      </w:r>
      <w:r w:rsidR="001026BF">
        <w:rPr>
          <w:rFonts w:asciiTheme="majorHAnsi" w:hAnsiTheme="majorHAnsi"/>
          <w:i/>
        </w:rPr>
        <w:t xml:space="preserve"> i vårt forslag</w:t>
      </w:r>
      <w:r>
        <w:rPr>
          <w:rFonts w:asciiTheme="majorHAnsi" w:hAnsiTheme="majorHAnsi"/>
          <w:i/>
        </w:rPr>
        <w:t>.</w:t>
      </w:r>
    </w:p>
    <w:p w:rsidR="008E4A7D" w:rsidRDefault="008E4A7D" w:rsidP="008E4A7D">
      <w:pPr>
        <w:rPr>
          <w:rFonts w:asciiTheme="majorHAnsi" w:hAnsiTheme="majorHAnsi"/>
          <w:i/>
        </w:rPr>
      </w:pPr>
    </w:p>
    <w:p w:rsidR="00DD5C9E" w:rsidRDefault="00DD5C9E" w:rsidP="008E4A7D">
      <w:pPr>
        <w:rPr>
          <w:rFonts w:asciiTheme="majorHAnsi" w:hAnsiTheme="majorHAnsi"/>
        </w:rPr>
      </w:pPr>
      <w:r>
        <w:rPr>
          <w:rFonts w:asciiTheme="majorHAnsi" w:hAnsiTheme="majorHAnsi"/>
          <w:i/>
        </w:rPr>
        <w:t>Kommentarer:</w:t>
      </w:r>
    </w:p>
    <w:p w:rsidR="007F1201" w:rsidRDefault="001026BF" w:rsidP="008E4A7D">
      <w:pPr>
        <w:rPr>
          <w:rFonts w:asciiTheme="majorHAnsi" w:hAnsiTheme="majorHAnsi"/>
          <w:i/>
        </w:rPr>
      </w:pPr>
      <w:r>
        <w:rPr>
          <w:rFonts w:asciiTheme="majorHAnsi" w:hAnsiTheme="majorHAnsi"/>
          <w:i/>
        </w:rPr>
        <w:t>NHO</w:t>
      </w:r>
      <w:r w:rsidR="007F1201" w:rsidRPr="007F1201">
        <w:rPr>
          <w:rFonts w:asciiTheme="majorHAnsi" w:hAnsiTheme="majorHAnsi"/>
          <w:i/>
        </w:rPr>
        <w:t>: Elektro kommer til å foreslå vg1 elektronikk og data</w:t>
      </w:r>
      <w:r w:rsidR="0053272B">
        <w:rPr>
          <w:rFonts w:asciiTheme="majorHAnsi" w:hAnsiTheme="majorHAnsi"/>
          <w:i/>
        </w:rPr>
        <w:t>,</w:t>
      </w:r>
      <w:r>
        <w:rPr>
          <w:rFonts w:asciiTheme="majorHAnsi" w:hAnsiTheme="majorHAnsi"/>
          <w:i/>
        </w:rPr>
        <w:t xml:space="preserve"> der de</w:t>
      </w:r>
      <w:r w:rsidR="007F1201" w:rsidRPr="007F1201">
        <w:rPr>
          <w:rFonts w:asciiTheme="majorHAnsi" w:hAnsiTheme="majorHAnsi"/>
          <w:i/>
        </w:rPr>
        <w:t xml:space="preserve"> ser for seg at IKT skal </w:t>
      </w:r>
      <w:r>
        <w:rPr>
          <w:rFonts w:asciiTheme="majorHAnsi" w:hAnsiTheme="majorHAnsi"/>
          <w:i/>
        </w:rPr>
        <w:t>i</w:t>
      </w:r>
      <w:r w:rsidR="007F1201" w:rsidRPr="007F1201">
        <w:rPr>
          <w:rFonts w:asciiTheme="majorHAnsi" w:hAnsiTheme="majorHAnsi"/>
          <w:i/>
        </w:rPr>
        <w:t>nn</w:t>
      </w:r>
      <w:r>
        <w:rPr>
          <w:rFonts w:asciiTheme="majorHAnsi" w:hAnsiTheme="majorHAnsi"/>
          <w:i/>
        </w:rPr>
        <w:t>gå</w:t>
      </w:r>
      <w:r w:rsidR="00DD5C9E">
        <w:rPr>
          <w:rFonts w:asciiTheme="majorHAnsi" w:hAnsiTheme="majorHAnsi"/>
          <w:i/>
        </w:rPr>
        <w:t xml:space="preserve"> i et vg2 løp i utdanningsprogrammet for elektro</w:t>
      </w:r>
      <w:r w:rsidR="007F1201" w:rsidRPr="007F1201">
        <w:rPr>
          <w:rFonts w:asciiTheme="majorHAnsi" w:hAnsiTheme="majorHAnsi"/>
          <w:i/>
        </w:rPr>
        <w:t>.</w:t>
      </w:r>
    </w:p>
    <w:p w:rsidR="00E53103" w:rsidRDefault="00E53103" w:rsidP="008E4A7D">
      <w:pPr>
        <w:rPr>
          <w:rFonts w:asciiTheme="majorHAnsi" w:hAnsiTheme="majorHAnsi"/>
          <w:i/>
        </w:rPr>
      </w:pPr>
    </w:p>
    <w:p w:rsidR="00E53103" w:rsidRPr="006E1C0D" w:rsidRDefault="006E1C0D" w:rsidP="008E4A7D">
      <w:pPr>
        <w:rPr>
          <w:rFonts w:asciiTheme="majorHAnsi" w:hAnsiTheme="majorHAnsi"/>
          <w:b/>
          <w:i/>
          <w:u w:val="single"/>
        </w:rPr>
      </w:pPr>
      <w:r>
        <w:rPr>
          <w:rFonts w:asciiTheme="majorHAnsi" w:hAnsiTheme="majorHAnsi"/>
          <w:b/>
          <w:i/>
          <w:u w:val="single"/>
        </w:rPr>
        <w:t>Transport og logistikk:</w:t>
      </w:r>
    </w:p>
    <w:p w:rsidR="00E53103" w:rsidRDefault="00DD5C9E" w:rsidP="008E4A7D">
      <w:pPr>
        <w:rPr>
          <w:rFonts w:asciiTheme="majorHAnsi" w:hAnsiTheme="majorHAnsi"/>
          <w:i/>
        </w:rPr>
      </w:pPr>
      <w:r>
        <w:rPr>
          <w:rFonts w:asciiTheme="majorHAnsi" w:hAnsiTheme="majorHAnsi"/>
          <w:i/>
        </w:rPr>
        <w:t>NHO: Vårt forslag er primært en</w:t>
      </w:r>
      <w:r w:rsidR="00E53103">
        <w:rPr>
          <w:rFonts w:asciiTheme="majorHAnsi" w:hAnsiTheme="majorHAnsi"/>
          <w:i/>
        </w:rPr>
        <w:t xml:space="preserve"> egen transport</w:t>
      </w:r>
      <w:r>
        <w:rPr>
          <w:rFonts w:asciiTheme="majorHAnsi" w:hAnsiTheme="majorHAnsi"/>
          <w:i/>
        </w:rPr>
        <w:t xml:space="preserve"> og logistikk</w:t>
      </w:r>
      <w:r w:rsidR="00E53103">
        <w:rPr>
          <w:rFonts w:asciiTheme="majorHAnsi" w:hAnsiTheme="majorHAnsi"/>
          <w:i/>
        </w:rPr>
        <w:t xml:space="preserve"> linje, begrunnet i at under service og sa</w:t>
      </w:r>
      <w:r w:rsidR="006E1C0D">
        <w:rPr>
          <w:rFonts w:asciiTheme="majorHAnsi" w:hAnsiTheme="majorHAnsi"/>
          <w:i/>
        </w:rPr>
        <w:t>mferdsel er det mye teori som elevene</w:t>
      </w:r>
      <w:r w:rsidR="00E53103">
        <w:rPr>
          <w:rFonts w:asciiTheme="majorHAnsi" w:hAnsiTheme="majorHAnsi"/>
          <w:i/>
        </w:rPr>
        <w:t xml:space="preserve"> ikke har bruk fo</w:t>
      </w:r>
      <w:r w:rsidR="006E1C0D">
        <w:rPr>
          <w:rFonts w:asciiTheme="majorHAnsi" w:hAnsiTheme="majorHAnsi"/>
          <w:i/>
        </w:rPr>
        <w:t xml:space="preserve">r i transportfaget. I rekrutteringen til vg2 kommer </w:t>
      </w:r>
      <w:r w:rsidR="006A775D" w:rsidRPr="006A775D">
        <w:rPr>
          <w:rFonts w:asciiTheme="majorHAnsi" w:hAnsiTheme="majorHAnsi"/>
          <w:i/>
        </w:rPr>
        <w:t xml:space="preserve">opp mot </w:t>
      </w:r>
      <w:r w:rsidR="006E1C0D" w:rsidRPr="006A775D">
        <w:rPr>
          <w:rFonts w:asciiTheme="majorHAnsi" w:hAnsiTheme="majorHAnsi"/>
          <w:i/>
        </w:rPr>
        <w:t>70%</w:t>
      </w:r>
      <w:r w:rsidR="00E53103" w:rsidRPr="006A775D">
        <w:rPr>
          <w:rFonts w:asciiTheme="majorHAnsi" w:hAnsiTheme="majorHAnsi"/>
          <w:i/>
        </w:rPr>
        <w:t xml:space="preserve"> fra </w:t>
      </w:r>
      <w:r w:rsidR="00E53103">
        <w:rPr>
          <w:rFonts w:asciiTheme="majorHAnsi" w:hAnsiTheme="majorHAnsi"/>
          <w:i/>
        </w:rPr>
        <w:t xml:space="preserve">TIP. Det kan være en risiko å kreve et eget linjevalg, så vi er villig til å diskutere </w:t>
      </w:r>
      <w:r>
        <w:rPr>
          <w:rFonts w:asciiTheme="majorHAnsi" w:hAnsiTheme="majorHAnsi"/>
          <w:i/>
        </w:rPr>
        <w:t>en annen løsning som er at t</w:t>
      </w:r>
      <w:r w:rsidR="00E53103">
        <w:rPr>
          <w:rFonts w:asciiTheme="majorHAnsi" w:hAnsiTheme="majorHAnsi"/>
          <w:i/>
        </w:rPr>
        <w:t xml:space="preserve">ransport passer bedre sammen med </w:t>
      </w:r>
      <w:r w:rsidR="006A775D">
        <w:rPr>
          <w:rFonts w:asciiTheme="majorHAnsi" w:hAnsiTheme="majorHAnsi"/>
          <w:i/>
        </w:rPr>
        <w:t xml:space="preserve">fag fra BA og </w:t>
      </w:r>
      <w:r w:rsidR="00E53103">
        <w:rPr>
          <w:rFonts w:asciiTheme="majorHAnsi" w:hAnsiTheme="majorHAnsi"/>
          <w:i/>
        </w:rPr>
        <w:t>TIP.</w:t>
      </w:r>
    </w:p>
    <w:p w:rsidR="00E53103" w:rsidRDefault="00E53103" w:rsidP="008E4A7D">
      <w:pPr>
        <w:rPr>
          <w:rFonts w:asciiTheme="majorHAnsi" w:hAnsiTheme="majorHAnsi"/>
          <w:i/>
        </w:rPr>
      </w:pPr>
    </w:p>
    <w:p w:rsidR="0034188F" w:rsidRDefault="00E53103" w:rsidP="008E4A7D">
      <w:pPr>
        <w:rPr>
          <w:rFonts w:asciiTheme="majorHAnsi" w:hAnsiTheme="majorHAnsi"/>
          <w:i/>
        </w:rPr>
      </w:pPr>
      <w:r>
        <w:rPr>
          <w:rFonts w:asciiTheme="majorHAnsi" w:hAnsiTheme="majorHAnsi"/>
          <w:i/>
        </w:rPr>
        <w:t xml:space="preserve">I handelslivet er det ingen problem å skaffe læreplass og jobb, men det er ikke kapasitet i skolesystemet. Det har </w:t>
      </w:r>
      <w:r w:rsidR="0034188F">
        <w:rPr>
          <w:rFonts w:asciiTheme="majorHAnsi" w:hAnsiTheme="majorHAnsi"/>
          <w:i/>
        </w:rPr>
        <w:t>vært</w:t>
      </w:r>
      <w:r>
        <w:rPr>
          <w:rFonts w:asciiTheme="majorHAnsi" w:hAnsiTheme="majorHAnsi"/>
          <w:i/>
        </w:rPr>
        <w:t xml:space="preserve"> 20% økning i transport og logistikk, så det er et godt grunnlag for en egen linje. </w:t>
      </w:r>
      <w:r w:rsidR="00745749">
        <w:rPr>
          <w:rFonts w:asciiTheme="majorHAnsi" w:hAnsiTheme="majorHAnsi"/>
          <w:i/>
        </w:rPr>
        <w:t xml:space="preserve">Elevene har </w:t>
      </w:r>
      <w:r w:rsidR="00DD5C9E">
        <w:rPr>
          <w:rFonts w:asciiTheme="majorHAnsi" w:hAnsiTheme="majorHAnsi"/>
          <w:i/>
        </w:rPr>
        <w:t xml:space="preserve">per i dag </w:t>
      </w:r>
      <w:r w:rsidR="00745749">
        <w:rPr>
          <w:rFonts w:asciiTheme="majorHAnsi" w:hAnsiTheme="majorHAnsi"/>
          <w:i/>
        </w:rPr>
        <w:t>ikke tilbud om å ta førerkort i begge klasser, dersom de bestemmer seg for å bytte fra gods til buss koster det dem mye penger. Vi ønsker derfor at elevene skal ha tilbudet om å ta begge klasser, men det skal ikke være et krav.</w:t>
      </w:r>
      <w:r w:rsidR="00F46D77">
        <w:rPr>
          <w:rFonts w:asciiTheme="majorHAnsi" w:hAnsiTheme="majorHAnsi"/>
          <w:i/>
        </w:rPr>
        <w:t xml:space="preserve"> </w:t>
      </w:r>
      <w:r w:rsidR="0034188F">
        <w:rPr>
          <w:rFonts w:asciiTheme="majorHAnsi" w:hAnsiTheme="majorHAnsi"/>
          <w:i/>
        </w:rPr>
        <w:t>Vi vi</w:t>
      </w:r>
      <w:r w:rsidR="00DD5C9E">
        <w:rPr>
          <w:rFonts w:asciiTheme="majorHAnsi" w:hAnsiTheme="majorHAnsi"/>
          <w:i/>
        </w:rPr>
        <w:t>l foreslå</w:t>
      </w:r>
      <w:r w:rsidR="0034188F">
        <w:rPr>
          <w:rFonts w:asciiTheme="majorHAnsi" w:hAnsiTheme="majorHAnsi"/>
          <w:i/>
        </w:rPr>
        <w:t xml:space="preserve"> et eget fagbrev for lette kjøretøy. Landslinjene </w:t>
      </w:r>
      <w:r w:rsidR="00DD5C9E">
        <w:rPr>
          <w:rFonts w:asciiTheme="majorHAnsi" w:hAnsiTheme="majorHAnsi"/>
          <w:i/>
        </w:rPr>
        <w:t xml:space="preserve">er kostnadskrevende, og </w:t>
      </w:r>
      <w:r w:rsidR="0034188F">
        <w:rPr>
          <w:rFonts w:asciiTheme="majorHAnsi" w:hAnsiTheme="majorHAnsi"/>
          <w:i/>
        </w:rPr>
        <w:t>kjøretøy</w:t>
      </w:r>
      <w:r w:rsidR="00DD5C9E">
        <w:rPr>
          <w:rFonts w:asciiTheme="majorHAnsi" w:hAnsiTheme="majorHAnsi"/>
          <w:i/>
        </w:rPr>
        <w:t>ene</w:t>
      </w:r>
      <w:r w:rsidR="0034188F">
        <w:rPr>
          <w:rFonts w:asciiTheme="majorHAnsi" w:hAnsiTheme="majorHAnsi"/>
          <w:i/>
        </w:rPr>
        <w:t xml:space="preserve"> som skal kjøpes inn</w:t>
      </w:r>
      <w:r w:rsidR="00DD5C9E">
        <w:rPr>
          <w:rFonts w:asciiTheme="majorHAnsi" w:hAnsiTheme="majorHAnsi"/>
          <w:i/>
        </w:rPr>
        <w:t xml:space="preserve"> er kostbare</w:t>
      </w:r>
      <w:r w:rsidR="0034188F">
        <w:rPr>
          <w:rFonts w:asciiTheme="majorHAnsi" w:hAnsiTheme="majorHAnsi"/>
          <w:i/>
        </w:rPr>
        <w:t xml:space="preserve">. </w:t>
      </w:r>
      <w:r w:rsidR="00DD5C9E">
        <w:rPr>
          <w:rFonts w:asciiTheme="majorHAnsi" w:hAnsiTheme="majorHAnsi"/>
          <w:i/>
        </w:rPr>
        <w:t>Vi foreslår m</w:t>
      </w:r>
      <w:r w:rsidR="0034188F">
        <w:rPr>
          <w:rFonts w:asciiTheme="majorHAnsi" w:hAnsiTheme="majorHAnsi"/>
          <w:i/>
        </w:rPr>
        <w:t xml:space="preserve">indre </w:t>
      </w:r>
      <w:r w:rsidR="00DD5C9E">
        <w:rPr>
          <w:rFonts w:asciiTheme="majorHAnsi" w:hAnsiTheme="majorHAnsi"/>
          <w:i/>
        </w:rPr>
        <w:t>teori og annen type teori,</w:t>
      </w:r>
      <w:r w:rsidR="0034188F">
        <w:rPr>
          <w:rFonts w:asciiTheme="majorHAnsi" w:hAnsiTheme="majorHAnsi"/>
          <w:i/>
        </w:rPr>
        <w:t xml:space="preserve"> </w:t>
      </w:r>
      <w:r w:rsidR="00DD5C9E">
        <w:rPr>
          <w:rFonts w:asciiTheme="majorHAnsi" w:hAnsiTheme="majorHAnsi"/>
          <w:i/>
        </w:rPr>
        <w:t xml:space="preserve">god språklig kompetanse i norsk og engelsk. </w:t>
      </w:r>
    </w:p>
    <w:p w:rsidR="00DD5C9E" w:rsidRDefault="00DD5C9E" w:rsidP="008E4A7D">
      <w:pPr>
        <w:rPr>
          <w:rFonts w:asciiTheme="majorHAnsi" w:hAnsiTheme="majorHAnsi"/>
          <w:i/>
        </w:rPr>
      </w:pPr>
    </w:p>
    <w:p w:rsidR="0034188F" w:rsidRDefault="0034188F" w:rsidP="008E4A7D">
      <w:pPr>
        <w:rPr>
          <w:rFonts w:asciiTheme="majorHAnsi" w:hAnsiTheme="majorHAnsi"/>
          <w:i/>
        </w:rPr>
      </w:pPr>
      <w:r>
        <w:rPr>
          <w:rFonts w:asciiTheme="majorHAnsi" w:hAnsiTheme="majorHAnsi"/>
          <w:i/>
        </w:rPr>
        <w:t>Det er et høyt aldersgjennomsnitt, spesielt på buss. Vi trenger derfor mer rekruttering.</w:t>
      </w:r>
    </w:p>
    <w:p w:rsidR="0034188F" w:rsidRDefault="0034188F" w:rsidP="008E4A7D">
      <w:pPr>
        <w:rPr>
          <w:rFonts w:asciiTheme="majorHAnsi" w:hAnsiTheme="majorHAnsi"/>
          <w:i/>
        </w:rPr>
      </w:pPr>
    </w:p>
    <w:p w:rsidR="00D34203" w:rsidRDefault="00D34203" w:rsidP="008E4A7D">
      <w:pPr>
        <w:rPr>
          <w:rFonts w:asciiTheme="majorHAnsi" w:hAnsiTheme="majorHAnsi"/>
          <w:i/>
        </w:rPr>
      </w:pPr>
      <w:r>
        <w:rPr>
          <w:rFonts w:asciiTheme="majorHAnsi" w:hAnsiTheme="majorHAnsi"/>
          <w:i/>
        </w:rPr>
        <w:lastRenderedPageBreak/>
        <w:t>Kommentarer:</w:t>
      </w:r>
    </w:p>
    <w:p w:rsidR="0034188F" w:rsidRDefault="00D34203" w:rsidP="008E4A7D">
      <w:pPr>
        <w:rPr>
          <w:rFonts w:asciiTheme="majorHAnsi" w:hAnsiTheme="majorHAnsi"/>
          <w:i/>
        </w:rPr>
      </w:pPr>
      <w:r>
        <w:rPr>
          <w:rFonts w:asciiTheme="majorHAnsi" w:hAnsiTheme="majorHAnsi"/>
          <w:i/>
        </w:rPr>
        <w:t xml:space="preserve">Utdanningsforbundet: Det er 30% av elevene som kommer fra service og samferdsel og 70% fra TIP. Elevene som begynner på TIP får ikke læreplass og tar omvalg til transport, så det er egentlig ingen økning. Det primære er at vi ikke får yrkessjåfører. </w:t>
      </w:r>
      <w:r w:rsidR="0034188F">
        <w:rPr>
          <w:rFonts w:asciiTheme="majorHAnsi" w:hAnsiTheme="majorHAnsi"/>
          <w:i/>
        </w:rPr>
        <w:t xml:space="preserve">Trenden har vært i alle år å redusere egne vg1 retninger, det er sterkt å gå imot trenden. </w:t>
      </w:r>
      <w:r w:rsidR="00F46D77">
        <w:rPr>
          <w:rFonts w:asciiTheme="majorHAnsi" w:hAnsiTheme="majorHAnsi"/>
          <w:i/>
        </w:rPr>
        <w:t xml:space="preserve">Vi kan heller </w:t>
      </w:r>
      <w:r w:rsidR="0034188F">
        <w:rPr>
          <w:rFonts w:asciiTheme="majorHAnsi" w:hAnsiTheme="majorHAnsi"/>
          <w:i/>
        </w:rPr>
        <w:t>gjøre</w:t>
      </w:r>
      <w:r w:rsidR="00F46D77">
        <w:rPr>
          <w:rFonts w:asciiTheme="majorHAnsi" w:hAnsiTheme="majorHAnsi"/>
          <w:i/>
        </w:rPr>
        <w:t xml:space="preserve"> som for eksempel byggfag der elevene</w:t>
      </w:r>
      <w:r w:rsidR="0034188F">
        <w:rPr>
          <w:rFonts w:asciiTheme="majorHAnsi" w:hAnsiTheme="majorHAnsi"/>
          <w:i/>
        </w:rPr>
        <w:t xml:space="preserve"> er sammen i </w:t>
      </w:r>
      <w:r w:rsidR="00F46D77">
        <w:rPr>
          <w:rFonts w:asciiTheme="majorHAnsi" w:hAnsiTheme="majorHAnsi"/>
          <w:i/>
        </w:rPr>
        <w:t xml:space="preserve">første </w:t>
      </w:r>
      <w:r w:rsidR="0034188F">
        <w:rPr>
          <w:rFonts w:asciiTheme="majorHAnsi" w:hAnsiTheme="majorHAnsi"/>
          <w:i/>
        </w:rPr>
        <w:t>halvår og splittes andre halvår.</w:t>
      </w:r>
    </w:p>
    <w:p w:rsidR="0034188F" w:rsidRDefault="0034188F" w:rsidP="008E4A7D">
      <w:pPr>
        <w:rPr>
          <w:rFonts w:asciiTheme="majorHAnsi" w:hAnsiTheme="majorHAnsi"/>
          <w:i/>
        </w:rPr>
      </w:pPr>
    </w:p>
    <w:p w:rsidR="0034188F" w:rsidRDefault="00D34203" w:rsidP="008E4A7D">
      <w:pPr>
        <w:rPr>
          <w:rFonts w:asciiTheme="majorHAnsi" w:hAnsiTheme="majorHAnsi"/>
          <w:i/>
        </w:rPr>
      </w:pPr>
      <w:r>
        <w:rPr>
          <w:rFonts w:asciiTheme="majorHAnsi" w:hAnsiTheme="majorHAnsi"/>
          <w:i/>
        </w:rPr>
        <w:t xml:space="preserve">KS: </w:t>
      </w:r>
      <w:r w:rsidR="00F46D77">
        <w:rPr>
          <w:rFonts w:asciiTheme="majorHAnsi" w:hAnsiTheme="majorHAnsi"/>
          <w:i/>
        </w:rPr>
        <w:t>A</w:t>
      </w:r>
      <w:r w:rsidR="0034188F">
        <w:rPr>
          <w:rFonts w:asciiTheme="majorHAnsi" w:hAnsiTheme="majorHAnsi"/>
          <w:i/>
        </w:rPr>
        <w:t xml:space="preserve">rgumentet om TIP elevene understreker dette i stor grad, vg2 elevene kommer fra TIP ikke fra service og samferdsel. Elevene opplever at det blir for mye handel og kontor i dagens vg1. </w:t>
      </w:r>
    </w:p>
    <w:p w:rsidR="00D168C4" w:rsidRDefault="00D168C4" w:rsidP="008E4A7D">
      <w:pPr>
        <w:rPr>
          <w:rFonts w:asciiTheme="majorHAnsi" w:hAnsiTheme="majorHAnsi"/>
          <w:i/>
        </w:rPr>
      </w:pPr>
    </w:p>
    <w:p w:rsidR="00D34203" w:rsidRDefault="00D168C4" w:rsidP="008E4A7D">
      <w:pPr>
        <w:rPr>
          <w:rFonts w:asciiTheme="majorHAnsi" w:hAnsiTheme="majorHAnsi"/>
          <w:b/>
          <w:i/>
          <w:u w:val="single"/>
        </w:rPr>
      </w:pPr>
      <w:r w:rsidRPr="00D168C4">
        <w:rPr>
          <w:rFonts w:asciiTheme="majorHAnsi" w:hAnsiTheme="majorHAnsi"/>
          <w:b/>
          <w:i/>
          <w:u w:val="single"/>
        </w:rPr>
        <w:t>Reiseliv</w:t>
      </w:r>
      <w:r>
        <w:rPr>
          <w:rFonts w:asciiTheme="majorHAnsi" w:hAnsiTheme="majorHAnsi"/>
          <w:b/>
          <w:i/>
          <w:u w:val="single"/>
        </w:rPr>
        <w:t>sfaget</w:t>
      </w:r>
      <w:r w:rsidRPr="00D168C4">
        <w:rPr>
          <w:rFonts w:asciiTheme="majorHAnsi" w:hAnsiTheme="majorHAnsi"/>
          <w:b/>
          <w:i/>
          <w:u w:val="single"/>
        </w:rPr>
        <w:t>:</w:t>
      </w:r>
    </w:p>
    <w:p w:rsidR="00C42CFE" w:rsidRDefault="00D34203" w:rsidP="008E4A7D">
      <w:pPr>
        <w:rPr>
          <w:rFonts w:asciiTheme="majorHAnsi" w:hAnsiTheme="majorHAnsi"/>
          <w:i/>
        </w:rPr>
      </w:pPr>
      <w:r w:rsidRPr="00D34203">
        <w:rPr>
          <w:rFonts w:asciiTheme="majorHAnsi" w:hAnsiTheme="majorHAnsi"/>
          <w:i/>
        </w:rPr>
        <w:t>Arbeidsgruppen foreslår å legge reiselivsfaget til studieforberedende</w:t>
      </w:r>
      <w:r>
        <w:rPr>
          <w:rFonts w:asciiTheme="majorHAnsi" w:hAnsiTheme="majorHAnsi"/>
          <w:i/>
        </w:rPr>
        <w:t xml:space="preserve">. </w:t>
      </w:r>
      <w:r w:rsidRPr="00D34203">
        <w:rPr>
          <w:rFonts w:asciiTheme="majorHAnsi" w:hAnsiTheme="majorHAnsi"/>
          <w:i/>
        </w:rPr>
        <w:t xml:space="preserve">Forslaget innebærer arbeidspraksis og praktisk bruk av språk. </w:t>
      </w:r>
      <w:r>
        <w:rPr>
          <w:rFonts w:asciiTheme="majorHAnsi" w:hAnsiTheme="majorHAnsi"/>
          <w:i/>
        </w:rPr>
        <w:t xml:space="preserve"> </w:t>
      </w:r>
      <w:r w:rsidRPr="00D34203">
        <w:rPr>
          <w:rFonts w:asciiTheme="majorHAnsi" w:hAnsiTheme="majorHAnsi"/>
          <w:i/>
        </w:rPr>
        <w:t xml:space="preserve"> </w:t>
      </w:r>
    </w:p>
    <w:p w:rsidR="00C42CFE" w:rsidRDefault="00C42CFE" w:rsidP="008E4A7D">
      <w:pPr>
        <w:rPr>
          <w:rFonts w:asciiTheme="majorHAnsi" w:hAnsiTheme="majorHAnsi"/>
          <w:i/>
        </w:rPr>
      </w:pPr>
    </w:p>
    <w:p w:rsidR="00C42CFE" w:rsidRDefault="00D34203" w:rsidP="008E4A7D">
      <w:pPr>
        <w:rPr>
          <w:rFonts w:asciiTheme="majorHAnsi" w:hAnsiTheme="majorHAnsi"/>
          <w:i/>
        </w:rPr>
      </w:pPr>
      <w:r>
        <w:rPr>
          <w:rFonts w:asciiTheme="majorHAnsi" w:hAnsiTheme="majorHAnsi"/>
          <w:i/>
        </w:rPr>
        <w:t>KS</w:t>
      </w:r>
      <w:r w:rsidR="00C42CFE">
        <w:rPr>
          <w:rFonts w:asciiTheme="majorHAnsi" w:hAnsiTheme="majorHAnsi"/>
          <w:i/>
        </w:rPr>
        <w:t xml:space="preserve">: </w:t>
      </w:r>
      <w:r>
        <w:rPr>
          <w:rFonts w:asciiTheme="majorHAnsi" w:hAnsiTheme="majorHAnsi"/>
          <w:i/>
        </w:rPr>
        <w:t xml:space="preserve">Det bør også foreslås et </w:t>
      </w:r>
      <w:r w:rsidR="00C42CFE">
        <w:rPr>
          <w:rFonts w:asciiTheme="majorHAnsi" w:hAnsiTheme="majorHAnsi"/>
          <w:i/>
        </w:rPr>
        <w:t xml:space="preserve">alternativ </w:t>
      </w:r>
      <w:r>
        <w:rPr>
          <w:rFonts w:asciiTheme="majorHAnsi" w:hAnsiTheme="majorHAnsi"/>
          <w:i/>
        </w:rPr>
        <w:t xml:space="preserve">til </w:t>
      </w:r>
      <w:r w:rsidR="00C42CFE">
        <w:rPr>
          <w:rFonts w:asciiTheme="majorHAnsi" w:hAnsiTheme="majorHAnsi"/>
          <w:i/>
        </w:rPr>
        <w:t>å legge dette til studiespesiali</w:t>
      </w:r>
      <w:r w:rsidR="009F7259">
        <w:rPr>
          <w:rFonts w:asciiTheme="majorHAnsi" w:hAnsiTheme="majorHAnsi"/>
          <w:i/>
        </w:rPr>
        <w:t>s</w:t>
      </w:r>
      <w:r w:rsidR="006A775D">
        <w:rPr>
          <w:rFonts w:asciiTheme="majorHAnsi" w:hAnsiTheme="majorHAnsi"/>
          <w:i/>
        </w:rPr>
        <w:t xml:space="preserve">ering: å starte på vg1 studieforberedende, og bygge videre med eget løp på vg2. </w:t>
      </w:r>
    </w:p>
    <w:p w:rsidR="00C42CFE" w:rsidRDefault="00C42CFE" w:rsidP="008E4A7D">
      <w:pPr>
        <w:rPr>
          <w:rFonts w:asciiTheme="majorHAnsi" w:hAnsiTheme="majorHAnsi"/>
          <w:i/>
        </w:rPr>
      </w:pPr>
    </w:p>
    <w:p w:rsidR="00402587" w:rsidRPr="00402587" w:rsidRDefault="00402587" w:rsidP="00402587">
      <w:pPr>
        <w:rPr>
          <w:rFonts w:asciiTheme="majorHAnsi" w:hAnsiTheme="majorHAnsi"/>
          <w:color w:val="FF0000"/>
        </w:rPr>
      </w:pPr>
    </w:p>
    <w:p w:rsidR="00402587" w:rsidRPr="00F51D0E" w:rsidRDefault="00D168C4" w:rsidP="00402587">
      <w:pPr>
        <w:rPr>
          <w:rFonts w:asciiTheme="majorHAnsi" w:hAnsiTheme="majorHAnsi"/>
          <w:i/>
          <w:color w:val="1F497D" w:themeColor="text2"/>
          <w:u w:val="single"/>
        </w:rPr>
      </w:pPr>
      <w:r w:rsidRPr="00F51D0E">
        <w:rPr>
          <w:rFonts w:asciiTheme="majorHAnsi" w:hAnsiTheme="majorHAnsi"/>
          <w:i/>
          <w:color w:val="1F497D" w:themeColor="text2"/>
          <w:u w:val="single"/>
        </w:rPr>
        <w:t>V</w:t>
      </w:r>
      <w:r w:rsidR="00402587" w:rsidRPr="00F51D0E">
        <w:rPr>
          <w:rFonts w:asciiTheme="majorHAnsi" w:hAnsiTheme="majorHAnsi"/>
          <w:i/>
          <w:color w:val="1F497D" w:themeColor="text2"/>
          <w:u w:val="single"/>
        </w:rPr>
        <w:t>edtak:</w:t>
      </w:r>
    </w:p>
    <w:p w:rsidR="008B65ED" w:rsidRDefault="006A775D" w:rsidP="008B65ED">
      <w:pPr>
        <w:rPr>
          <w:rFonts w:asciiTheme="majorHAnsi" w:hAnsiTheme="majorHAnsi"/>
          <w:i/>
          <w:color w:val="1F497D" w:themeColor="text2"/>
        </w:rPr>
      </w:pPr>
      <w:r>
        <w:rPr>
          <w:rFonts w:asciiTheme="majorHAnsi" w:hAnsiTheme="majorHAnsi"/>
          <w:i/>
          <w:color w:val="1F497D" w:themeColor="text2"/>
        </w:rPr>
        <w:lastRenderedPageBreak/>
        <w:t>I</w:t>
      </w:r>
      <w:r w:rsidR="00D34203">
        <w:rPr>
          <w:rFonts w:asciiTheme="majorHAnsi" w:hAnsiTheme="majorHAnsi"/>
          <w:i/>
          <w:color w:val="1F497D" w:themeColor="text2"/>
        </w:rPr>
        <w:t xml:space="preserve">nnspill og referanser </w:t>
      </w:r>
      <w:r w:rsidR="007A3FE3">
        <w:rPr>
          <w:rFonts w:asciiTheme="majorHAnsi" w:hAnsiTheme="majorHAnsi"/>
          <w:i/>
          <w:color w:val="1F497D" w:themeColor="text2"/>
        </w:rPr>
        <w:t xml:space="preserve">innarbeides i utviklingsredegjørelsen. AU vedtar det endelige forslaget med de foreslåtte endringene og justeringene. </w:t>
      </w:r>
    </w:p>
    <w:p w:rsidR="007A3FE3" w:rsidRPr="008B65ED" w:rsidRDefault="007A3FE3" w:rsidP="008B65ED">
      <w:pPr>
        <w:rPr>
          <w:rFonts w:asciiTheme="majorHAnsi" w:hAnsiTheme="majorHAnsi"/>
          <w:i/>
        </w:rPr>
      </w:pPr>
    </w:p>
    <w:p w:rsidR="00402587" w:rsidRPr="00402587" w:rsidRDefault="00402587" w:rsidP="00402587">
      <w:pPr>
        <w:rPr>
          <w:rFonts w:asciiTheme="majorHAnsi" w:hAnsiTheme="majorHAnsi"/>
          <w:b/>
          <w:bCs/>
        </w:rPr>
      </w:pPr>
      <w:r w:rsidRPr="00402587">
        <w:rPr>
          <w:rFonts w:asciiTheme="majorHAnsi" w:hAnsiTheme="majorHAnsi"/>
          <w:b/>
        </w:rPr>
        <w:t>Sak 10.2.16</w:t>
      </w:r>
      <w:r w:rsidRPr="00402587">
        <w:rPr>
          <w:rFonts w:asciiTheme="majorHAnsi" w:hAnsiTheme="majorHAnsi"/>
          <w:b/>
        </w:rPr>
        <w:tab/>
      </w:r>
      <w:r w:rsidRPr="00402587">
        <w:rPr>
          <w:rFonts w:asciiTheme="majorHAnsi" w:hAnsiTheme="majorHAnsi"/>
          <w:b/>
          <w:bCs/>
        </w:rPr>
        <w:t xml:space="preserve">Re-konstituering av AU </w:t>
      </w:r>
    </w:p>
    <w:p w:rsidR="00402587" w:rsidRDefault="00402587" w:rsidP="00402587">
      <w:pPr>
        <w:ind w:left="1410" w:hanging="1410"/>
        <w:rPr>
          <w:rFonts w:asciiTheme="majorHAnsi" w:hAnsiTheme="majorHAnsi"/>
          <w:bCs/>
        </w:rPr>
      </w:pPr>
      <w:r w:rsidRPr="00402587">
        <w:rPr>
          <w:rFonts w:asciiTheme="majorHAnsi" w:hAnsiTheme="majorHAnsi"/>
          <w:b/>
          <w:bCs/>
        </w:rPr>
        <w:tab/>
      </w:r>
      <w:r w:rsidRPr="00402587">
        <w:rPr>
          <w:rFonts w:asciiTheme="majorHAnsi" w:hAnsiTheme="majorHAnsi"/>
          <w:b/>
          <w:bCs/>
        </w:rPr>
        <w:tab/>
      </w:r>
      <w:r w:rsidRPr="00402587">
        <w:rPr>
          <w:rFonts w:asciiTheme="majorHAnsi" w:hAnsiTheme="majorHAnsi"/>
          <w:bCs/>
        </w:rPr>
        <w:t>Eddy Kjær fratrer sin sitt verv i rådet fra 1.mai. Rådet må i den forbindelse konstituere AU på nytt.</w:t>
      </w:r>
    </w:p>
    <w:p w:rsidR="00D168C4" w:rsidRDefault="00D168C4" w:rsidP="008B65ED">
      <w:pPr>
        <w:rPr>
          <w:rFonts w:asciiTheme="majorHAnsi" w:hAnsiTheme="majorHAnsi"/>
          <w:bCs/>
          <w:i/>
        </w:rPr>
      </w:pPr>
    </w:p>
    <w:p w:rsidR="00D168C4" w:rsidRPr="00D168C4" w:rsidRDefault="00F46D77" w:rsidP="007A3FE3">
      <w:pPr>
        <w:ind w:left="1410" w:hanging="1410"/>
        <w:rPr>
          <w:rFonts w:asciiTheme="majorHAnsi" w:hAnsiTheme="majorHAnsi"/>
          <w:bCs/>
          <w:i/>
        </w:rPr>
      </w:pPr>
      <w:r>
        <w:rPr>
          <w:rFonts w:asciiTheme="majorHAnsi" w:hAnsiTheme="majorHAnsi"/>
          <w:bCs/>
          <w:i/>
        </w:rPr>
        <w:t xml:space="preserve">Fagforbundet </w:t>
      </w:r>
      <w:r w:rsidR="007A3FE3">
        <w:rPr>
          <w:rFonts w:asciiTheme="majorHAnsi" w:hAnsiTheme="majorHAnsi"/>
          <w:bCs/>
          <w:i/>
        </w:rPr>
        <w:t>foreslo at a</w:t>
      </w:r>
      <w:r w:rsidR="008B65ED">
        <w:rPr>
          <w:rFonts w:asciiTheme="majorHAnsi" w:hAnsiTheme="majorHAnsi"/>
          <w:bCs/>
          <w:i/>
        </w:rPr>
        <w:t>rbeidsgiversiden diskuterer re-konstitueringen av AU</w:t>
      </w:r>
      <w:r w:rsidR="00D168C4">
        <w:rPr>
          <w:rFonts w:asciiTheme="majorHAnsi" w:hAnsiTheme="majorHAnsi"/>
          <w:bCs/>
          <w:i/>
        </w:rPr>
        <w:t xml:space="preserve"> </w:t>
      </w:r>
      <w:r w:rsidR="007A3FE3">
        <w:rPr>
          <w:rFonts w:asciiTheme="majorHAnsi" w:hAnsiTheme="majorHAnsi"/>
          <w:bCs/>
          <w:i/>
        </w:rPr>
        <w:t>før det endelige vedtaket gjøres</w:t>
      </w:r>
      <w:r w:rsidR="00D168C4">
        <w:rPr>
          <w:rFonts w:asciiTheme="majorHAnsi" w:hAnsiTheme="majorHAnsi"/>
          <w:bCs/>
          <w:i/>
        </w:rPr>
        <w:t xml:space="preserve">. </w:t>
      </w:r>
      <w:r w:rsidR="007A3FE3">
        <w:rPr>
          <w:rFonts w:asciiTheme="majorHAnsi" w:hAnsiTheme="majorHAnsi"/>
          <w:bCs/>
          <w:i/>
        </w:rPr>
        <w:t xml:space="preserve">Dette kan gjøres i pausen. </w:t>
      </w:r>
    </w:p>
    <w:p w:rsidR="00402587" w:rsidRDefault="00402587" w:rsidP="00402587">
      <w:pPr>
        <w:rPr>
          <w:rFonts w:asciiTheme="majorHAnsi" w:hAnsiTheme="majorHAnsi"/>
          <w:bCs/>
        </w:rPr>
      </w:pPr>
    </w:p>
    <w:p w:rsidR="008B65ED" w:rsidRPr="00F51D0E" w:rsidRDefault="008B65ED" w:rsidP="00402587">
      <w:pPr>
        <w:rPr>
          <w:rFonts w:asciiTheme="majorHAnsi" w:hAnsiTheme="majorHAnsi"/>
          <w:i/>
          <w:color w:val="1F497D" w:themeColor="text2"/>
          <w:u w:val="single"/>
        </w:rPr>
      </w:pPr>
    </w:p>
    <w:p w:rsidR="00402587" w:rsidRPr="00F51D0E" w:rsidRDefault="008B65ED" w:rsidP="00402587">
      <w:pPr>
        <w:rPr>
          <w:rFonts w:asciiTheme="majorHAnsi" w:hAnsiTheme="majorHAnsi"/>
          <w:i/>
          <w:color w:val="1F497D" w:themeColor="text2"/>
          <w:u w:val="single"/>
        </w:rPr>
      </w:pPr>
      <w:r w:rsidRPr="00F51D0E">
        <w:rPr>
          <w:rFonts w:asciiTheme="majorHAnsi" w:hAnsiTheme="majorHAnsi"/>
          <w:i/>
          <w:color w:val="1F497D" w:themeColor="text2"/>
          <w:u w:val="single"/>
        </w:rPr>
        <w:t>V</w:t>
      </w:r>
      <w:r w:rsidR="00402587" w:rsidRPr="00F51D0E">
        <w:rPr>
          <w:rFonts w:asciiTheme="majorHAnsi" w:hAnsiTheme="majorHAnsi"/>
          <w:i/>
          <w:color w:val="1F497D" w:themeColor="text2"/>
          <w:u w:val="single"/>
        </w:rPr>
        <w:t>edtak:</w:t>
      </w:r>
    </w:p>
    <w:p w:rsidR="00161D7D" w:rsidRPr="00F51D0E" w:rsidRDefault="00161D7D" w:rsidP="00402587">
      <w:pPr>
        <w:rPr>
          <w:rFonts w:asciiTheme="majorHAnsi" w:hAnsiTheme="majorHAnsi"/>
          <w:i/>
          <w:color w:val="1F497D" w:themeColor="text2"/>
        </w:rPr>
      </w:pPr>
      <w:r w:rsidRPr="00F51D0E">
        <w:rPr>
          <w:rFonts w:asciiTheme="majorHAnsi" w:hAnsiTheme="majorHAnsi"/>
          <w:i/>
          <w:color w:val="1F497D" w:themeColor="text2"/>
        </w:rPr>
        <w:t>Virke</w:t>
      </w:r>
      <w:r w:rsidR="00745749" w:rsidRPr="00F51D0E">
        <w:rPr>
          <w:rFonts w:asciiTheme="majorHAnsi" w:hAnsiTheme="majorHAnsi"/>
          <w:i/>
          <w:color w:val="1F497D" w:themeColor="text2"/>
        </w:rPr>
        <w:t xml:space="preserve"> v/ Anne</w:t>
      </w:r>
      <w:r w:rsidR="007A3FE3">
        <w:rPr>
          <w:rFonts w:asciiTheme="majorHAnsi" w:hAnsiTheme="majorHAnsi"/>
          <w:i/>
          <w:color w:val="1F497D" w:themeColor="text2"/>
        </w:rPr>
        <w:t xml:space="preserve"> R. </w:t>
      </w:r>
      <w:proofErr w:type="spellStart"/>
      <w:r w:rsidR="007A3FE3">
        <w:rPr>
          <w:rFonts w:asciiTheme="majorHAnsi" w:hAnsiTheme="majorHAnsi"/>
          <w:i/>
          <w:color w:val="1F497D" w:themeColor="text2"/>
        </w:rPr>
        <w:t>Hegdahl</w:t>
      </w:r>
      <w:proofErr w:type="spellEnd"/>
      <w:r w:rsidR="00745749" w:rsidRPr="00F51D0E">
        <w:rPr>
          <w:rFonts w:asciiTheme="majorHAnsi" w:hAnsiTheme="majorHAnsi"/>
          <w:i/>
          <w:color w:val="1F497D" w:themeColor="text2"/>
        </w:rPr>
        <w:t xml:space="preserve"> går inn i AU fra 1.mai 2016.</w:t>
      </w:r>
    </w:p>
    <w:p w:rsidR="00402587" w:rsidRPr="00F51D0E" w:rsidRDefault="00402587" w:rsidP="00402587">
      <w:pPr>
        <w:rPr>
          <w:rFonts w:asciiTheme="majorHAnsi" w:hAnsiTheme="majorHAnsi"/>
          <w:i/>
          <w:color w:val="1F497D" w:themeColor="text2"/>
        </w:rPr>
      </w:pPr>
      <w:r w:rsidRPr="00F51D0E">
        <w:rPr>
          <w:rFonts w:asciiTheme="majorHAnsi" w:hAnsiTheme="majorHAnsi"/>
          <w:i/>
          <w:color w:val="1F497D" w:themeColor="text2"/>
        </w:rPr>
        <w:t xml:space="preserve"> </w:t>
      </w:r>
    </w:p>
    <w:p w:rsidR="00402587" w:rsidRPr="00402587" w:rsidRDefault="00402587" w:rsidP="00161D7D">
      <w:pPr>
        <w:rPr>
          <w:rFonts w:asciiTheme="majorHAnsi" w:hAnsiTheme="majorHAnsi"/>
        </w:rPr>
      </w:pPr>
    </w:p>
    <w:p w:rsidR="00402587" w:rsidRPr="00402587" w:rsidRDefault="00402587" w:rsidP="00402587">
      <w:pPr>
        <w:rPr>
          <w:rFonts w:asciiTheme="majorHAnsi" w:hAnsiTheme="majorHAnsi"/>
          <w:b/>
          <w:bCs/>
        </w:rPr>
      </w:pPr>
      <w:r w:rsidRPr="00402587">
        <w:rPr>
          <w:rFonts w:asciiTheme="majorHAnsi" w:hAnsiTheme="majorHAnsi"/>
          <w:b/>
          <w:bCs/>
        </w:rPr>
        <w:t>Sak 11.2.16</w:t>
      </w:r>
      <w:r w:rsidRPr="00402587">
        <w:rPr>
          <w:rFonts w:asciiTheme="majorHAnsi" w:hAnsiTheme="majorHAnsi"/>
          <w:b/>
          <w:bCs/>
        </w:rPr>
        <w:tab/>
        <w:t>Besøk av statssekretær i Kunnskapsdepartementet Birgitte Jordahl</w:t>
      </w:r>
    </w:p>
    <w:p w:rsidR="00402587" w:rsidRDefault="00402587" w:rsidP="00402587">
      <w:pPr>
        <w:ind w:left="1410"/>
        <w:rPr>
          <w:rFonts w:asciiTheme="majorHAnsi" w:hAnsiTheme="majorHAnsi"/>
          <w:bCs/>
        </w:rPr>
      </w:pPr>
      <w:r w:rsidRPr="00402587">
        <w:rPr>
          <w:rFonts w:asciiTheme="majorHAnsi" w:hAnsiTheme="majorHAnsi"/>
          <w:bCs/>
        </w:rPr>
        <w:t xml:space="preserve">Statssekretæren er på besøk i samtlige faglige råd for å ha samtale og dialog, særlig med fokus på arbeidet med tilbudsstrukturen. Hun besøker faglig råd for service og samferdsel kl. 14.30- 15.30. </w:t>
      </w:r>
    </w:p>
    <w:p w:rsidR="008E4A7D" w:rsidRDefault="008E4A7D" w:rsidP="008E4A7D">
      <w:pPr>
        <w:rPr>
          <w:rFonts w:asciiTheme="majorHAnsi" w:hAnsiTheme="majorHAnsi"/>
          <w:bCs/>
        </w:rPr>
      </w:pPr>
    </w:p>
    <w:p w:rsidR="008E4A7D" w:rsidRDefault="008E235E" w:rsidP="008E4A7D">
      <w:pPr>
        <w:rPr>
          <w:rFonts w:asciiTheme="majorHAnsi" w:hAnsiTheme="majorHAnsi"/>
          <w:bCs/>
          <w:i/>
        </w:rPr>
      </w:pPr>
      <w:r>
        <w:rPr>
          <w:rFonts w:asciiTheme="majorHAnsi" w:hAnsiTheme="majorHAnsi"/>
          <w:bCs/>
          <w:i/>
        </w:rPr>
        <w:t>Utviklingsre</w:t>
      </w:r>
      <w:r w:rsidR="00745749">
        <w:rPr>
          <w:rFonts w:asciiTheme="majorHAnsi" w:hAnsiTheme="majorHAnsi"/>
          <w:bCs/>
          <w:i/>
        </w:rPr>
        <w:t>degjørelsen del 2 ble vedtatt i dag, 07.04.2016.</w:t>
      </w:r>
    </w:p>
    <w:p w:rsidR="008E235E" w:rsidRDefault="008E235E" w:rsidP="008E4A7D">
      <w:pPr>
        <w:rPr>
          <w:rFonts w:asciiTheme="majorHAnsi" w:hAnsiTheme="majorHAnsi"/>
          <w:bCs/>
          <w:i/>
        </w:rPr>
      </w:pPr>
    </w:p>
    <w:p w:rsidR="008E235E" w:rsidRDefault="00895D85" w:rsidP="008E4A7D">
      <w:pPr>
        <w:rPr>
          <w:rFonts w:asciiTheme="majorHAnsi" w:hAnsiTheme="majorHAnsi"/>
          <w:bCs/>
          <w:i/>
        </w:rPr>
      </w:pPr>
      <w:r>
        <w:rPr>
          <w:rFonts w:asciiTheme="majorHAnsi" w:hAnsiTheme="majorHAnsi"/>
          <w:bCs/>
          <w:i/>
        </w:rPr>
        <w:lastRenderedPageBreak/>
        <w:t>KD v/</w:t>
      </w:r>
      <w:r w:rsidR="008E235E">
        <w:rPr>
          <w:rFonts w:asciiTheme="majorHAnsi" w:hAnsiTheme="majorHAnsi"/>
          <w:bCs/>
          <w:i/>
        </w:rPr>
        <w:t xml:space="preserve">Birgitte: </w:t>
      </w:r>
      <w:r>
        <w:rPr>
          <w:rFonts w:asciiTheme="majorHAnsi" w:hAnsiTheme="majorHAnsi"/>
          <w:bCs/>
          <w:i/>
        </w:rPr>
        <w:t xml:space="preserve">Vi er </w:t>
      </w:r>
      <w:r w:rsidR="008E235E">
        <w:rPr>
          <w:rFonts w:asciiTheme="majorHAnsi" w:hAnsiTheme="majorHAnsi"/>
          <w:bCs/>
          <w:i/>
        </w:rPr>
        <w:t>veldig oppta</w:t>
      </w:r>
      <w:r>
        <w:rPr>
          <w:rFonts w:asciiTheme="majorHAnsi" w:hAnsiTheme="majorHAnsi"/>
          <w:bCs/>
          <w:i/>
        </w:rPr>
        <w:t>tt av gjennomgangen av program</w:t>
      </w:r>
      <w:r w:rsidR="008E235E">
        <w:rPr>
          <w:rFonts w:asciiTheme="majorHAnsi" w:hAnsiTheme="majorHAnsi"/>
          <w:bCs/>
          <w:i/>
        </w:rPr>
        <w:t>strukturen, dette er den mulighet</w:t>
      </w:r>
      <w:r>
        <w:rPr>
          <w:rFonts w:asciiTheme="majorHAnsi" w:hAnsiTheme="majorHAnsi"/>
          <w:bCs/>
          <w:i/>
        </w:rPr>
        <w:t>en</w:t>
      </w:r>
      <w:r w:rsidR="008E235E">
        <w:rPr>
          <w:rFonts w:asciiTheme="majorHAnsi" w:hAnsiTheme="majorHAnsi"/>
          <w:bCs/>
          <w:i/>
        </w:rPr>
        <w:t xml:space="preserve"> vi har på kanskje lang tid til å tenke utenfor boksen. Vi er avhengig av et tettere samarbeid mellom skole og arbeidsliv</w:t>
      </w:r>
      <w:r>
        <w:rPr>
          <w:rFonts w:asciiTheme="majorHAnsi" w:hAnsiTheme="majorHAnsi"/>
          <w:bCs/>
          <w:i/>
        </w:rPr>
        <w:t>, men det er også viktig å</w:t>
      </w:r>
      <w:r w:rsidR="008E235E">
        <w:rPr>
          <w:rFonts w:asciiTheme="majorHAnsi" w:hAnsiTheme="majorHAnsi"/>
          <w:bCs/>
          <w:i/>
        </w:rPr>
        <w:t xml:space="preserve"> tenke over de økonomiske rammene.</w:t>
      </w:r>
    </w:p>
    <w:p w:rsidR="008E235E" w:rsidRPr="009E2923" w:rsidRDefault="008E235E" w:rsidP="008E4A7D">
      <w:pPr>
        <w:rPr>
          <w:rFonts w:asciiTheme="majorHAnsi" w:hAnsiTheme="majorHAnsi"/>
          <w:bCs/>
          <w:i/>
        </w:rPr>
      </w:pPr>
    </w:p>
    <w:p w:rsidR="008E235E" w:rsidRDefault="006A775D" w:rsidP="008E235E">
      <w:pPr>
        <w:rPr>
          <w:rFonts w:asciiTheme="majorHAnsi" w:hAnsiTheme="majorHAnsi"/>
          <w:bCs/>
          <w:i/>
        </w:rPr>
      </w:pPr>
      <w:r>
        <w:rPr>
          <w:rFonts w:asciiTheme="majorHAnsi" w:hAnsiTheme="majorHAnsi"/>
          <w:bCs/>
          <w:i/>
        </w:rPr>
        <w:t>Rådsleder</w:t>
      </w:r>
      <w:r w:rsidR="007A3FE3">
        <w:rPr>
          <w:rFonts w:asciiTheme="majorHAnsi" w:hAnsiTheme="majorHAnsi"/>
          <w:bCs/>
          <w:i/>
        </w:rPr>
        <w:t xml:space="preserve"> presenterte kort prosessen med arbeidet i rådet og endringsforslagene. </w:t>
      </w:r>
    </w:p>
    <w:p w:rsidR="00CD28DA" w:rsidRDefault="007A3FE3" w:rsidP="008E235E">
      <w:pPr>
        <w:rPr>
          <w:rFonts w:asciiTheme="majorHAnsi" w:hAnsiTheme="majorHAnsi"/>
          <w:bCs/>
          <w:i/>
        </w:rPr>
      </w:pPr>
      <w:r>
        <w:rPr>
          <w:rFonts w:asciiTheme="majorHAnsi" w:hAnsiTheme="majorHAnsi"/>
          <w:bCs/>
          <w:i/>
        </w:rPr>
        <w:t>Sentrale</w:t>
      </w:r>
      <w:r w:rsidR="008E235E">
        <w:rPr>
          <w:rFonts w:asciiTheme="majorHAnsi" w:hAnsiTheme="majorHAnsi"/>
          <w:bCs/>
          <w:i/>
        </w:rPr>
        <w:t xml:space="preserve"> prinsipper </w:t>
      </w:r>
      <w:r>
        <w:rPr>
          <w:rFonts w:asciiTheme="majorHAnsi" w:hAnsiTheme="majorHAnsi"/>
          <w:bCs/>
          <w:i/>
        </w:rPr>
        <w:t xml:space="preserve">rådet har jobbet mot </w:t>
      </w:r>
      <w:r w:rsidR="008E235E">
        <w:rPr>
          <w:rFonts w:asciiTheme="majorHAnsi" w:hAnsiTheme="majorHAnsi"/>
          <w:bCs/>
          <w:i/>
        </w:rPr>
        <w:t>er arbeids/</w:t>
      </w:r>
      <w:r w:rsidR="008F4621">
        <w:rPr>
          <w:rFonts w:asciiTheme="majorHAnsi" w:hAnsiTheme="majorHAnsi"/>
          <w:bCs/>
          <w:i/>
        </w:rPr>
        <w:t>næringslivets behov</w:t>
      </w:r>
      <w:r w:rsidR="008E235E">
        <w:rPr>
          <w:rFonts w:asciiTheme="majorHAnsi" w:hAnsiTheme="majorHAnsi"/>
          <w:bCs/>
          <w:i/>
        </w:rPr>
        <w:t xml:space="preserve">, økt kvalitet, </w:t>
      </w:r>
      <w:r w:rsidR="008F4621">
        <w:rPr>
          <w:rFonts w:asciiTheme="majorHAnsi" w:hAnsiTheme="majorHAnsi"/>
          <w:bCs/>
          <w:i/>
        </w:rPr>
        <w:t>økt</w:t>
      </w:r>
      <w:r w:rsidR="008E235E">
        <w:rPr>
          <w:rFonts w:asciiTheme="majorHAnsi" w:hAnsiTheme="majorHAnsi"/>
          <w:bCs/>
          <w:i/>
        </w:rPr>
        <w:t xml:space="preserve"> relevans og rekrutteringsgrunnlag. </w:t>
      </w:r>
      <w:r w:rsidR="00895D85">
        <w:rPr>
          <w:rFonts w:asciiTheme="majorHAnsi" w:hAnsiTheme="majorHAnsi"/>
          <w:bCs/>
          <w:i/>
        </w:rPr>
        <w:t>Utfordringen</w:t>
      </w:r>
      <w:r w:rsidR="00CD28DA">
        <w:rPr>
          <w:rFonts w:asciiTheme="majorHAnsi" w:hAnsiTheme="majorHAnsi"/>
          <w:bCs/>
          <w:i/>
        </w:rPr>
        <w:t xml:space="preserve"> med se</w:t>
      </w:r>
      <w:r w:rsidR="00895D85">
        <w:rPr>
          <w:rFonts w:asciiTheme="majorHAnsi" w:hAnsiTheme="majorHAnsi"/>
          <w:bCs/>
          <w:i/>
        </w:rPr>
        <w:t>rvice og samferdsel er at</w:t>
      </w:r>
      <w:r w:rsidR="008E235E">
        <w:rPr>
          <w:rFonts w:asciiTheme="majorHAnsi" w:hAnsiTheme="majorHAnsi"/>
          <w:bCs/>
          <w:i/>
        </w:rPr>
        <w:t xml:space="preserve"> det består av ufaglært arbeidskraft, manglende tradisjoner,</w:t>
      </w:r>
      <w:r w:rsidR="00895D85">
        <w:rPr>
          <w:rFonts w:asciiTheme="majorHAnsi" w:hAnsiTheme="majorHAnsi"/>
          <w:bCs/>
          <w:i/>
        </w:rPr>
        <w:t xml:space="preserve"> lav formidling til læreplasser og at</w:t>
      </w:r>
      <w:r w:rsidR="008E235E">
        <w:rPr>
          <w:rFonts w:asciiTheme="majorHAnsi" w:hAnsiTheme="majorHAnsi"/>
          <w:bCs/>
          <w:i/>
        </w:rPr>
        <w:t xml:space="preserve"> mange </w:t>
      </w:r>
      <w:r w:rsidR="00895D85">
        <w:rPr>
          <w:rFonts w:asciiTheme="majorHAnsi" w:hAnsiTheme="majorHAnsi"/>
          <w:bCs/>
          <w:i/>
        </w:rPr>
        <w:t xml:space="preserve">av elevene </w:t>
      </w:r>
      <w:r w:rsidR="008E235E">
        <w:rPr>
          <w:rFonts w:asciiTheme="majorHAnsi" w:hAnsiTheme="majorHAnsi"/>
          <w:bCs/>
          <w:i/>
        </w:rPr>
        <w:t xml:space="preserve">velger påbygg og får da stor konkurranse i høgskolesektoren. </w:t>
      </w:r>
    </w:p>
    <w:p w:rsidR="008F4621" w:rsidRDefault="008F4621" w:rsidP="008E235E">
      <w:pPr>
        <w:rPr>
          <w:rFonts w:asciiTheme="majorHAnsi" w:hAnsiTheme="majorHAnsi"/>
          <w:bCs/>
          <w:i/>
        </w:rPr>
      </w:pPr>
    </w:p>
    <w:p w:rsidR="007845DD" w:rsidRDefault="007845DD" w:rsidP="008E4A7D">
      <w:pPr>
        <w:rPr>
          <w:rFonts w:asciiTheme="majorHAnsi" w:hAnsiTheme="majorHAnsi"/>
          <w:i/>
        </w:rPr>
      </w:pPr>
      <w:r>
        <w:rPr>
          <w:rFonts w:asciiTheme="majorHAnsi" w:hAnsiTheme="majorHAnsi"/>
          <w:i/>
        </w:rPr>
        <w:t xml:space="preserve">Politiske konsekvenser med den nye </w:t>
      </w:r>
      <w:r w:rsidR="007A3FE3">
        <w:rPr>
          <w:rFonts w:asciiTheme="majorHAnsi" w:hAnsiTheme="majorHAnsi"/>
          <w:i/>
        </w:rPr>
        <w:t xml:space="preserve">foreslåtte </w:t>
      </w:r>
      <w:r>
        <w:rPr>
          <w:rFonts w:asciiTheme="majorHAnsi" w:hAnsiTheme="majorHAnsi"/>
          <w:i/>
        </w:rPr>
        <w:t>tilbudsstrukturen</w:t>
      </w:r>
      <w:r w:rsidR="007A3FE3">
        <w:rPr>
          <w:rFonts w:asciiTheme="majorHAnsi" w:hAnsiTheme="majorHAnsi"/>
          <w:i/>
        </w:rPr>
        <w:t>:</w:t>
      </w:r>
    </w:p>
    <w:p w:rsidR="007845DD" w:rsidRPr="007845DD" w:rsidRDefault="007845DD" w:rsidP="00CE71BA">
      <w:pPr>
        <w:pStyle w:val="Listeavsnitt"/>
        <w:numPr>
          <w:ilvl w:val="0"/>
          <w:numId w:val="10"/>
        </w:numPr>
        <w:rPr>
          <w:rFonts w:asciiTheme="majorHAnsi" w:hAnsiTheme="majorHAnsi"/>
          <w:i/>
          <w:sz w:val="20"/>
        </w:rPr>
      </w:pPr>
      <w:r w:rsidRPr="007845DD">
        <w:rPr>
          <w:rFonts w:asciiTheme="majorHAnsi" w:hAnsiTheme="majorHAnsi"/>
          <w:i/>
          <w:sz w:val="20"/>
        </w:rPr>
        <w:t>O</w:t>
      </w:r>
      <w:r w:rsidR="008F4621" w:rsidRPr="007845DD">
        <w:rPr>
          <w:rFonts w:asciiTheme="majorHAnsi" w:hAnsiTheme="majorHAnsi"/>
          <w:i/>
          <w:sz w:val="20"/>
        </w:rPr>
        <w:t xml:space="preserve">pprettelse av </w:t>
      </w:r>
      <w:r w:rsidR="00F63809">
        <w:rPr>
          <w:rFonts w:asciiTheme="majorHAnsi" w:hAnsiTheme="majorHAnsi"/>
          <w:i/>
          <w:sz w:val="20"/>
        </w:rPr>
        <w:t>nye V</w:t>
      </w:r>
      <w:r w:rsidR="008F4621" w:rsidRPr="007845DD">
        <w:rPr>
          <w:rFonts w:asciiTheme="majorHAnsi" w:hAnsiTheme="majorHAnsi"/>
          <w:i/>
          <w:sz w:val="20"/>
        </w:rPr>
        <w:t xml:space="preserve">g1 </w:t>
      </w:r>
      <w:r w:rsidR="00F63809">
        <w:rPr>
          <w:rFonts w:asciiTheme="majorHAnsi" w:hAnsiTheme="majorHAnsi"/>
          <w:i/>
          <w:sz w:val="20"/>
        </w:rPr>
        <w:t xml:space="preserve">fører til smalere inngang og </w:t>
      </w:r>
      <w:r>
        <w:rPr>
          <w:rFonts w:asciiTheme="majorHAnsi" w:hAnsiTheme="majorHAnsi"/>
          <w:i/>
          <w:sz w:val="20"/>
        </w:rPr>
        <w:t>økt spesialisering.</w:t>
      </w:r>
    </w:p>
    <w:p w:rsidR="007845DD" w:rsidRPr="007845DD" w:rsidRDefault="008F4621" w:rsidP="00CE71BA">
      <w:pPr>
        <w:pStyle w:val="Listeavsnitt"/>
        <w:numPr>
          <w:ilvl w:val="0"/>
          <w:numId w:val="10"/>
        </w:numPr>
        <w:rPr>
          <w:rFonts w:asciiTheme="majorHAnsi" w:hAnsiTheme="majorHAnsi"/>
          <w:i/>
          <w:sz w:val="20"/>
        </w:rPr>
      </w:pPr>
      <w:r w:rsidRPr="007845DD">
        <w:rPr>
          <w:rFonts w:asciiTheme="majorHAnsi" w:hAnsiTheme="majorHAnsi"/>
          <w:i/>
          <w:sz w:val="20"/>
        </w:rPr>
        <w:t>Generell studiekompetanse</w:t>
      </w:r>
      <w:r w:rsidR="007845DD" w:rsidRPr="007845DD">
        <w:rPr>
          <w:rFonts w:asciiTheme="majorHAnsi" w:hAnsiTheme="majorHAnsi"/>
          <w:i/>
          <w:sz w:val="20"/>
        </w:rPr>
        <w:t xml:space="preserve"> med praksis</w:t>
      </w:r>
      <w:r w:rsidR="007845DD">
        <w:rPr>
          <w:rFonts w:asciiTheme="majorHAnsi" w:hAnsiTheme="majorHAnsi"/>
          <w:i/>
          <w:sz w:val="20"/>
        </w:rPr>
        <w:t>, opprettelse av hybridmodell.</w:t>
      </w:r>
    </w:p>
    <w:p w:rsidR="007845DD" w:rsidRPr="007845DD" w:rsidRDefault="007845DD" w:rsidP="00CE71BA">
      <w:pPr>
        <w:pStyle w:val="Listeavsnitt"/>
        <w:numPr>
          <w:ilvl w:val="0"/>
          <w:numId w:val="10"/>
        </w:numPr>
        <w:rPr>
          <w:rFonts w:asciiTheme="majorHAnsi" w:hAnsiTheme="majorHAnsi"/>
          <w:i/>
          <w:sz w:val="20"/>
        </w:rPr>
      </w:pPr>
      <w:r>
        <w:rPr>
          <w:rFonts w:asciiTheme="majorHAnsi" w:hAnsiTheme="majorHAnsi"/>
          <w:i/>
          <w:sz w:val="20"/>
        </w:rPr>
        <w:t>Fusjon, mindre lærefag (kontor og administrasjonsfaget, resepsjonsfaget).</w:t>
      </w:r>
      <w:r w:rsidR="008F4621" w:rsidRPr="007845DD">
        <w:rPr>
          <w:rFonts w:asciiTheme="majorHAnsi" w:hAnsiTheme="majorHAnsi"/>
          <w:i/>
          <w:sz w:val="20"/>
        </w:rPr>
        <w:t xml:space="preserve"> </w:t>
      </w:r>
    </w:p>
    <w:p w:rsidR="007845DD" w:rsidRPr="007845DD" w:rsidRDefault="008F4621" w:rsidP="00CE71BA">
      <w:pPr>
        <w:pStyle w:val="Listeavsnitt"/>
        <w:numPr>
          <w:ilvl w:val="0"/>
          <w:numId w:val="10"/>
        </w:numPr>
        <w:rPr>
          <w:rFonts w:asciiTheme="majorHAnsi" w:hAnsiTheme="majorHAnsi"/>
          <w:i/>
          <w:sz w:val="20"/>
        </w:rPr>
      </w:pPr>
      <w:r w:rsidRPr="007845DD">
        <w:rPr>
          <w:rFonts w:asciiTheme="majorHAnsi" w:hAnsiTheme="majorHAnsi"/>
          <w:i/>
          <w:sz w:val="20"/>
        </w:rPr>
        <w:t>Flytting av fag</w:t>
      </w:r>
      <w:r w:rsidR="007845DD">
        <w:rPr>
          <w:rFonts w:asciiTheme="majorHAnsi" w:hAnsiTheme="majorHAnsi"/>
          <w:i/>
          <w:sz w:val="20"/>
        </w:rPr>
        <w:t xml:space="preserve">, endret tilbudsstruktur </w:t>
      </w:r>
      <w:r w:rsidR="00F63809">
        <w:rPr>
          <w:rFonts w:asciiTheme="majorHAnsi" w:hAnsiTheme="majorHAnsi"/>
          <w:i/>
          <w:sz w:val="20"/>
        </w:rPr>
        <w:t xml:space="preserve">for </w:t>
      </w:r>
      <w:r w:rsidR="007845DD">
        <w:rPr>
          <w:rFonts w:asciiTheme="majorHAnsi" w:hAnsiTheme="majorHAnsi"/>
          <w:i/>
          <w:sz w:val="20"/>
        </w:rPr>
        <w:t xml:space="preserve">TIP </w:t>
      </w:r>
      <w:r w:rsidR="007845DD" w:rsidRPr="007845DD">
        <w:rPr>
          <w:rFonts w:asciiTheme="majorHAnsi" w:hAnsiTheme="majorHAnsi"/>
          <w:i/>
          <w:sz w:val="20"/>
        </w:rPr>
        <w:t>(eventuelt transport og logistikk)</w:t>
      </w:r>
      <w:r w:rsidR="007845DD">
        <w:rPr>
          <w:rFonts w:asciiTheme="majorHAnsi" w:hAnsiTheme="majorHAnsi"/>
          <w:i/>
          <w:sz w:val="20"/>
        </w:rPr>
        <w:t>.</w:t>
      </w:r>
    </w:p>
    <w:p w:rsidR="007845DD" w:rsidRPr="007845DD" w:rsidRDefault="007845DD" w:rsidP="00CE71BA">
      <w:pPr>
        <w:pStyle w:val="Listeavsnitt"/>
        <w:numPr>
          <w:ilvl w:val="0"/>
          <w:numId w:val="10"/>
        </w:numPr>
        <w:rPr>
          <w:rFonts w:asciiTheme="majorHAnsi" w:hAnsiTheme="majorHAnsi"/>
          <w:i/>
          <w:sz w:val="20"/>
        </w:rPr>
      </w:pPr>
      <w:r w:rsidRPr="007845DD">
        <w:rPr>
          <w:rFonts w:asciiTheme="majorHAnsi" w:hAnsiTheme="majorHAnsi"/>
          <w:i/>
          <w:sz w:val="20"/>
        </w:rPr>
        <w:t>Opprette nye vg2 fag</w:t>
      </w:r>
      <w:r>
        <w:rPr>
          <w:rFonts w:asciiTheme="majorHAnsi" w:hAnsiTheme="majorHAnsi"/>
          <w:i/>
          <w:sz w:val="20"/>
        </w:rPr>
        <w:t>, for økt spesialisering</w:t>
      </w:r>
      <w:r w:rsidRPr="007845DD">
        <w:rPr>
          <w:rFonts w:asciiTheme="majorHAnsi" w:hAnsiTheme="majorHAnsi"/>
          <w:i/>
          <w:sz w:val="20"/>
        </w:rPr>
        <w:t>: handel, sikkerhet, transport og logistikk.</w:t>
      </w:r>
    </w:p>
    <w:p w:rsidR="007845DD" w:rsidRPr="007845DD" w:rsidRDefault="007845DD" w:rsidP="00CE71BA">
      <w:pPr>
        <w:pStyle w:val="Listeavsnitt"/>
        <w:numPr>
          <w:ilvl w:val="0"/>
          <w:numId w:val="10"/>
        </w:numPr>
        <w:rPr>
          <w:rFonts w:asciiTheme="majorHAnsi" w:hAnsiTheme="majorHAnsi"/>
          <w:i/>
          <w:sz w:val="20"/>
        </w:rPr>
      </w:pPr>
      <w:r w:rsidRPr="007845DD">
        <w:rPr>
          <w:rFonts w:asciiTheme="majorHAnsi" w:hAnsiTheme="majorHAnsi"/>
          <w:i/>
          <w:sz w:val="20"/>
        </w:rPr>
        <w:t xml:space="preserve">Opprettes kryssløp </w:t>
      </w:r>
      <w:r w:rsidR="00F63809">
        <w:rPr>
          <w:rFonts w:asciiTheme="majorHAnsi" w:hAnsiTheme="majorHAnsi"/>
          <w:i/>
          <w:sz w:val="20"/>
        </w:rPr>
        <w:t xml:space="preserve">på </w:t>
      </w:r>
      <w:r w:rsidRPr="007845DD">
        <w:rPr>
          <w:rFonts w:asciiTheme="majorHAnsi" w:hAnsiTheme="majorHAnsi"/>
          <w:i/>
          <w:sz w:val="20"/>
        </w:rPr>
        <w:t xml:space="preserve">vg3 </w:t>
      </w:r>
      <w:r w:rsidR="00F63809">
        <w:rPr>
          <w:rFonts w:asciiTheme="majorHAnsi" w:hAnsiTheme="majorHAnsi"/>
          <w:i/>
          <w:sz w:val="20"/>
        </w:rPr>
        <w:t xml:space="preserve">- </w:t>
      </w:r>
      <w:r>
        <w:rPr>
          <w:rFonts w:asciiTheme="majorHAnsi" w:hAnsiTheme="majorHAnsi"/>
          <w:i/>
          <w:sz w:val="20"/>
        </w:rPr>
        <w:t>økt spesialisering.</w:t>
      </w:r>
    </w:p>
    <w:p w:rsidR="007845DD" w:rsidRPr="00D83F05" w:rsidRDefault="00F63809" w:rsidP="007845DD">
      <w:pPr>
        <w:pStyle w:val="Listeavsnitt"/>
        <w:numPr>
          <w:ilvl w:val="0"/>
          <w:numId w:val="10"/>
        </w:numPr>
        <w:rPr>
          <w:rFonts w:asciiTheme="majorHAnsi" w:hAnsiTheme="majorHAnsi"/>
          <w:i/>
          <w:sz w:val="20"/>
        </w:rPr>
      </w:pPr>
      <w:r>
        <w:rPr>
          <w:rFonts w:asciiTheme="majorHAnsi" w:hAnsiTheme="majorHAnsi"/>
          <w:i/>
          <w:sz w:val="20"/>
        </w:rPr>
        <w:t>Fjerne kryssløp vg2 -</w:t>
      </w:r>
      <w:r w:rsidR="007845DD">
        <w:rPr>
          <w:rFonts w:asciiTheme="majorHAnsi" w:hAnsiTheme="majorHAnsi"/>
          <w:i/>
          <w:sz w:val="20"/>
        </w:rPr>
        <w:t xml:space="preserve"> økt spesialisering.</w:t>
      </w:r>
    </w:p>
    <w:p w:rsidR="00F77DD5" w:rsidRPr="00402587" w:rsidRDefault="00F77DD5" w:rsidP="00402587">
      <w:pPr>
        <w:rPr>
          <w:rFonts w:asciiTheme="majorHAnsi" w:hAnsiTheme="majorHAnsi"/>
          <w:i/>
        </w:rPr>
      </w:pPr>
    </w:p>
    <w:p w:rsidR="00402587" w:rsidRPr="00F51D0E" w:rsidRDefault="00F77DD5" w:rsidP="00402587">
      <w:pPr>
        <w:rPr>
          <w:rFonts w:asciiTheme="majorHAnsi" w:hAnsiTheme="majorHAnsi"/>
          <w:i/>
          <w:color w:val="1F497D" w:themeColor="text2"/>
          <w:u w:val="single"/>
        </w:rPr>
      </w:pPr>
      <w:r w:rsidRPr="00F51D0E">
        <w:rPr>
          <w:rFonts w:asciiTheme="majorHAnsi" w:hAnsiTheme="majorHAnsi"/>
          <w:i/>
          <w:color w:val="1F497D" w:themeColor="text2"/>
          <w:u w:val="single"/>
        </w:rPr>
        <w:t>V</w:t>
      </w:r>
      <w:r w:rsidR="00402587" w:rsidRPr="00F51D0E">
        <w:rPr>
          <w:rFonts w:asciiTheme="majorHAnsi" w:hAnsiTheme="majorHAnsi"/>
          <w:i/>
          <w:color w:val="1F497D" w:themeColor="text2"/>
          <w:u w:val="single"/>
        </w:rPr>
        <w:t>edtak:</w:t>
      </w:r>
    </w:p>
    <w:p w:rsidR="00402587" w:rsidRPr="00F51D0E" w:rsidRDefault="006A775D" w:rsidP="00402587">
      <w:pPr>
        <w:rPr>
          <w:rFonts w:asciiTheme="majorHAnsi" w:hAnsiTheme="majorHAnsi"/>
          <w:i/>
          <w:color w:val="1F497D" w:themeColor="text2"/>
        </w:rPr>
      </w:pPr>
      <w:r>
        <w:rPr>
          <w:rFonts w:asciiTheme="majorHAnsi" w:hAnsiTheme="majorHAnsi"/>
          <w:i/>
          <w:color w:val="1F497D" w:themeColor="text2"/>
        </w:rPr>
        <w:lastRenderedPageBreak/>
        <w:t>Saken tas til orientering.</w:t>
      </w:r>
    </w:p>
    <w:p w:rsidR="00D83F05" w:rsidRPr="00402587" w:rsidRDefault="00D83F05" w:rsidP="00402587">
      <w:pPr>
        <w:rPr>
          <w:rFonts w:asciiTheme="majorHAnsi" w:hAnsiTheme="majorHAnsi"/>
          <w:b/>
        </w:rPr>
      </w:pPr>
    </w:p>
    <w:p w:rsidR="009E2923" w:rsidRPr="00D83F05" w:rsidRDefault="00402587" w:rsidP="009E2923">
      <w:pPr>
        <w:rPr>
          <w:rFonts w:asciiTheme="majorHAnsi" w:hAnsiTheme="majorHAnsi"/>
        </w:rPr>
      </w:pPr>
      <w:r w:rsidRPr="00402587">
        <w:rPr>
          <w:rFonts w:asciiTheme="majorHAnsi" w:hAnsiTheme="majorHAnsi"/>
          <w:b/>
        </w:rPr>
        <w:t>Sak 12.2.16</w:t>
      </w:r>
      <w:r w:rsidRPr="00402587">
        <w:rPr>
          <w:rFonts w:asciiTheme="majorHAnsi" w:hAnsiTheme="majorHAnsi"/>
          <w:b/>
        </w:rPr>
        <w:tab/>
        <w:t>Eventuelt</w:t>
      </w:r>
      <w:bookmarkStart w:id="4" w:name="_GoBack"/>
      <w:bookmarkEnd w:id="4"/>
    </w:p>
    <w:p w:rsidR="00151012" w:rsidRPr="00D168C4" w:rsidRDefault="00151012" w:rsidP="00151012">
      <w:pPr>
        <w:rPr>
          <w:rFonts w:asciiTheme="majorHAnsi" w:hAnsiTheme="majorHAnsi"/>
          <w:b/>
          <w:color w:val="000000" w:themeColor="text1"/>
        </w:rPr>
      </w:pPr>
    </w:p>
    <w:p w:rsidR="00151012" w:rsidRDefault="00D168C4" w:rsidP="00151012">
      <w:pPr>
        <w:rPr>
          <w:rFonts w:asciiTheme="majorHAnsi" w:hAnsiTheme="majorHAnsi"/>
          <w:b/>
          <w:color w:val="000000" w:themeColor="text1"/>
        </w:rPr>
      </w:pPr>
      <w:r w:rsidRPr="00D168C4">
        <w:rPr>
          <w:rFonts w:asciiTheme="majorHAnsi" w:hAnsiTheme="majorHAnsi"/>
          <w:b/>
          <w:color w:val="000000" w:themeColor="text1"/>
        </w:rPr>
        <w:t>Prosessen</w:t>
      </w:r>
      <w:r w:rsidR="00151012" w:rsidRPr="00D168C4">
        <w:rPr>
          <w:rFonts w:asciiTheme="majorHAnsi" w:hAnsiTheme="majorHAnsi"/>
          <w:b/>
          <w:color w:val="000000" w:themeColor="text1"/>
        </w:rPr>
        <w:t xml:space="preserve"> videre </w:t>
      </w:r>
      <w:r w:rsidR="009E2923">
        <w:rPr>
          <w:rFonts w:asciiTheme="majorHAnsi" w:hAnsiTheme="majorHAnsi"/>
          <w:b/>
          <w:color w:val="000000" w:themeColor="text1"/>
        </w:rPr>
        <w:t>med utviklingsredegjørelsene</w:t>
      </w:r>
    </w:p>
    <w:p w:rsidR="00F77DD5" w:rsidRDefault="00F77DD5" w:rsidP="00151012">
      <w:pPr>
        <w:rPr>
          <w:rFonts w:asciiTheme="majorHAnsi" w:hAnsiTheme="majorHAnsi"/>
          <w:b/>
          <w:color w:val="000000" w:themeColor="text1"/>
        </w:rPr>
      </w:pPr>
    </w:p>
    <w:p w:rsidR="00F77DD5" w:rsidRPr="00F77DD5" w:rsidRDefault="00F63809" w:rsidP="00151012">
      <w:pPr>
        <w:rPr>
          <w:rFonts w:asciiTheme="majorHAnsi" w:hAnsiTheme="majorHAnsi"/>
          <w:i/>
          <w:color w:val="000000" w:themeColor="text1"/>
        </w:rPr>
      </w:pPr>
      <w:r>
        <w:rPr>
          <w:rFonts w:asciiTheme="majorHAnsi" w:hAnsiTheme="majorHAnsi"/>
          <w:i/>
          <w:color w:val="000000" w:themeColor="text1"/>
        </w:rPr>
        <w:t>Sekretariatet orienterte kort om fremdriftsplanen for arbeidet videre:</w:t>
      </w:r>
    </w:p>
    <w:p w:rsidR="00151012" w:rsidRPr="009E2923" w:rsidRDefault="00151012" w:rsidP="00151012">
      <w:pPr>
        <w:pStyle w:val="Listeavsnitt"/>
        <w:numPr>
          <w:ilvl w:val="0"/>
          <w:numId w:val="10"/>
        </w:numPr>
        <w:rPr>
          <w:rFonts w:asciiTheme="majorHAnsi" w:hAnsiTheme="majorHAnsi"/>
          <w:i/>
          <w:color w:val="000000" w:themeColor="text1"/>
          <w:sz w:val="20"/>
        </w:rPr>
      </w:pPr>
      <w:r w:rsidRPr="009E2923">
        <w:rPr>
          <w:rFonts w:asciiTheme="majorHAnsi" w:hAnsiTheme="majorHAnsi"/>
          <w:i/>
          <w:color w:val="000000" w:themeColor="text1"/>
          <w:sz w:val="20"/>
        </w:rPr>
        <w:t>15.april til 15.august</w:t>
      </w:r>
      <w:r w:rsidR="006A775D">
        <w:rPr>
          <w:rFonts w:asciiTheme="majorHAnsi" w:hAnsiTheme="majorHAnsi"/>
          <w:i/>
          <w:color w:val="000000" w:themeColor="text1"/>
          <w:sz w:val="20"/>
        </w:rPr>
        <w:t>:</w:t>
      </w:r>
      <w:r w:rsidRPr="009E2923">
        <w:rPr>
          <w:rFonts w:asciiTheme="majorHAnsi" w:hAnsiTheme="majorHAnsi"/>
          <w:i/>
          <w:color w:val="000000" w:themeColor="text1"/>
          <w:sz w:val="20"/>
        </w:rPr>
        <w:t xml:space="preserve"> saksbehandling i direktoratet</w:t>
      </w:r>
    </w:p>
    <w:p w:rsidR="00151012" w:rsidRPr="009E2923" w:rsidRDefault="00151012" w:rsidP="00151012">
      <w:pPr>
        <w:pStyle w:val="Listeavsnitt"/>
        <w:numPr>
          <w:ilvl w:val="0"/>
          <w:numId w:val="10"/>
        </w:numPr>
        <w:rPr>
          <w:rFonts w:asciiTheme="majorHAnsi" w:hAnsiTheme="majorHAnsi"/>
          <w:i/>
          <w:color w:val="000000" w:themeColor="text1"/>
          <w:sz w:val="20"/>
        </w:rPr>
      </w:pPr>
      <w:r w:rsidRPr="009E2923">
        <w:rPr>
          <w:rFonts w:asciiTheme="majorHAnsi" w:hAnsiTheme="majorHAnsi"/>
          <w:i/>
          <w:color w:val="000000" w:themeColor="text1"/>
          <w:sz w:val="20"/>
        </w:rPr>
        <w:t xml:space="preserve">SRY-møte 1. juni </w:t>
      </w:r>
    </w:p>
    <w:p w:rsidR="00151012" w:rsidRPr="00A2614B" w:rsidRDefault="00151012" w:rsidP="00151012">
      <w:pPr>
        <w:pStyle w:val="Listeavsnitt"/>
        <w:numPr>
          <w:ilvl w:val="0"/>
          <w:numId w:val="10"/>
        </w:numPr>
        <w:rPr>
          <w:rFonts w:asciiTheme="majorHAnsi" w:hAnsiTheme="majorHAnsi"/>
          <w:i/>
          <w:color w:val="000000" w:themeColor="text1"/>
          <w:sz w:val="20"/>
          <w:lang w:val="nn-NO"/>
        </w:rPr>
      </w:pPr>
      <w:r w:rsidRPr="00A2614B">
        <w:rPr>
          <w:rFonts w:asciiTheme="majorHAnsi" w:hAnsiTheme="majorHAnsi"/>
          <w:i/>
          <w:color w:val="000000" w:themeColor="text1"/>
          <w:sz w:val="20"/>
          <w:lang w:val="nn-NO"/>
        </w:rPr>
        <w:t>2.-3. juni</w:t>
      </w:r>
      <w:r w:rsidR="006A775D">
        <w:rPr>
          <w:rFonts w:asciiTheme="majorHAnsi" w:hAnsiTheme="majorHAnsi"/>
          <w:i/>
          <w:color w:val="000000" w:themeColor="text1"/>
          <w:sz w:val="20"/>
          <w:lang w:val="nn-NO"/>
        </w:rPr>
        <w:t>:</w:t>
      </w:r>
      <w:r w:rsidRPr="00A2614B">
        <w:rPr>
          <w:rFonts w:asciiTheme="majorHAnsi" w:hAnsiTheme="majorHAnsi"/>
          <w:i/>
          <w:color w:val="000000" w:themeColor="text1"/>
          <w:sz w:val="20"/>
          <w:lang w:val="nn-NO"/>
        </w:rPr>
        <w:t xml:space="preserve"> drøfting og dialog med FR</w:t>
      </w:r>
    </w:p>
    <w:p w:rsidR="00151012" w:rsidRPr="009E2923" w:rsidRDefault="00151012" w:rsidP="00151012">
      <w:pPr>
        <w:pStyle w:val="Listeavsnitt"/>
        <w:numPr>
          <w:ilvl w:val="0"/>
          <w:numId w:val="10"/>
        </w:numPr>
        <w:rPr>
          <w:rFonts w:asciiTheme="majorHAnsi" w:hAnsiTheme="majorHAnsi"/>
          <w:i/>
          <w:color w:val="000000" w:themeColor="text1"/>
          <w:sz w:val="20"/>
        </w:rPr>
      </w:pPr>
      <w:r w:rsidRPr="009E2923">
        <w:rPr>
          <w:rFonts w:asciiTheme="majorHAnsi" w:hAnsiTheme="majorHAnsi"/>
          <w:i/>
          <w:color w:val="000000" w:themeColor="text1"/>
          <w:sz w:val="20"/>
        </w:rPr>
        <w:t>Juni</w:t>
      </w:r>
      <w:r w:rsidR="006A775D">
        <w:rPr>
          <w:rFonts w:asciiTheme="majorHAnsi" w:hAnsiTheme="majorHAnsi"/>
          <w:i/>
          <w:color w:val="000000" w:themeColor="text1"/>
          <w:sz w:val="20"/>
        </w:rPr>
        <w:t>:</w:t>
      </w:r>
      <w:r w:rsidRPr="009E2923">
        <w:rPr>
          <w:rFonts w:asciiTheme="majorHAnsi" w:hAnsiTheme="majorHAnsi"/>
          <w:i/>
          <w:color w:val="000000" w:themeColor="text1"/>
          <w:sz w:val="20"/>
        </w:rPr>
        <w:t xml:space="preserve"> rådsmøter i FR</w:t>
      </w:r>
    </w:p>
    <w:p w:rsidR="00151012" w:rsidRPr="009E2923" w:rsidRDefault="00151012" w:rsidP="00151012">
      <w:pPr>
        <w:pStyle w:val="Listeavsnitt"/>
        <w:numPr>
          <w:ilvl w:val="0"/>
          <w:numId w:val="10"/>
        </w:numPr>
        <w:rPr>
          <w:rFonts w:asciiTheme="majorHAnsi" w:hAnsiTheme="majorHAnsi"/>
          <w:i/>
          <w:color w:val="000000" w:themeColor="text1"/>
          <w:sz w:val="20"/>
        </w:rPr>
      </w:pPr>
      <w:r w:rsidRPr="009E2923">
        <w:rPr>
          <w:rFonts w:asciiTheme="majorHAnsi" w:hAnsiTheme="majorHAnsi"/>
          <w:i/>
          <w:color w:val="000000" w:themeColor="text1"/>
          <w:sz w:val="20"/>
        </w:rPr>
        <w:t xml:space="preserve">FFU </w:t>
      </w:r>
      <w:r w:rsidR="006A775D">
        <w:rPr>
          <w:rFonts w:asciiTheme="majorHAnsi" w:hAnsiTheme="majorHAnsi"/>
          <w:i/>
          <w:color w:val="000000" w:themeColor="text1"/>
          <w:sz w:val="20"/>
        </w:rPr>
        <w:t>og SRY: får forelagt saken i september</w:t>
      </w:r>
    </w:p>
    <w:p w:rsidR="00151012" w:rsidRPr="009E2923" w:rsidRDefault="00151012" w:rsidP="00151012">
      <w:pPr>
        <w:pStyle w:val="Listeavsnitt"/>
        <w:numPr>
          <w:ilvl w:val="0"/>
          <w:numId w:val="10"/>
        </w:numPr>
        <w:rPr>
          <w:rFonts w:asciiTheme="majorHAnsi" w:hAnsiTheme="majorHAnsi"/>
          <w:i/>
          <w:color w:val="000000" w:themeColor="text1"/>
          <w:sz w:val="20"/>
        </w:rPr>
      </w:pPr>
      <w:r w:rsidRPr="009E2923">
        <w:rPr>
          <w:rFonts w:asciiTheme="majorHAnsi" w:hAnsiTheme="majorHAnsi"/>
          <w:i/>
          <w:color w:val="000000" w:themeColor="text1"/>
          <w:sz w:val="20"/>
        </w:rPr>
        <w:t>30. september</w:t>
      </w:r>
      <w:r w:rsidR="006A775D">
        <w:rPr>
          <w:rFonts w:asciiTheme="majorHAnsi" w:hAnsiTheme="majorHAnsi"/>
          <w:i/>
          <w:color w:val="000000" w:themeColor="text1"/>
          <w:sz w:val="20"/>
        </w:rPr>
        <w:t>:</w:t>
      </w:r>
      <w:r w:rsidRPr="009E2923">
        <w:rPr>
          <w:rFonts w:asciiTheme="majorHAnsi" w:hAnsiTheme="majorHAnsi"/>
          <w:i/>
          <w:color w:val="000000" w:themeColor="text1"/>
          <w:sz w:val="20"/>
        </w:rPr>
        <w:t xml:space="preserve"> leveranse til KD</w:t>
      </w:r>
    </w:p>
    <w:p w:rsidR="00151012" w:rsidRPr="00F63809" w:rsidRDefault="00151012" w:rsidP="00151012">
      <w:pPr>
        <w:pStyle w:val="Listeavsnitt"/>
        <w:numPr>
          <w:ilvl w:val="0"/>
          <w:numId w:val="10"/>
        </w:numPr>
        <w:rPr>
          <w:rFonts w:asciiTheme="majorHAnsi" w:hAnsiTheme="majorHAnsi"/>
          <w:i/>
          <w:color w:val="000000" w:themeColor="text1"/>
          <w:sz w:val="20"/>
        </w:rPr>
      </w:pPr>
      <w:r w:rsidRPr="009E2923">
        <w:rPr>
          <w:rFonts w:asciiTheme="majorHAnsi" w:hAnsiTheme="majorHAnsi"/>
          <w:i/>
          <w:color w:val="000000" w:themeColor="text1"/>
          <w:sz w:val="20"/>
        </w:rPr>
        <w:t>1. oktober</w:t>
      </w:r>
      <w:r w:rsidR="006A775D">
        <w:rPr>
          <w:rFonts w:asciiTheme="majorHAnsi" w:hAnsiTheme="majorHAnsi"/>
          <w:i/>
          <w:color w:val="000000" w:themeColor="text1"/>
          <w:sz w:val="20"/>
        </w:rPr>
        <w:t>:</w:t>
      </w:r>
      <w:r w:rsidRPr="009E2923">
        <w:rPr>
          <w:rFonts w:asciiTheme="majorHAnsi" w:hAnsiTheme="majorHAnsi"/>
          <w:i/>
          <w:color w:val="000000" w:themeColor="text1"/>
          <w:sz w:val="20"/>
        </w:rPr>
        <w:t xml:space="preserve"> saksbehandling i KD</w:t>
      </w:r>
      <w:r w:rsidRPr="00F63809">
        <w:rPr>
          <w:rFonts w:asciiTheme="majorHAnsi" w:hAnsiTheme="majorHAnsi"/>
          <w:color w:val="000000" w:themeColor="text1"/>
        </w:rPr>
        <w:br/>
      </w:r>
    </w:p>
    <w:p w:rsidR="00402587" w:rsidRPr="00402587" w:rsidRDefault="00402587" w:rsidP="00402587">
      <w:pPr>
        <w:rPr>
          <w:rFonts w:asciiTheme="majorHAnsi" w:hAnsiTheme="majorHAnsi"/>
          <w:color w:val="000000" w:themeColor="text1"/>
        </w:rPr>
      </w:pPr>
    </w:p>
    <w:p w:rsidR="00402587" w:rsidRPr="00402587" w:rsidRDefault="00402587" w:rsidP="00402587">
      <w:pPr>
        <w:rPr>
          <w:rFonts w:asciiTheme="majorHAnsi" w:hAnsiTheme="majorHAnsi"/>
          <w:b/>
          <w:color w:val="000000" w:themeColor="text1"/>
        </w:rPr>
      </w:pPr>
      <w:r w:rsidRPr="00402587">
        <w:rPr>
          <w:rFonts w:asciiTheme="majorHAnsi" w:hAnsiTheme="majorHAnsi"/>
          <w:b/>
          <w:color w:val="000000" w:themeColor="text1"/>
        </w:rPr>
        <w:t>Møtedatoer i 2016</w:t>
      </w:r>
    </w:p>
    <w:p w:rsidR="00402587" w:rsidRPr="00402587" w:rsidRDefault="00402587" w:rsidP="00402587">
      <w:pPr>
        <w:rPr>
          <w:rFonts w:asciiTheme="majorHAnsi" w:hAnsiTheme="majorHAnsi"/>
          <w:color w:val="000000" w:themeColor="text1"/>
        </w:rPr>
      </w:pPr>
      <w:r w:rsidRPr="00402587">
        <w:rPr>
          <w:rFonts w:asciiTheme="majorHAnsi" w:hAnsiTheme="majorHAnsi"/>
          <w:color w:val="000000" w:themeColor="text1"/>
        </w:rPr>
        <w:lastRenderedPageBreak/>
        <w:t xml:space="preserve">NB! Merk at møtedatoene er endret til to rådsmøter høsten 2016. SRY sine møtedatoer er oppdaterte. </w:t>
      </w:r>
    </w:p>
    <w:p w:rsidR="00402587" w:rsidRDefault="00402587" w:rsidP="00402587">
      <w:pPr>
        <w:rPr>
          <w:rFonts w:asciiTheme="majorHAnsi" w:hAnsiTheme="majorHAnsi"/>
          <w:b/>
          <w:color w:val="000000" w:themeColor="text1"/>
        </w:rPr>
      </w:pPr>
    </w:p>
    <w:tbl>
      <w:tblPr>
        <w:tblStyle w:val="Rutenettabell4-uthevingsfarge2"/>
        <w:tblW w:w="8330" w:type="dxa"/>
        <w:tblInd w:w="649" w:type="dxa"/>
        <w:tblLook w:val="04A0" w:firstRow="1" w:lastRow="0" w:firstColumn="1" w:lastColumn="0" w:noHBand="0" w:noVBand="1"/>
      </w:tblPr>
      <w:tblGrid>
        <w:gridCol w:w="1838"/>
        <w:gridCol w:w="3119"/>
        <w:gridCol w:w="3373"/>
      </w:tblGrid>
      <w:tr w:rsidR="00402587" w:rsidTr="00CE71BA">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38" w:type="dxa"/>
          </w:tcPr>
          <w:p w:rsidR="00402587" w:rsidRPr="000A2CEC" w:rsidRDefault="00402587" w:rsidP="00CE71BA">
            <w:pPr>
              <w:rPr>
                <w:i/>
                <w:sz w:val="18"/>
              </w:rPr>
            </w:pPr>
            <w:r w:rsidRPr="000A2CEC">
              <w:rPr>
                <w:i/>
                <w:sz w:val="18"/>
              </w:rPr>
              <w:t>AU-møter</w:t>
            </w:r>
          </w:p>
        </w:tc>
        <w:tc>
          <w:tcPr>
            <w:tcW w:w="3119" w:type="dxa"/>
          </w:tcPr>
          <w:p w:rsidR="00402587" w:rsidRPr="000A2CEC" w:rsidRDefault="00402587" w:rsidP="00CE71BA">
            <w:pPr>
              <w:cnfStyle w:val="100000000000" w:firstRow="1" w:lastRow="0" w:firstColumn="0" w:lastColumn="0" w:oddVBand="0" w:evenVBand="0" w:oddHBand="0" w:evenHBand="0" w:firstRowFirstColumn="0" w:firstRowLastColumn="0" w:lastRowFirstColumn="0" w:lastRowLastColumn="0"/>
              <w:rPr>
                <w:sz w:val="18"/>
              </w:rPr>
            </w:pPr>
            <w:r w:rsidRPr="000A2CEC">
              <w:rPr>
                <w:sz w:val="18"/>
              </w:rPr>
              <w:t>Rådsmøter</w:t>
            </w:r>
          </w:p>
        </w:tc>
        <w:tc>
          <w:tcPr>
            <w:tcW w:w="3373" w:type="dxa"/>
          </w:tcPr>
          <w:p w:rsidR="00402587" w:rsidRPr="000A2CEC" w:rsidRDefault="00402587" w:rsidP="00CE71BA">
            <w:pPr>
              <w:cnfStyle w:val="100000000000" w:firstRow="1" w:lastRow="0" w:firstColumn="0" w:lastColumn="0" w:oddVBand="0" w:evenVBand="0" w:oddHBand="0" w:evenHBand="0" w:firstRowFirstColumn="0" w:firstRowLastColumn="0" w:lastRowFirstColumn="0" w:lastRowLastColumn="0"/>
              <w:rPr>
                <w:sz w:val="18"/>
              </w:rPr>
            </w:pPr>
            <w:r w:rsidRPr="000A2CEC">
              <w:rPr>
                <w:sz w:val="18"/>
              </w:rPr>
              <w:t>SRY/Fellesmøter</w:t>
            </w:r>
          </w:p>
        </w:tc>
      </w:tr>
      <w:tr w:rsidR="00402587" w:rsidRPr="00DB47CB" w:rsidTr="00CE71B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38" w:type="dxa"/>
          </w:tcPr>
          <w:p w:rsidR="00402587" w:rsidRPr="000A2CEC" w:rsidRDefault="00402587" w:rsidP="00CE71BA">
            <w:pPr>
              <w:rPr>
                <w:b w:val="0"/>
                <w:i/>
                <w:sz w:val="18"/>
                <w:lang w:val="nn-NO"/>
              </w:rPr>
            </w:pPr>
            <w:r w:rsidRPr="000A2CEC">
              <w:rPr>
                <w:b w:val="0"/>
                <w:i/>
                <w:sz w:val="18"/>
                <w:lang w:val="nn-NO"/>
              </w:rPr>
              <w:t>31.mai</w:t>
            </w:r>
          </w:p>
        </w:tc>
        <w:tc>
          <w:tcPr>
            <w:tcW w:w="3119" w:type="dxa"/>
          </w:tcPr>
          <w:p w:rsidR="00402587" w:rsidRPr="000A2CEC" w:rsidRDefault="00402587" w:rsidP="00CE71BA">
            <w:pPr>
              <w:cnfStyle w:val="000000100000" w:firstRow="0" w:lastRow="0" w:firstColumn="0" w:lastColumn="0" w:oddVBand="0" w:evenVBand="0" w:oddHBand="1" w:evenHBand="0" w:firstRowFirstColumn="0" w:firstRowLastColumn="0" w:lastRowFirstColumn="0" w:lastRowLastColumn="0"/>
              <w:rPr>
                <w:sz w:val="18"/>
                <w:lang w:val="nn-NO"/>
              </w:rPr>
            </w:pPr>
            <w:r w:rsidRPr="000A2CEC">
              <w:rPr>
                <w:sz w:val="18"/>
                <w:lang w:val="nn-NO"/>
              </w:rPr>
              <w:t>9.juni</w:t>
            </w:r>
          </w:p>
        </w:tc>
        <w:tc>
          <w:tcPr>
            <w:tcW w:w="3373" w:type="dxa"/>
            <w:shd w:val="clear" w:color="auto" w:fill="E5B8B7" w:themeFill="accent2" w:themeFillTint="66"/>
          </w:tcPr>
          <w:p w:rsidR="00402587" w:rsidRPr="000A2CEC" w:rsidRDefault="00402587" w:rsidP="00CE71BA">
            <w:pPr>
              <w:cnfStyle w:val="000000100000" w:firstRow="0" w:lastRow="0" w:firstColumn="0" w:lastColumn="0" w:oddVBand="0" w:evenVBand="0" w:oddHBand="1" w:evenHBand="0" w:firstRowFirstColumn="0" w:firstRowLastColumn="0" w:lastRowFirstColumn="0" w:lastRowLastColumn="0"/>
              <w:rPr>
                <w:sz w:val="18"/>
                <w:lang w:val="nn-NO"/>
              </w:rPr>
            </w:pPr>
            <w:r>
              <w:rPr>
                <w:sz w:val="18"/>
                <w:lang w:val="nn-NO"/>
              </w:rPr>
              <w:t>1</w:t>
            </w:r>
            <w:r w:rsidRPr="000A2CEC">
              <w:rPr>
                <w:sz w:val="18"/>
                <w:lang w:val="nn-NO"/>
              </w:rPr>
              <w:t>.juni</w:t>
            </w:r>
          </w:p>
        </w:tc>
      </w:tr>
      <w:tr w:rsidR="00402587" w:rsidRPr="00DB47CB" w:rsidTr="00CE71BA">
        <w:trPr>
          <w:trHeight w:val="263"/>
        </w:trPr>
        <w:tc>
          <w:tcPr>
            <w:cnfStyle w:val="001000000000" w:firstRow="0" w:lastRow="0" w:firstColumn="1" w:lastColumn="0" w:oddVBand="0" w:evenVBand="0" w:oddHBand="0" w:evenHBand="0" w:firstRowFirstColumn="0" w:firstRowLastColumn="0" w:lastRowFirstColumn="0" w:lastRowLastColumn="0"/>
            <w:tcW w:w="1838" w:type="dxa"/>
          </w:tcPr>
          <w:p w:rsidR="00402587" w:rsidRPr="000A2CEC" w:rsidRDefault="00402587" w:rsidP="00CE71BA">
            <w:pPr>
              <w:rPr>
                <w:b w:val="0"/>
                <w:i/>
                <w:sz w:val="18"/>
              </w:rPr>
            </w:pPr>
            <w:r>
              <w:rPr>
                <w:b w:val="0"/>
                <w:i/>
                <w:sz w:val="18"/>
                <w:lang w:val="nn-NO"/>
              </w:rPr>
              <w:t>29</w:t>
            </w:r>
            <w:r w:rsidRPr="000A2CEC">
              <w:rPr>
                <w:b w:val="0"/>
                <w:i/>
                <w:sz w:val="18"/>
                <w:lang w:val="nn-NO"/>
              </w:rPr>
              <w:t>.aug</w:t>
            </w:r>
            <w:proofErr w:type="spellStart"/>
            <w:r w:rsidRPr="000A2CEC">
              <w:rPr>
                <w:b w:val="0"/>
                <w:i/>
                <w:sz w:val="18"/>
              </w:rPr>
              <w:t>ust</w:t>
            </w:r>
            <w:proofErr w:type="spellEnd"/>
          </w:p>
        </w:tc>
        <w:tc>
          <w:tcPr>
            <w:tcW w:w="3119" w:type="dxa"/>
          </w:tcPr>
          <w:p w:rsidR="00402587" w:rsidRPr="000A2CEC" w:rsidRDefault="00402587" w:rsidP="00CE71BA">
            <w:pPr>
              <w:cnfStyle w:val="000000000000" w:firstRow="0" w:lastRow="0" w:firstColumn="0" w:lastColumn="0" w:oddVBand="0" w:evenVBand="0" w:oddHBand="0" w:evenHBand="0" w:firstRowFirstColumn="0" w:firstRowLastColumn="0" w:lastRowFirstColumn="0" w:lastRowLastColumn="0"/>
              <w:rPr>
                <w:sz w:val="18"/>
              </w:rPr>
            </w:pPr>
            <w:r>
              <w:rPr>
                <w:sz w:val="18"/>
              </w:rPr>
              <w:t>15</w:t>
            </w:r>
            <w:r w:rsidRPr="000A2CEC">
              <w:rPr>
                <w:sz w:val="18"/>
              </w:rPr>
              <w:t>.september</w:t>
            </w:r>
          </w:p>
        </w:tc>
        <w:tc>
          <w:tcPr>
            <w:tcW w:w="3373" w:type="dxa"/>
            <w:shd w:val="clear" w:color="auto" w:fill="E5B8B7" w:themeFill="accent2" w:themeFillTint="66"/>
          </w:tcPr>
          <w:p w:rsidR="00402587" w:rsidRPr="000A2CEC" w:rsidRDefault="00402587" w:rsidP="00CE71BA">
            <w:pPr>
              <w:cnfStyle w:val="000000000000" w:firstRow="0" w:lastRow="0" w:firstColumn="0" w:lastColumn="0" w:oddVBand="0" w:evenVBand="0" w:oddHBand="0" w:evenHBand="0" w:firstRowFirstColumn="0" w:firstRowLastColumn="0" w:lastRowFirstColumn="0" w:lastRowLastColumn="0"/>
              <w:rPr>
                <w:sz w:val="18"/>
              </w:rPr>
            </w:pPr>
            <w:r>
              <w:rPr>
                <w:sz w:val="18"/>
              </w:rPr>
              <w:t>14</w:t>
            </w:r>
            <w:r w:rsidRPr="000A2CEC">
              <w:rPr>
                <w:sz w:val="18"/>
              </w:rPr>
              <w:t>.september</w:t>
            </w:r>
          </w:p>
        </w:tc>
      </w:tr>
      <w:tr w:rsidR="00402587" w:rsidTr="00CE71B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38" w:type="dxa"/>
          </w:tcPr>
          <w:p w:rsidR="00402587" w:rsidRPr="000A2CEC" w:rsidRDefault="00402587" w:rsidP="00CE71BA">
            <w:pPr>
              <w:rPr>
                <w:b w:val="0"/>
                <w:i/>
                <w:sz w:val="18"/>
              </w:rPr>
            </w:pPr>
            <w:r>
              <w:rPr>
                <w:b w:val="0"/>
                <w:i/>
                <w:sz w:val="18"/>
              </w:rPr>
              <w:t>7.november</w:t>
            </w:r>
            <w:r w:rsidRPr="000A2CEC">
              <w:rPr>
                <w:b w:val="0"/>
                <w:i/>
                <w:sz w:val="18"/>
              </w:rPr>
              <w:t xml:space="preserve"> </w:t>
            </w:r>
          </w:p>
        </w:tc>
        <w:tc>
          <w:tcPr>
            <w:tcW w:w="3119" w:type="dxa"/>
          </w:tcPr>
          <w:p w:rsidR="00402587" w:rsidRPr="000A2CEC" w:rsidRDefault="00402587" w:rsidP="00CE71BA">
            <w:pPr>
              <w:cnfStyle w:val="000000100000" w:firstRow="0" w:lastRow="0" w:firstColumn="0" w:lastColumn="0" w:oddVBand="0" w:evenVBand="0" w:oddHBand="1" w:evenHBand="0" w:firstRowFirstColumn="0" w:firstRowLastColumn="0" w:lastRowFirstColumn="0" w:lastRowLastColumn="0"/>
              <w:rPr>
                <w:sz w:val="18"/>
              </w:rPr>
            </w:pPr>
            <w:r>
              <w:rPr>
                <w:sz w:val="18"/>
              </w:rPr>
              <w:t>24.november</w:t>
            </w:r>
            <w:r w:rsidRPr="000A2CEC">
              <w:rPr>
                <w:sz w:val="18"/>
              </w:rPr>
              <w:t xml:space="preserve"> </w:t>
            </w:r>
          </w:p>
        </w:tc>
        <w:tc>
          <w:tcPr>
            <w:tcW w:w="3373" w:type="dxa"/>
            <w:shd w:val="clear" w:color="auto" w:fill="E5B8B7" w:themeFill="accent2" w:themeFillTint="66"/>
          </w:tcPr>
          <w:p w:rsidR="00402587" w:rsidRPr="000A2CEC" w:rsidRDefault="00402587" w:rsidP="00CE71BA">
            <w:pPr>
              <w:cnfStyle w:val="000000100000" w:firstRow="0" w:lastRow="0" w:firstColumn="0" w:lastColumn="0" w:oddVBand="0" w:evenVBand="0" w:oddHBand="1" w:evenHBand="0" w:firstRowFirstColumn="0" w:firstRowLastColumn="0" w:lastRowFirstColumn="0" w:lastRowLastColumn="0"/>
              <w:rPr>
                <w:sz w:val="18"/>
              </w:rPr>
            </w:pPr>
            <w:r>
              <w:rPr>
                <w:sz w:val="18"/>
              </w:rPr>
              <w:t>12</w:t>
            </w:r>
            <w:r w:rsidRPr="000A2CEC">
              <w:rPr>
                <w:sz w:val="18"/>
              </w:rPr>
              <w:t>.oktober (fellesmøte)</w:t>
            </w:r>
          </w:p>
        </w:tc>
      </w:tr>
      <w:tr w:rsidR="00402587" w:rsidTr="00CE71BA">
        <w:trPr>
          <w:trHeight w:val="275"/>
        </w:trPr>
        <w:tc>
          <w:tcPr>
            <w:cnfStyle w:val="001000000000" w:firstRow="0" w:lastRow="0" w:firstColumn="1" w:lastColumn="0" w:oddVBand="0" w:evenVBand="0" w:oddHBand="0" w:evenHBand="0" w:firstRowFirstColumn="0" w:firstRowLastColumn="0" w:lastRowFirstColumn="0" w:lastRowLastColumn="0"/>
            <w:tcW w:w="1838" w:type="dxa"/>
          </w:tcPr>
          <w:p w:rsidR="00402587" w:rsidRPr="000A2CEC" w:rsidRDefault="00402587" w:rsidP="00CE71BA">
            <w:pPr>
              <w:rPr>
                <w:b w:val="0"/>
                <w:i/>
                <w:sz w:val="18"/>
              </w:rPr>
            </w:pPr>
          </w:p>
        </w:tc>
        <w:tc>
          <w:tcPr>
            <w:tcW w:w="3119" w:type="dxa"/>
          </w:tcPr>
          <w:p w:rsidR="00402587" w:rsidRPr="000A2CEC" w:rsidRDefault="00402587" w:rsidP="00CE71BA">
            <w:pPr>
              <w:cnfStyle w:val="000000000000" w:firstRow="0" w:lastRow="0" w:firstColumn="0" w:lastColumn="0" w:oddVBand="0" w:evenVBand="0" w:oddHBand="0" w:evenHBand="0" w:firstRowFirstColumn="0" w:firstRowLastColumn="0" w:lastRowFirstColumn="0" w:lastRowLastColumn="0"/>
              <w:rPr>
                <w:sz w:val="18"/>
              </w:rPr>
            </w:pPr>
          </w:p>
        </w:tc>
        <w:tc>
          <w:tcPr>
            <w:tcW w:w="3373" w:type="dxa"/>
            <w:shd w:val="clear" w:color="auto" w:fill="E5B8B7" w:themeFill="accent2" w:themeFillTint="66"/>
          </w:tcPr>
          <w:p w:rsidR="00402587" w:rsidRPr="000A2CEC" w:rsidRDefault="00402587" w:rsidP="00CE71BA">
            <w:pPr>
              <w:cnfStyle w:val="000000000000" w:firstRow="0" w:lastRow="0" w:firstColumn="0" w:lastColumn="0" w:oddVBand="0" w:evenVBand="0" w:oddHBand="0" w:evenHBand="0" w:firstRowFirstColumn="0" w:firstRowLastColumn="0" w:lastRowFirstColumn="0" w:lastRowLastColumn="0"/>
              <w:rPr>
                <w:sz w:val="18"/>
              </w:rPr>
            </w:pPr>
            <w:r>
              <w:rPr>
                <w:sz w:val="18"/>
              </w:rPr>
              <w:t>2</w:t>
            </w:r>
            <w:r w:rsidRPr="000A2CEC">
              <w:rPr>
                <w:sz w:val="18"/>
              </w:rPr>
              <w:t>.november</w:t>
            </w:r>
          </w:p>
        </w:tc>
      </w:tr>
      <w:tr w:rsidR="00402587" w:rsidTr="00CE71B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838" w:type="dxa"/>
          </w:tcPr>
          <w:p w:rsidR="00402587" w:rsidRPr="000A2CEC" w:rsidRDefault="00402587" w:rsidP="00CE71BA">
            <w:pPr>
              <w:rPr>
                <w:b w:val="0"/>
                <w:sz w:val="18"/>
              </w:rPr>
            </w:pPr>
          </w:p>
        </w:tc>
        <w:tc>
          <w:tcPr>
            <w:tcW w:w="3119" w:type="dxa"/>
          </w:tcPr>
          <w:p w:rsidR="00402587" w:rsidRPr="000A2CEC" w:rsidRDefault="00402587" w:rsidP="00CE71BA">
            <w:pPr>
              <w:cnfStyle w:val="000000100000" w:firstRow="0" w:lastRow="0" w:firstColumn="0" w:lastColumn="0" w:oddVBand="0" w:evenVBand="0" w:oddHBand="1" w:evenHBand="0" w:firstRowFirstColumn="0" w:firstRowLastColumn="0" w:lastRowFirstColumn="0" w:lastRowLastColumn="0"/>
              <w:rPr>
                <w:sz w:val="18"/>
              </w:rPr>
            </w:pPr>
          </w:p>
        </w:tc>
        <w:tc>
          <w:tcPr>
            <w:tcW w:w="3373" w:type="dxa"/>
            <w:shd w:val="clear" w:color="auto" w:fill="E5B8B7" w:themeFill="accent2" w:themeFillTint="66"/>
          </w:tcPr>
          <w:p w:rsidR="00402587" w:rsidRPr="000A2CEC" w:rsidRDefault="00402587" w:rsidP="00CE71BA">
            <w:pPr>
              <w:cnfStyle w:val="000000100000" w:firstRow="0" w:lastRow="0" w:firstColumn="0" w:lastColumn="0" w:oddVBand="0" w:evenVBand="0" w:oddHBand="1" w:evenHBand="0" w:firstRowFirstColumn="0" w:firstRowLastColumn="0" w:lastRowFirstColumn="0" w:lastRowLastColumn="0"/>
              <w:rPr>
                <w:sz w:val="18"/>
              </w:rPr>
            </w:pPr>
            <w:r w:rsidRPr="000A2CEC">
              <w:rPr>
                <w:sz w:val="18"/>
              </w:rPr>
              <w:t xml:space="preserve">1.-2.desember </w:t>
            </w:r>
          </w:p>
        </w:tc>
      </w:tr>
      <w:tr w:rsidR="00402587" w:rsidTr="00CE71BA">
        <w:trPr>
          <w:trHeight w:val="263"/>
        </w:trPr>
        <w:tc>
          <w:tcPr>
            <w:cnfStyle w:val="001000000000" w:firstRow="0" w:lastRow="0" w:firstColumn="1" w:lastColumn="0" w:oddVBand="0" w:evenVBand="0" w:oddHBand="0" w:evenHBand="0" w:firstRowFirstColumn="0" w:firstRowLastColumn="0" w:lastRowFirstColumn="0" w:lastRowLastColumn="0"/>
            <w:tcW w:w="1838" w:type="dxa"/>
          </w:tcPr>
          <w:p w:rsidR="00402587" w:rsidRPr="000A2CEC" w:rsidRDefault="00402587" w:rsidP="00CE71BA">
            <w:pPr>
              <w:rPr>
                <w:b w:val="0"/>
                <w:sz w:val="18"/>
              </w:rPr>
            </w:pPr>
          </w:p>
        </w:tc>
        <w:tc>
          <w:tcPr>
            <w:tcW w:w="3119" w:type="dxa"/>
          </w:tcPr>
          <w:p w:rsidR="00402587" w:rsidRPr="000A2CEC" w:rsidRDefault="00402587" w:rsidP="00CE71BA">
            <w:pPr>
              <w:cnfStyle w:val="000000000000" w:firstRow="0" w:lastRow="0" w:firstColumn="0" w:lastColumn="0" w:oddVBand="0" w:evenVBand="0" w:oddHBand="0" w:evenHBand="0" w:firstRowFirstColumn="0" w:firstRowLastColumn="0" w:lastRowFirstColumn="0" w:lastRowLastColumn="0"/>
              <w:rPr>
                <w:sz w:val="18"/>
              </w:rPr>
            </w:pPr>
          </w:p>
        </w:tc>
        <w:tc>
          <w:tcPr>
            <w:tcW w:w="3373" w:type="dxa"/>
            <w:shd w:val="clear" w:color="auto" w:fill="E5B8B7" w:themeFill="accent2" w:themeFillTint="66"/>
          </w:tcPr>
          <w:p w:rsidR="00402587" w:rsidRPr="000A2CEC" w:rsidRDefault="00402587" w:rsidP="00CE71BA">
            <w:pPr>
              <w:cnfStyle w:val="000000000000" w:firstRow="0" w:lastRow="0" w:firstColumn="0" w:lastColumn="0" w:oddVBand="0" w:evenVBand="0" w:oddHBand="0" w:evenHBand="0" w:firstRowFirstColumn="0" w:firstRowLastColumn="0" w:lastRowFirstColumn="0" w:lastRowLastColumn="0"/>
              <w:rPr>
                <w:sz w:val="18"/>
              </w:rPr>
            </w:pPr>
            <w:r>
              <w:rPr>
                <w:sz w:val="18"/>
              </w:rPr>
              <w:t>7</w:t>
            </w:r>
            <w:r w:rsidRPr="000A2CEC">
              <w:rPr>
                <w:sz w:val="18"/>
              </w:rPr>
              <w:t>.desember (fellesmøte)</w:t>
            </w:r>
          </w:p>
        </w:tc>
      </w:tr>
    </w:tbl>
    <w:p w:rsidR="00402587" w:rsidRPr="00921114" w:rsidRDefault="00402587" w:rsidP="00402587">
      <w:pPr>
        <w:rPr>
          <w:rFonts w:asciiTheme="majorHAnsi" w:hAnsiTheme="majorHAnsi"/>
          <w:color w:val="000000" w:themeColor="text1"/>
        </w:rPr>
      </w:pPr>
    </w:p>
    <w:p w:rsidR="00402587" w:rsidRDefault="00402587" w:rsidP="00402587"/>
    <w:p w:rsidR="00E97ABB" w:rsidRDefault="00E97ABB" w:rsidP="00131619">
      <w:pPr>
        <w:rPr>
          <w:rFonts w:ascii="Verdana" w:hAnsi="Verdana"/>
        </w:rPr>
      </w:pPr>
    </w:p>
    <w:sectPr w:rsidR="00E97ABB" w:rsidSect="00D916BC">
      <w:headerReference w:type="default" r:id="rId9"/>
      <w:footerReference w:type="default" r:id="rId10"/>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744" w:rsidRDefault="00462744">
      <w:r>
        <w:separator/>
      </w:r>
    </w:p>
  </w:endnote>
  <w:endnote w:type="continuationSeparator" w:id="0">
    <w:p w:rsidR="00462744" w:rsidRDefault="0046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769590"/>
      <w:docPartObj>
        <w:docPartGallery w:val="Page Numbers (Bottom of Page)"/>
        <w:docPartUnique/>
      </w:docPartObj>
    </w:sdtPr>
    <w:sdtEndPr/>
    <w:sdtContent>
      <w:p w:rsidR="00CE71BA" w:rsidRDefault="00CE71BA">
        <w:pPr>
          <w:pStyle w:val="Bunntekst"/>
          <w:ind w:right="-864"/>
          <w:jc w:val="right"/>
        </w:pPr>
        <w:r>
          <w:rPr>
            <w:noProof/>
          </w:rPr>
          <mc:AlternateContent>
            <mc:Choice Requires="wpg">
              <w:drawing>
                <wp:inline distT="0" distB="0" distL="0" distR="0">
                  <wp:extent cx="548640" cy="237490"/>
                  <wp:effectExtent l="9525" t="9525" r="13335" b="10160"/>
                  <wp:docPr id="7" name="Grup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8"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9"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10"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1BA" w:rsidRDefault="00CE71BA">
                                <w:pPr>
                                  <w:rPr>
                                    <w:color w:val="FFFFFF" w:themeColor="background1"/>
                                  </w:rPr>
                                </w:pPr>
                                <w:r>
                                  <w:fldChar w:fldCharType="begin"/>
                                </w:r>
                                <w:r>
                                  <w:instrText>PAGE    \* MERGEFORMAT</w:instrText>
                                </w:r>
                                <w:r>
                                  <w:fldChar w:fldCharType="separate"/>
                                </w:r>
                                <w:r w:rsidR="00D83F05" w:rsidRPr="00D83F05">
                                  <w:rPr>
                                    <w:b/>
                                    <w:bCs/>
                                    <w:noProof/>
                                    <w:color w:val="FFFFFF" w:themeColor="background1"/>
                                  </w:rPr>
                                  <w:t>6</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uppe 7"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">
                  <v:roundrect id="AutoShape 47"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U6r0A&#10;AADaAAAADwAAAGRycy9kb3ducmV2LnhtbERPvQrCMBDeBd8hnOAimuogUo0iQsFBEKuD49GcbbG5&#10;lCa21ac3g+D48f1vdr2pREuNKy0rmM8iEMSZ1SXnCm7XZLoC4TyyxsoyKXiTg912ONhgrG3HF2pT&#10;n4sQwi5GBYX3dSylywoy6Ga2Jg7cwzYGfYBNLnWDXQg3lVxE0VIaLDk0FFjToaDsmb6MAr14r+Tk&#10;nFSfSXJuX3efnrokVWo86vdrEJ56/xf/3EetIGwNV8INkN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ynU6r0AAADaAAAADwAAAAAAAAAAAAAAAACYAgAAZHJzL2Rvd25yZXYu&#10;eG1sUEsFBgAAAAAEAAQA9QAAAIIDAAAAAA==&#10;" strokecolor="#e4be84"/>
                  <v:roundrect id="AutoShape 48"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eVsMA&#10;AADaAAAADwAAAGRycy9kb3ducmV2LnhtbESPQWsCMRSE74L/ITyhl6JZC7W6GkWEQm9FW8oen5vn&#10;ZnXzsiRRt/76Rih4HGbmG2ax6mwjLuRD7VjBeJSBIC6drrlS8P31PpyCCBFZY+OYFPxSgNWy31tg&#10;rt2Vt3TZxUokCIccFZgY21zKUBqyGEauJU7ewXmLMUlfSe3xmuC2kS9ZNpEWa04LBlvaGCpPu7NV&#10;8FnIYvNa7N+268zfDuOfGz2bo1JPg249BxGpi4/wf/tDK5jB/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eeVs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E71BA" w:rsidRDefault="00CE71BA">
                          <w:pPr>
                            <w:rPr>
                              <w:color w:val="FFFFFF" w:themeColor="background1"/>
                            </w:rPr>
                          </w:pPr>
                          <w:r>
                            <w:fldChar w:fldCharType="begin"/>
                          </w:r>
                          <w:r>
                            <w:instrText>PAGE    \* MERGEFORMAT</w:instrText>
                          </w:r>
                          <w:r>
                            <w:fldChar w:fldCharType="separate"/>
                          </w:r>
                          <w:r w:rsidR="00D83F05" w:rsidRPr="00D83F05">
                            <w:rPr>
                              <w:b/>
                              <w:bCs/>
                              <w:noProof/>
                              <w:color w:val="FFFFFF" w:themeColor="background1"/>
                            </w:rPr>
                            <w:t>6</w:t>
                          </w:r>
                          <w:r>
                            <w:rPr>
                              <w:b/>
                              <w:bCs/>
                              <w:color w:val="FFFFFF" w:themeColor="background1"/>
                            </w:rPr>
                            <w:fldChar w:fldCharType="end"/>
                          </w:r>
                        </w:p>
                      </w:txbxContent>
                    </v:textbox>
                  </v:shape>
                  <w10:anchorlock/>
                </v:group>
              </w:pict>
            </mc:Fallback>
          </mc:AlternateContent>
        </w:r>
      </w:p>
    </w:sdtContent>
  </w:sdt>
  <w:p w:rsidR="00CE71BA" w:rsidRDefault="00CE71B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744" w:rsidRDefault="00462744">
      <w:r>
        <w:separator/>
      </w:r>
    </w:p>
  </w:footnote>
  <w:footnote w:type="continuationSeparator" w:id="0">
    <w:p w:rsidR="00462744" w:rsidRDefault="00462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16"/>
      <w:gridCol w:w="5006"/>
    </w:tblGrid>
    <w:tr w:rsidR="00CE71BA">
      <w:tc>
        <w:tcPr>
          <w:tcW w:w="5031" w:type="dxa"/>
        </w:tcPr>
        <w:p w:rsidR="00CE71BA" w:rsidRDefault="00CE71BA" w:rsidP="00D916BC">
          <w:pPr>
            <w:pStyle w:val="Topptekst"/>
            <w:tabs>
              <w:tab w:val="left" w:pos="267"/>
              <w:tab w:val="right" w:pos="9922"/>
            </w:tabs>
            <w:spacing w:after="240"/>
            <w:jc w:val="center"/>
            <w:rPr>
              <w:sz w:val="16"/>
            </w:rPr>
          </w:pPr>
        </w:p>
      </w:tc>
      <w:tc>
        <w:tcPr>
          <w:tcW w:w="5031" w:type="dxa"/>
        </w:tcPr>
        <w:p w:rsidR="00CE71BA" w:rsidRDefault="00CE71BA"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D83F05">
            <w:rPr>
              <w:rFonts w:ascii="Verdana" w:hAnsi="Verdana"/>
              <w:noProof/>
              <w:sz w:val="16"/>
            </w:rPr>
            <w:t>6</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D83F05">
            <w:rPr>
              <w:rFonts w:ascii="Verdana" w:hAnsi="Verdana"/>
              <w:noProof/>
              <w:sz w:val="16"/>
            </w:rPr>
            <w:t>6</w:t>
          </w:r>
          <w:r>
            <w:rPr>
              <w:rFonts w:ascii="Verdana" w:hAnsi="Verdana"/>
              <w:sz w:val="16"/>
            </w:rPr>
            <w:fldChar w:fldCharType="end"/>
          </w:r>
        </w:p>
      </w:tc>
    </w:tr>
  </w:tbl>
  <w:p w:rsidR="00CE71BA" w:rsidRDefault="00CE71BA" w:rsidP="00DA1184">
    <w:pPr>
      <w:pStyle w:val="Topptekst"/>
      <w:tabs>
        <w:tab w:val="left" w:pos="267"/>
        <w:tab w:val="right" w:pos="9922"/>
      </w:tabs>
      <w:spacing w:after="240"/>
      <w:rPr>
        <w:sz w:val="16"/>
      </w:rPr>
    </w:pPr>
    <w:r>
      <w:rPr>
        <w:noProof/>
        <w:sz w:val="16"/>
      </w:rPr>
      <w:drawing>
        <wp:inline distT="0" distB="0" distL="0" distR="0" wp14:anchorId="1B4FE011" wp14:editId="6253AA4A">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63AC"/>
    <w:multiLevelType w:val="hybridMultilevel"/>
    <w:tmpl w:val="FA0677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E775B6"/>
    <w:multiLevelType w:val="hybridMultilevel"/>
    <w:tmpl w:val="4C92FB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6471C2B"/>
    <w:multiLevelType w:val="hybridMultilevel"/>
    <w:tmpl w:val="2482F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A11D21"/>
    <w:multiLevelType w:val="hybridMultilevel"/>
    <w:tmpl w:val="7594198A"/>
    <w:lvl w:ilvl="0" w:tplc="0414000D">
      <w:start w:val="1"/>
      <w:numFmt w:val="bullet"/>
      <w:lvlText w:val=""/>
      <w:lvlJc w:val="left"/>
      <w:pPr>
        <w:tabs>
          <w:tab w:val="num" w:pos="720"/>
        </w:tabs>
        <w:ind w:left="720" w:hanging="360"/>
      </w:pPr>
      <w:rPr>
        <w:rFonts w:ascii="Wingdings" w:hAnsi="Wingdings" w:hint="default"/>
      </w:rPr>
    </w:lvl>
    <w:lvl w:ilvl="1" w:tplc="04140001">
      <w:start w:val="1"/>
      <w:numFmt w:val="bullet"/>
      <w:lvlText w:val=""/>
      <w:lvlJc w:val="left"/>
      <w:pPr>
        <w:tabs>
          <w:tab w:val="num" w:pos="1440"/>
        </w:tabs>
        <w:ind w:left="1440" w:hanging="360"/>
      </w:pPr>
      <w:rPr>
        <w:rFonts w:ascii="Symbol" w:hAnsi="Symbol" w:hint="default"/>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4" w15:restartNumberingAfterBreak="0">
    <w:nsid w:val="324541E3"/>
    <w:multiLevelType w:val="hybridMultilevel"/>
    <w:tmpl w:val="1A080750"/>
    <w:lvl w:ilvl="0" w:tplc="0409000F">
      <w:start w:val="1"/>
      <w:numFmt w:val="decimal"/>
      <w:lvlText w:val="%1."/>
      <w:lvlJc w:val="left"/>
      <w:pPr>
        <w:tabs>
          <w:tab w:val="num" w:pos="720"/>
        </w:tabs>
        <w:ind w:left="720" w:hanging="360"/>
      </w:pPr>
      <w:rPr>
        <w:rFonts w:cs="Times New Roman"/>
      </w:rPr>
    </w:lvl>
    <w:lvl w:ilvl="1" w:tplc="04140001">
      <w:start w:val="1"/>
      <w:numFmt w:val="bullet"/>
      <w:lvlText w:val=""/>
      <w:lvlJc w:val="left"/>
      <w:pPr>
        <w:tabs>
          <w:tab w:val="num" w:pos="1440"/>
        </w:tabs>
        <w:ind w:left="1440" w:hanging="360"/>
      </w:pPr>
      <w:rPr>
        <w:rFonts w:ascii="Symbol" w:hAnsi="Symbol" w:hint="default"/>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5" w15:restartNumberingAfterBreak="0">
    <w:nsid w:val="3BB83132"/>
    <w:multiLevelType w:val="hybridMultilevel"/>
    <w:tmpl w:val="BB5E83D6"/>
    <w:lvl w:ilvl="0" w:tplc="63E4BA76">
      <w:start w:val="520"/>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667292"/>
    <w:multiLevelType w:val="hybridMultilevel"/>
    <w:tmpl w:val="705CDF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4261BBC"/>
    <w:multiLevelType w:val="hybridMultilevel"/>
    <w:tmpl w:val="B1F0D73A"/>
    <w:lvl w:ilvl="0" w:tplc="A7F00E0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8" w15:restartNumberingAfterBreak="0">
    <w:nsid w:val="4DA57925"/>
    <w:multiLevelType w:val="hybridMultilevel"/>
    <w:tmpl w:val="B21A44B0"/>
    <w:lvl w:ilvl="0" w:tplc="F54E34D8">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9" w15:restartNumberingAfterBreak="0">
    <w:nsid w:val="50B60D51"/>
    <w:multiLevelType w:val="hybridMultilevel"/>
    <w:tmpl w:val="FB0A36B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2354873"/>
    <w:multiLevelType w:val="hybridMultilevel"/>
    <w:tmpl w:val="3DFA26BE"/>
    <w:lvl w:ilvl="0" w:tplc="C40457D6">
      <w:numFmt w:val="bullet"/>
      <w:lvlText w:val="-"/>
      <w:lvlJc w:val="left"/>
      <w:pPr>
        <w:ind w:left="2136" w:hanging="360"/>
      </w:pPr>
      <w:rPr>
        <w:rFonts w:ascii="Calibri" w:eastAsia="Calibri" w:hAnsi="Calibri" w:cs="Times New Roman"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1" w15:restartNumberingAfterBreak="0">
    <w:nsid w:val="6A550A1B"/>
    <w:multiLevelType w:val="hybridMultilevel"/>
    <w:tmpl w:val="C65680FE"/>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2" w15:restartNumberingAfterBreak="0">
    <w:nsid w:val="711043E7"/>
    <w:multiLevelType w:val="hybridMultilevel"/>
    <w:tmpl w:val="821017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CB04EC8"/>
    <w:multiLevelType w:val="hybridMultilevel"/>
    <w:tmpl w:val="09988958"/>
    <w:lvl w:ilvl="0" w:tplc="A440A246">
      <w:start w:val="30"/>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4"/>
  </w:num>
  <w:num w:numId="2">
    <w:abstractNumId w:val="3"/>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2"/>
  </w:num>
  <w:num w:numId="8">
    <w:abstractNumId w:val="1"/>
  </w:num>
  <w:num w:numId="9">
    <w:abstractNumId w:val="2"/>
  </w:num>
  <w:num w:numId="10">
    <w:abstractNumId w:val="10"/>
  </w:num>
  <w:num w:numId="11">
    <w:abstractNumId w:val="0"/>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8"/>
    <w:rsid w:val="00005461"/>
    <w:rsid w:val="00052BEE"/>
    <w:rsid w:val="00060B41"/>
    <w:rsid w:val="00064A18"/>
    <w:rsid w:val="0007145E"/>
    <w:rsid w:val="00076BCF"/>
    <w:rsid w:val="00085026"/>
    <w:rsid w:val="00087243"/>
    <w:rsid w:val="00087A91"/>
    <w:rsid w:val="000E3136"/>
    <w:rsid w:val="000F7390"/>
    <w:rsid w:val="001026BF"/>
    <w:rsid w:val="00131619"/>
    <w:rsid w:val="00136E8E"/>
    <w:rsid w:val="00145D44"/>
    <w:rsid w:val="00151012"/>
    <w:rsid w:val="00161D7D"/>
    <w:rsid w:val="001A14CD"/>
    <w:rsid w:val="001A4351"/>
    <w:rsid w:val="001A4B3E"/>
    <w:rsid w:val="001A7556"/>
    <w:rsid w:val="001B613B"/>
    <w:rsid w:val="001C0D61"/>
    <w:rsid w:val="001C25B9"/>
    <w:rsid w:val="001C4022"/>
    <w:rsid w:val="002662E0"/>
    <w:rsid w:val="00272E97"/>
    <w:rsid w:val="00285CD5"/>
    <w:rsid w:val="002D5603"/>
    <w:rsid w:val="00310AE6"/>
    <w:rsid w:val="0032362E"/>
    <w:rsid w:val="0032576C"/>
    <w:rsid w:val="0034188F"/>
    <w:rsid w:val="003520E8"/>
    <w:rsid w:val="00354F91"/>
    <w:rsid w:val="003849B4"/>
    <w:rsid w:val="003C4ED5"/>
    <w:rsid w:val="003E112B"/>
    <w:rsid w:val="003F5462"/>
    <w:rsid w:val="00402587"/>
    <w:rsid w:val="00402EFC"/>
    <w:rsid w:val="004164D3"/>
    <w:rsid w:val="00436DB0"/>
    <w:rsid w:val="00441E1D"/>
    <w:rsid w:val="0044580D"/>
    <w:rsid w:val="00462744"/>
    <w:rsid w:val="00467E59"/>
    <w:rsid w:val="004736D7"/>
    <w:rsid w:val="0048196C"/>
    <w:rsid w:val="00485E43"/>
    <w:rsid w:val="0049548A"/>
    <w:rsid w:val="004C1E18"/>
    <w:rsid w:val="004F046B"/>
    <w:rsid w:val="004F25CE"/>
    <w:rsid w:val="00511424"/>
    <w:rsid w:val="00531D8D"/>
    <w:rsid w:val="0053272B"/>
    <w:rsid w:val="0053560E"/>
    <w:rsid w:val="00583D4D"/>
    <w:rsid w:val="0059256B"/>
    <w:rsid w:val="00594069"/>
    <w:rsid w:val="005A41FD"/>
    <w:rsid w:val="005C33C2"/>
    <w:rsid w:val="005C61D5"/>
    <w:rsid w:val="005C693E"/>
    <w:rsid w:val="006035E1"/>
    <w:rsid w:val="006134AB"/>
    <w:rsid w:val="00623266"/>
    <w:rsid w:val="00681B1F"/>
    <w:rsid w:val="0068578C"/>
    <w:rsid w:val="00696986"/>
    <w:rsid w:val="006A543C"/>
    <w:rsid w:val="006A6BA3"/>
    <w:rsid w:val="006A775D"/>
    <w:rsid w:val="006D352E"/>
    <w:rsid w:val="006D427C"/>
    <w:rsid w:val="006E1C0D"/>
    <w:rsid w:val="006F36DF"/>
    <w:rsid w:val="00726B30"/>
    <w:rsid w:val="00745749"/>
    <w:rsid w:val="0075088D"/>
    <w:rsid w:val="0075499E"/>
    <w:rsid w:val="00764239"/>
    <w:rsid w:val="0077354F"/>
    <w:rsid w:val="007845DD"/>
    <w:rsid w:val="007A3D6F"/>
    <w:rsid w:val="007A3FE3"/>
    <w:rsid w:val="007B795F"/>
    <w:rsid w:val="007E1BD2"/>
    <w:rsid w:val="007F1201"/>
    <w:rsid w:val="00892DED"/>
    <w:rsid w:val="00895D85"/>
    <w:rsid w:val="008A2E98"/>
    <w:rsid w:val="008B21DB"/>
    <w:rsid w:val="008B3891"/>
    <w:rsid w:val="008B65ED"/>
    <w:rsid w:val="008C25BF"/>
    <w:rsid w:val="008D50BC"/>
    <w:rsid w:val="008D6936"/>
    <w:rsid w:val="008E235E"/>
    <w:rsid w:val="008E4A7D"/>
    <w:rsid w:val="008F268D"/>
    <w:rsid w:val="008F4621"/>
    <w:rsid w:val="0091436D"/>
    <w:rsid w:val="00914481"/>
    <w:rsid w:val="0092368C"/>
    <w:rsid w:val="00954DB5"/>
    <w:rsid w:val="00974325"/>
    <w:rsid w:val="009A199E"/>
    <w:rsid w:val="009D3A38"/>
    <w:rsid w:val="009D477C"/>
    <w:rsid w:val="009E2923"/>
    <w:rsid w:val="009F7259"/>
    <w:rsid w:val="00A059C8"/>
    <w:rsid w:val="00A2614B"/>
    <w:rsid w:val="00A809F6"/>
    <w:rsid w:val="00AC3B85"/>
    <w:rsid w:val="00AD7E97"/>
    <w:rsid w:val="00B31200"/>
    <w:rsid w:val="00B31B35"/>
    <w:rsid w:val="00B3748F"/>
    <w:rsid w:val="00B56A3E"/>
    <w:rsid w:val="00B812C8"/>
    <w:rsid w:val="00B96321"/>
    <w:rsid w:val="00BD349E"/>
    <w:rsid w:val="00C00619"/>
    <w:rsid w:val="00C01DDE"/>
    <w:rsid w:val="00C42CFE"/>
    <w:rsid w:val="00C43B7B"/>
    <w:rsid w:val="00C674A2"/>
    <w:rsid w:val="00C73BF8"/>
    <w:rsid w:val="00C91567"/>
    <w:rsid w:val="00CA3BB5"/>
    <w:rsid w:val="00CD28DA"/>
    <w:rsid w:val="00CE71BA"/>
    <w:rsid w:val="00CF6312"/>
    <w:rsid w:val="00D168C4"/>
    <w:rsid w:val="00D27CCB"/>
    <w:rsid w:val="00D34203"/>
    <w:rsid w:val="00D46CB5"/>
    <w:rsid w:val="00D55E31"/>
    <w:rsid w:val="00D83F05"/>
    <w:rsid w:val="00D84306"/>
    <w:rsid w:val="00D916BC"/>
    <w:rsid w:val="00D968B6"/>
    <w:rsid w:val="00DA1184"/>
    <w:rsid w:val="00DD14DD"/>
    <w:rsid w:val="00DD5C9E"/>
    <w:rsid w:val="00DF49B1"/>
    <w:rsid w:val="00E218D6"/>
    <w:rsid w:val="00E327E6"/>
    <w:rsid w:val="00E339FE"/>
    <w:rsid w:val="00E364C2"/>
    <w:rsid w:val="00E53103"/>
    <w:rsid w:val="00E554AF"/>
    <w:rsid w:val="00E64CA6"/>
    <w:rsid w:val="00E736AF"/>
    <w:rsid w:val="00E83F23"/>
    <w:rsid w:val="00E97ABB"/>
    <w:rsid w:val="00EA4BC9"/>
    <w:rsid w:val="00EB3338"/>
    <w:rsid w:val="00EC05F6"/>
    <w:rsid w:val="00EC3484"/>
    <w:rsid w:val="00EC47F2"/>
    <w:rsid w:val="00F011D2"/>
    <w:rsid w:val="00F16949"/>
    <w:rsid w:val="00F21DA6"/>
    <w:rsid w:val="00F2436A"/>
    <w:rsid w:val="00F46D77"/>
    <w:rsid w:val="00F51D0E"/>
    <w:rsid w:val="00F557A9"/>
    <w:rsid w:val="00F63809"/>
    <w:rsid w:val="00F6436C"/>
    <w:rsid w:val="00F6763E"/>
    <w:rsid w:val="00F74B5E"/>
    <w:rsid w:val="00F74D12"/>
    <w:rsid w:val="00F77DD5"/>
    <w:rsid w:val="00FA59B0"/>
    <w:rsid w:val="00FA6C55"/>
    <w:rsid w:val="00FB379D"/>
    <w:rsid w:val="00FD2545"/>
    <w:rsid w:val="00FE335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436D628-49F2-4BA9-913C-7A8E7B79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next w:val="Normal"/>
    <w:link w:val="Overskrift1Tegn"/>
    <w:qFormat/>
    <w:rsid w:val="00E97A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Overskrift1"/>
    <w:next w:val="Normal"/>
    <w:link w:val="Overskrift2Tegn"/>
    <w:uiPriority w:val="9"/>
    <w:unhideWhenUsed/>
    <w:qFormat/>
    <w:rsid w:val="00E97ABB"/>
    <w:pPr>
      <w:spacing w:before="240" w:after="60" w:line="276" w:lineRule="auto"/>
      <w:outlineLvl w:val="1"/>
    </w:pPr>
    <w:rPr>
      <w:rFonts w:ascii="Cambria" w:eastAsia="Times New Roman" w:hAnsi="Cambria" w:cs="Times New Roman"/>
      <w:bCs w:val="0"/>
      <w:iCs/>
      <w:noProof/>
      <w:color w:val="auto"/>
      <w:sz w:val="22"/>
      <w:lang w:val="x-none" w:eastAsia="x-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681B1F"/>
    <w:rPr>
      <w:sz w:val="24"/>
    </w:rPr>
  </w:style>
  <w:style w:type="character" w:styleId="Hyperkobling">
    <w:name w:val="Hyperlink"/>
    <w:basedOn w:val="Standardskriftforavsnitt"/>
    <w:rsid w:val="00F21DA6"/>
    <w:rPr>
      <w:color w:val="0000FF" w:themeColor="hyperlink"/>
      <w:u w:val="single"/>
    </w:rPr>
  </w:style>
  <w:style w:type="paragraph" w:customStyle="1" w:styleId="Char">
    <w:name w:val="Char"/>
    <w:basedOn w:val="Normal"/>
    <w:rsid w:val="00E64CA6"/>
    <w:pPr>
      <w:spacing w:after="160" w:line="240" w:lineRule="exact"/>
    </w:pPr>
    <w:rPr>
      <w:rFonts w:ascii="Verdana" w:hAnsi="Verdana" w:cs="Verdana"/>
      <w:lang w:val="en-US" w:eastAsia="en-US"/>
    </w:rPr>
  </w:style>
  <w:style w:type="paragraph" w:styleId="Listeavsnitt">
    <w:name w:val="List Paragraph"/>
    <w:basedOn w:val="Normal"/>
    <w:uiPriority w:val="34"/>
    <w:qFormat/>
    <w:rsid w:val="00A809F6"/>
    <w:pPr>
      <w:ind w:left="720"/>
      <w:contextualSpacing/>
    </w:pPr>
    <w:rPr>
      <w:rFonts w:ascii="Calibri" w:eastAsiaTheme="minorHAnsi" w:hAnsi="Calibri"/>
      <w:sz w:val="22"/>
      <w:szCs w:val="22"/>
      <w:lang w:eastAsia="en-US"/>
    </w:rPr>
  </w:style>
  <w:style w:type="character" w:customStyle="1" w:styleId="Overskrift2Tegn">
    <w:name w:val="Overskrift 2 Tegn"/>
    <w:basedOn w:val="Standardskriftforavsnitt"/>
    <w:link w:val="Overskrift2"/>
    <w:uiPriority w:val="9"/>
    <w:rsid w:val="00E97ABB"/>
    <w:rPr>
      <w:rFonts w:ascii="Cambria" w:hAnsi="Cambria"/>
      <w:b/>
      <w:iCs/>
      <w:noProof/>
      <w:sz w:val="22"/>
      <w:szCs w:val="28"/>
      <w:lang w:val="x-none" w:eastAsia="x-none"/>
    </w:rPr>
  </w:style>
  <w:style w:type="character" w:customStyle="1" w:styleId="Overskrift1Tegn">
    <w:name w:val="Overskrift 1 Tegn"/>
    <w:basedOn w:val="Standardskriftforavsnitt"/>
    <w:link w:val="Overskrift1"/>
    <w:rsid w:val="00E97ABB"/>
    <w:rPr>
      <w:rFonts w:asciiTheme="majorHAnsi" w:eastAsiaTheme="majorEastAsia" w:hAnsiTheme="majorHAnsi" w:cstheme="majorBidi"/>
      <w:b/>
      <w:bCs/>
      <w:color w:val="365F91" w:themeColor="accent1" w:themeShade="BF"/>
      <w:sz w:val="28"/>
      <w:szCs w:val="28"/>
    </w:rPr>
  </w:style>
  <w:style w:type="table" w:styleId="Vanligtabell3">
    <w:name w:val="Plain Table 3"/>
    <w:basedOn w:val="Vanligtabell"/>
    <w:uiPriority w:val="43"/>
    <w:rsid w:val="0040258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enettabell4-uthevingsfarge2">
    <w:name w:val="Grid Table 4 Accent 2"/>
    <w:basedOn w:val="Vanligtabell"/>
    <w:uiPriority w:val="49"/>
    <w:rsid w:val="00402587"/>
    <w:rPr>
      <w:rFonts w:asciiTheme="minorHAnsi" w:eastAsiaTheme="minorHAnsi" w:hAnsiTheme="minorHAnsi" w:cstheme="minorBidi"/>
      <w:sz w:val="22"/>
      <w:szCs w:val="22"/>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nligtabell4">
    <w:name w:val="Plain Table 4"/>
    <w:basedOn w:val="Vanligtabell"/>
    <w:uiPriority w:val="44"/>
    <w:rsid w:val="004025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1">
    <w:name w:val="Plain Table 1"/>
    <w:basedOn w:val="Vanligtabell"/>
    <w:uiPriority w:val="41"/>
    <w:rsid w:val="004025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1A43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5991">
      <w:bodyDiv w:val="1"/>
      <w:marLeft w:val="0"/>
      <w:marRight w:val="0"/>
      <w:marTop w:val="0"/>
      <w:marBottom w:val="0"/>
      <w:divBdr>
        <w:top w:val="none" w:sz="0" w:space="0" w:color="auto"/>
        <w:left w:val="none" w:sz="0" w:space="0" w:color="auto"/>
        <w:bottom w:val="none" w:sz="0" w:space="0" w:color="auto"/>
        <w:right w:val="none" w:sz="0" w:space="0" w:color="auto"/>
      </w:divBdr>
    </w:div>
    <w:div w:id="1309549876">
      <w:bodyDiv w:val="1"/>
      <w:marLeft w:val="0"/>
      <w:marRight w:val="0"/>
      <w:marTop w:val="0"/>
      <w:marBottom w:val="0"/>
      <w:divBdr>
        <w:top w:val="none" w:sz="0" w:space="0" w:color="auto"/>
        <w:left w:val="none" w:sz="0" w:space="0" w:color="auto"/>
        <w:bottom w:val="none" w:sz="0" w:space="0" w:color="auto"/>
        <w:right w:val="none" w:sz="0" w:space="0" w:color="auto"/>
      </w:divBdr>
    </w:div>
    <w:div w:id="1786074688">
      <w:bodyDiv w:val="1"/>
      <w:marLeft w:val="0"/>
      <w:marRight w:val="0"/>
      <w:marTop w:val="0"/>
      <w:marBottom w:val="0"/>
      <w:divBdr>
        <w:top w:val="none" w:sz="0" w:space="0" w:color="auto"/>
        <w:left w:val="none" w:sz="0" w:space="0" w:color="auto"/>
        <w:bottom w:val="none" w:sz="0" w:space="0" w:color="auto"/>
        <w:right w:val="none" w:sz="0" w:space="0" w:color="auto"/>
      </w:divBdr>
    </w:div>
    <w:div w:id="18661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7296-1CC9-4A99-BFFE-4A158CFA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10033</Characters>
  <Application>Microsoft Office Word</Application>
  <DocSecurity>4</DocSecurity>
  <Lines>83</Lines>
  <Paragraphs>23</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Bakke Ingebrigtsen</dc:creator>
  <cp:lastModifiedBy>Mari Bakke Ingebrigtsen</cp:lastModifiedBy>
  <cp:revision>2</cp:revision>
  <cp:lastPrinted>2016-04-11T11:42:00Z</cp:lastPrinted>
  <dcterms:created xsi:type="dcterms:W3CDTF">2016-04-11T14:46:00Z</dcterms:created>
  <dcterms:modified xsi:type="dcterms:W3CDTF">2016-04-11T14:46:00Z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\\oslhk-i094\home$\MBI\ephorte\536814_DOC.XML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538305</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http%3a%2f%2farkiv.udir.no%2fePhorteWeb%2fshared%2faspx%2fdefault%2fdetails.aspx%3ff%3dViewSA%26SA_ID%3d45498%26SubElGroup%3d32</vt:lpwstr>
  </property>
  <property fmtid="{D5CDD505-2E9C-101B-9397-08002B2CF9AE}" pid="11" name="WindowName">
    <vt:lpwstr>TabWindow1</vt:lpwstr>
  </property>
  <property fmtid="{D5CDD505-2E9C-101B-9397-08002B2CF9AE}" pid="12" name="FileName">
    <vt:lpwstr>%5c%5coslhk-i094%5chome%24%5cMBI%5cephorte%5c536814.DOC</vt:lpwstr>
  </property>
  <property fmtid="{D5CDD505-2E9C-101B-9397-08002B2CF9AE}" pid="13" name="LinkId">
    <vt:i4>355509</vt:i4>
  </property>
</Properties>
</file>