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2A" w:rsidRPr="005B0A8B" w:rsidRDefault="00805B2A">
      <w:pPr>
        <w:spacing w:before="3" w:after="0" w:line="100" w:lineRule="exact"/>
        <w:rPr>
          <w:sz w:val="10"/>
          <w:szCs w:val="1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/>
        <w:rPr>
          <w:lang w:val="nb-NO"/>
        </w:rPr>
        <w:sectPr w:rsidR="00805B2A" w:rsidRPr="005B0A8B">
          <w:footerReference w:type="default" r:id="rId8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5B0A8B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="00D43F58">
        <w:rPr>
          <w:rFonts w:ascii="Verdana" w:eastAsia="Verdana" w:hAnsi="Verdana" w:cs="Verdana"/>
          <w:spacing w:val="1"/>
          <w:sz w:val="16"/>
          <w:szCs w:val="16"/>
          <w:lang w:val="nb-NO"/>
        </w:rPr>
        <w:t>Knut Maarud</w:t>
      </w:r>
    </w:p>
    <w:p w:rsidR="00805B2A" w:rsidRPr="005B0A8B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9">
        <w:r w:rsidR="00737139">
          <w:rPr>
            <w:rFonts w:ascii="Verdana" w:eastAsia="Verdana" w:hAnsi="Verdana" w:cs="Verdana"/>
            <w:sz w:val="16"/>
            <w:szCs w:val="16"/>
            <w:lang w:val="nb-NO"/>
          </w:rPr>
          <w:t>:</w:t>
        </w:r>
      </w:hyperlink>
    </w:p>
    <w:p w:rsidR="00805B2A" w:rsidRPr="005B0A8B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lang w:val="nb-NO"/>
        </w:rPr>
        <w:br w:type="column"/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5B0A8B" w:rsidRDefault="00D43F58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r>
        <w:rPr>
          <w:rFonts w:ascii="Verdana" w:eastAsia="Verdana" w:hAnsi="Verdana" w:cs="Verdana"/>
          <w:spacing w:val="-3"/>
          <w:sz w:val="16"/>
          <w:szCs w:val="16"/>
          <w:lang w:val="nb-NO"/>
        </w:rPr>
        <w:t>2</w:t>
      </w:r>
      <w:r w:rsidR="00AC6C93">
        <w:rPr>
          <w:rFonts w:ascii="Verdana" w:eastAsia="Verdana" w:hAnsi="Verdana" w:cs="Verdana"/>
          <w:spacing w:val="-3"/>
          <w:sz w:val="16"/>
          <w:szCs w:val="16"/>
          <w:lang w:val="nb-NO"/>
        </w:rPr>
        <w:t>4</w:t>
      </w:r>
      <w:r>
        <w:rPr>
          <w:rFonts w:ascii="Verdana" w:eastAsia="Verdana" w:hAnsi="Verdana" w:cs="Verdana"/>
          <w:spacing w:val="-3"/>
          <w:sz w:val="16"/>
          <w:szCs w:val="16"/>
          <w:lang w:val="nb-NO"/>
        </w:rPr>
        <w:t>.02</w:t>
      </w:r>
      <w:r w:rsidR="00F4193A">
        <w:rPr>
          <w:rFonts w:ascii="Verdana" w:eastAsia="Verdana" w:hAnsi="Verdana" w:cs="Verdana"/>
          <w:spacing w:val="-3"/>
          <w:sz w:val="16"/>
          <w:szCs w:val="16"/>
          <w:lang w:val="nb-NO"/>
        </w:rPr>
        <w:t>.2016</w:t>
      </w:r>
    </w:p>
    <w:p w:rsidR="00805B2A" w:rsidRPr="005B0A8B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5B0A8B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lang w:val="nb-NO"/>
        </w:rPr>
        <w:br w:type="column"/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lastRenderedPageBreak/>
        <w:t>D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5B0A8B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5B0A8B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5B0A8B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 w:rsidRPr="005B0A8B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185E3D80" wp14:editId="726A049B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5B0A8B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5B0A8B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5B0A8B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5B0A8B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5B0A8B" w:rsidRDefault="00805B2A">
      <w:pPr>
        <w:spacing w:after="0"/>
        <w:rPr>
          <w:lang w:val="nb-NO"/>
        </w:rPr>
        <w:sectPr w:rsidR="00805B2A" w:rsidRPr="005B0A8B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5B0A8B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5B0A8B" w:rsidRDefault="00D43F58" w:rsidP="00624FA4">
      <w:pPr>
        <w:pStyle w:val="Tittel"/>
        <w:spacing w:after="0"/>
        <w:rPr>
          <w:rFonts w:eastAsia="Cambria"/>
          <w:lang w:val="nb-NO"/>
        </w:rPr>
      </w:pPr>
      <w:r>
        <w:rPr>
          <w:rFonts w:eastAsia="Cambria"/>
          <w:lang w:val="nb-NO"/>
        </w:rPr>
        <w:t>Referat</w:t>
      </w:r>
      <w:r w:rsidR="00494BDB" w:rsidRPr="005B0A8B">
        <w:rPr>
          <w:rFonts w:eastAsia="Cambria"/>
          <w:lang w:val="nb-NO"/>
        </w:rPr>
        <w:t xml:space="preserve"> –</w:t>
      </w:r>
      <w:r w:rsidR="005E543E" w:rsidRPr="005B0A8B">
        <w:rPr>
          <w:rFonts w:eastAsia="Cambria"/>
          <w:lang w:val="nb-NO"/>
        </w:rPr>
        <w:t xml:space="preserve"> møte </w:t>
      </w:r>
      <w:r w:rsidR="00F4193A">
        <w:rPr>
          <w:rFonts w:eastAsia="Cambria"/>
          <w:lang w:val="nb-NO"/>
        </w:rPr>
        <w:t>1</w:t>
      </w:r>
      <w:r w:rsidR="009A075A" w:rsidRPr="005B0A8B">
        <w:rPr>
          <w:rFonts w:eastAsia="Cambria"/>
          <w:lang w:val="nb-NO"/>
        </w:rPr>
        <w:t>-201</w:t>
      </w:r>
      <w:r w:rsidR="00F4193A">
        <w:rPr>
          <w:rFonts w:eastAsia="Cambria"/>
          <w:lang w:val="nb-NO"/>
        </w:rPr>
        <w:t>6</w:t>
      </w:r>
      <w:r w:rsidR="009A075A" w:rsidRPr="005B0A8B">
        <w:rPr>
          <w:rFonts w:eastAsia="Cambria"/>
          <w:lang w:val="nb-NO"/>
        </w:rPr>
        <w:t xml:space="preserve"> i Faglig råd for teknikk og industriell p</w:t>
      </w:r>
      <w:r w:rsidR="009A075A" w:rsidRPr="005B0A8B">
        <w:rPr>
          <w:rFonts w:eastAsia="Cambria"/>
          <w:spacing w:val="-2"/>
          <w:lang w:val="nb-NO"/>
        </w:rPr>
        <w:t>r</w:t>
      </w:r>
      <w:r w:rsidR="009A075A" w:rsidRPr="005B0A8B">
        <w:rPr>
          <w:rFonts w:eastAsia="Cambria"/>
          <w:spacing w:val="4"/>
          <w:lang w:val="nb-NO"/>
        </w:rPr>
        <w:t>od</w:t>
      </w:r>
      <w:r w:rsidR="009A075A" w:rsidRPr="005B0A8B">
        <w:rPr>
          <w:rFonts w:eastAsia="Cambria"/>
          <w:lang w:val="nb-NO"/>
        </w:rPr>
        <w:t>u</w:t>
      </w:r>
      <w:r w:rsidR="009A075A" w:rsidRPr="005B0A8B">
        <w:rPr>
          <w:rFonts w:eastAsia="Cambria"/>
          <w:spacing w:val="0"/>
          <w:lang w:val="nb-NO"/>
        </w:rPr>
        <w:t>k</w:t>
      </w:r>
      <w:r w:rsidR="009A075A" w:rsidRPr="005B0A8B">
        <w:rPr>
          <w:rFonts w:eastAsia="Cambria"/>
          <w:spacing w:val="4"/>
          <w:lang w:val="nb-NO"/>
        </w:rPr>
        <w:t>s</w:t>
      </w:r>
      <w:r w:rsidR="009A075A" w:rsidRPr="005B0A8B">
        <w:rPr>
          <w:rFonts w:eastAsia="Cambria"/>
          <w:spacing w:val="3"/>
          <w:lang w:val="nb-NO"/>
        </w:rPr>
        <w:t>j</w:t>
      </w:r>
      <w:r w:rsidR="009A075A" w:rsidRPr="005B0A8B">
        <w:rPr>
          <w:rFonts w:eastAsia="Cambria"/>
          <w:spacing w:val="4"/>
          <w:lang w:val="nb-NO"/>
        </w:rPr>
        <w:t>o</w:t>
      </w:r>
      <w:r w:rsidR="009A075A" w:rsidRPr="005B0A8B">
        <w:rPr>
          <w:rFonts w:eastAsia="Cambria"/>
          <w:lang w:val="nb-NO"/>
        </w:rPr>
        <w:t>n</w:t>
      </w:r>
      <w:r w:rsidR="009A075A" w:rsidRPr="005B0A8B">
        <w:rPr>
          <w:rFonts w:eastAsia="Cambria"/>
          <w:spacing w:val="0"/>
          <w:lang w:val="nb-NO"/>
        </w:rPr>
        <w:t>.</w:t>
      </w:r>
    </w:p>
    <w:p w:rsidR="00140016" w:rsidRPr="005B0A8B" w:rsidRDefault="00140016" w:rsidP="00624FA4">
      <w:pPr>
        <w:spacing w:after="0" w:line="280" w:lineRule="exact"/>
        <w:rPr>
          <w:sz w:val="28"/>
          <w:szCs w:val="28"/>
          <w:lang w:val="nb-NO"/>
        </w:rPr>
      </w:pPr>
    </w:p>
    <w:p w:rsidR="00075FC6" w:rsidRPr="005B0A8B" w:rsidRDefault="003B69F6" w:rsidP="00624FA4">
      <w:pPr>
        <w:spacing w:after="0" w:line="280" w:lineRule="exact"/>
        <w:rPr>
          <w:sz w:val="28"/>
          <w:szCs w:val="28"/>
          <w:lang w:val="nb-NO"/>
        </w:rPr>
      </w:pPr>
      <w:proofErr w:type="gramStart"/>
      <w:r w:rsidRPr="005B0A8B">
        <w:rPr>
          <w:sz w:val="28"/>
          <w:szCs w:val="28"/>
          <w:lang w:val="nb-NO"/>
        </w:rPr>
        <w:t>Sted:</w:t>
      </w:r>
      <w:r w:rsidRPr="005B0A8B">
        <w:rPr>
          <w:sz w:val="28"/>
          <w:szCs w:val="28"/>
          <w:lang w:val="nb-NO"/>
        </w:rPr>
        <w:tab/>
      </w:r>
      <w:proofErr w:type="gramEnd"/>
      <w:r w:rsidR="00075FC6">
        <w:rPr>
          <w:sz w:val="28"/>
          <w:szCs w:val="28"/>
          <w:lang w:val="nb-NO"/>
        </w:rPr>
        <w:t>Etterstad vgs. Etterstadsletta 5, Oslo</w:t>
      </w:r>
    </w:p>
    <w:p w:rsidR="00753899" w:rsidRPr="005B0A8B" w:rsidRDefault="00872858" w:rsidP="00624FA4">
      <w:pPr>
        <w:spacing w:after="0" w:line="280" w:lineRule="exact"/>
        <w:rPr>
          <w:sz w:val="28"/>
          <w:szCs w:val="28"/>
          <w:lang w:val="nb-NO"/>
        </w:rPr>
      </w:pPr>
      <w:r w:rsidRPr="005B0A8B">
        <w:rPr>
          <w:sz w:val="28"/>
          <w:szCs w:val="28"/>
          <w:lang w:val="nb-NO"/>
        </w:rPr>
        <w:tab/>
      </w:r>
    </w:p>
    <w:p w:rsidR="00753899" w:rsidRPr="005B0A8B" w:rsidRDefault="003B69F6" w:rsidP="00624FA4">
      <w:pPr>
        <w:spacing w:after="0" w:line="280" w:lineRule="exact"/>
        <w:rPr>
          <w:sz w:val="28"/>
          <w:szCs w:val="28"/>
          <w:lang w:val="nb-NO"/>
        </w:rPr>
      </w:pPr>
      <w:proofErr w:type="gramStart"/>
      <w:r w:rsidRPr="005B0A8B">
        <w:rPr>
          <w:sz w:val="28"/>
          <w:szCs w:val="28"/>
          <w:lang w:val="nb-NO"/>
        </w:rPr>
        <w:t>Tid:</w:t>
      </w:r>
      <w:r w:rsidRPr="005B0A8B">
        <w:rPr>
          <w:sz w:val="28"/>
          <w:szCs w:val="28"/>
          <w:lang w:val="nb-NO"/>
        </w:rPr>
        <w:tab/>
      </w:r>
      <w:proofErr w:type="gramEnd"/>
      <w:r w:rsidR="00075FC6">
        <w:rPr>
          <w:sz w:val="28"/>
          <w:szCs w:val="28"/>
          <w:lang w:val="nb-NO"/>
        </w:rPr>
        <w:t>18. februar</w:t>
      </w:r>
      <w:r w:rsidRPr="005B0A8B">
        <w:rPr>
          <w:sz w:val="28"/>
          <w:szCs w:val="28"/>
          <w:lang w:val="nb-NO"/>
        </w:rPr>
        <w:t xml:space="preserve">: </w:t>
      </w:r>
      <w:r w:rsidR="00075FC6">
        <w:rPr>
          <w:sz w:val="28"/>
          <w:szCs w:val="28"/>
          <w:lang w:val="nb-NO"/>
        </w:rPr>
        <w:t>10.0</w:t>
      </w:r>
      <w:r w:rsidRPr="005B0A8B">
        <w:rPr>
          <w:sz w:val="28"/>
          <w:szCs w:val="28"/>
          <w:lang w:val="nb-NO"/>
        </w:rPr>
        <w:t>0 – 16</w:t>
      </w:r>
      <w:r w:rsidR="00753899" w:rsidRPr="005B0A8B">
        <w:rPr>
          <w:sz w:val="28"/>
          <w:szCs w:val="28"/>
          <w:lang w:val="nb-NO"/>
        </w:rPr>
        <w:t>.00</w:t>
      </w:r>
    </w:p>
    <w:p w:rsidR="00753899" w:rsidRPr="005B0A8B" w:rsidRDefault="00753899" w:rsidP="00624FA4">
      <w:pPr>
        <w:spacing w:after="0" w:line="280" w:lineRule="exact"/>
        <w:rPr>
          <w:sz w:val="28"/>
          <w:szCs w:val="28"/>
          <w:lang w:val="nb-NO"/>
        </w:rPr>
      </w:pPr>
      <w:r w:rsidRPr="005B0A8B">
        <w:rPr>
          <w:sz w:val="28"/>
          <w:szCs w:val="28"/>
          <w:lang w:val="nb-NO"/>
        </w:rPr>
        <w:tab/>
      </w:r>
    </w:p>
    <w:p w:rsidR="00C72036" w:rsidRDefault="00C72036" w:rsidP="00624FA4">
      <w:pPr>
        <w:spacing w:after="0" w:line="280" w:lineRule="exact"/>
        <w:rPr>
          <w:sz w:val="28"/>
          <w:szCs w:val="28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2737"/>
        <w:gridCol w:w="1989"/>
        <w:gridCol w:w="2717"/>
      </w:tblGrid>
      <w:tr w:rsidR="00C72036" w:rsidRPr="001F0307" w:rsidTr="00D43835">
        <w:tc>
          <w:tcPr>
            <w:tcW w:w="2787" w:type="dxa"/>
          </w:tcPr>
          <w:p w:rsidR="00C72036" w:rsidRPr="001F0307" w:rsidRDefault="00C72036" w:rsidP="00624FA4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nb-NO" w:eastAsia="nb-NO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nb-NO" w:eastAsia="nb-NO"/>
              </w:rPr>
              <w:t xml:space="preserve">Til stede </w:t>
            </w:r>
          </w:p>
        </w:tc>
        <w:tc>
          <w:tcPr>
            <w:tcW w:w="2737" w:type="dxa"/>
          </w:tcPr>
          <w:p w:rsidR="00C72036" w:rsidRPr="001F0307" w:rsidRDefault="00C72036" w:rsidP="00624FA4">
            <w:pPr>
              <w:spacing w:line="280" w:lineRule="exact"/>
              <w:rPr>
                <w:sz w:val="28"/>
                <w:szCs w:val="28"/>
                <w:lang w:val="nb-NO"/>
              </w:rPr>
            </w:pPr>
          </w:p>
        </w:tc>
        <w:tc>
          <w:tcPr>
            <w:tcW w:w="1989" w:type="dxa"/>
          </w:tcPr>
          <w:p w:rsidR="00C72036" w:rsidRPr="001F0307" w:rsidRDefault="00C72036" w:rsidP="00624FA4">
            <w:pPr>
              <w:spacing w:line="280" w:lineRule="exact"/>
              <w:rPr>
                <w:sz w:val="28"/>
                <w:szCs w:val="28"/>
                <w:lang w:val="nb-NO"/>
              </w:rPr>
            </w:pPr>
            <w:r w:rsidRPr="001F0307">
              <w:rPr>
                <w:rFonts w:ascii="Verdana" w:eastAsia="Times New Roman" w:hAnsi="Verdana" w:cs="Times New Roman"/>
                <w:b/>
                <w:sz w:val="20"/>
                <w:szCs w:val="20"/>
                <w:lang w:val="nb-NO" w:eastAsia="nb-NO"/>
              </w:rPr>
              <w:t>Ikke til stede</w:t>
            </w:r>
          </w:p>
        </w:tc>
        <w:tc>
          <w:tcPr>
            <w:tcW w:w="2717" w:type="dxa"/>
          </w:tcPr>
          <w:p w:rsidR="00C72036" w:rsidRPr="001F0307" w:rsidRDefault="00C72036" w:rsidP="00624FA4">
            <w:pPr>
              <w:spacing w:line="280" w:lineRule="exact"/>
              <w:rPr>
                <w:sz w:val="28"/>
                <w:szCs w:val="28"/>
                <w:lang w:val="nb-NO"/>
              </w:rPr>
            </w:pPr>
          </w:p>
        </w:tc>
      </w:tr>
      <w:tr w:rsidR="00C72036" w:rsidRPr="0024240E" w:rsidTr="00D43835">
        <w:tc>
          <w:tcPr>
            <w:tcW w:w="278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Liv Christiansen</w:t>
            </w:r>
          </w:p>
        </w:tc>
        <w:tc>
          <w:tcPr>
            <w:tcW w:w="273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Fellesforbundet</w:t>
            </w:r>
          </w:p>
        </w:tc>
        <w:tc>
          <w:tcPr>
            <w:tcW w:w="1989" w:type="dxa"/>
          </w:tcPr>
          <w:p w:rsidR="00C72036" w:rsidRPr="001F0307" w:rsidRDefault="00D43F58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Guri Amundsen</w:t>
            </w:r>
          </w:p>
        </w:tc>
        <w:tc>
          <w:tcPr>
            <w:tcW w:w="2717" w:type="dxa"/>
          </w:tcPr>
          <w:p w:rsidR="00C72036" w:rsidRPr="001F0307" w:rsidRDefault="00D43F58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KS</w:t>
            </w:r>
          </w:p>
        </w:tc>
      </w:tr>
      <w:tr w:rsidR="00C72036" w:rsidRPr="0024240E" w:rsidTr="00D43835">
        <w:tc>
          <w:tcPr>
            <w:tcW w:w="278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Tone Kjersti </w:t>
            </w:r>
            <w:proofErr w:type="spellStart"/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Belsby</w:t>
            </w:r>
            <w:proofErr w:type="spellEnd"/>
          </w:p>
        </w:tc>
        <w:tc>
          <w:tcPr>
            <w:tcW w:w="273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Industri</w:t>
            </w:r>
          </w:p>
        </w:tc>
        <w:tc>
          <w:tcPr>
            <w:tcW w:w="1989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17" w:type="dxa"/>
          </w:tcPr>
          <w:p w:rsidR="00C72036" w:rsidRPr="00C3617C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C72036" w:rsidRPr="0024240E" w:rsidTr="00D43835">
        <w:trPr>
          <w:trHeight w:val="66"/>
        </w:trPr>
        <w:tc>
          <w:tcPr>
            <w:tcW w:w="278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Anita Østro</w:t>
            </w:r>
          </w:p>
        </w:tc>
        <w:tc>
          <w:tcPr>
            <w:tcW w:w="273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Industri</w:t>
            </w:r>
          </w:p>
        </w:tc>
        <w:tc>
          <w:tcPr>
            <w:tcW w:w="1989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17" w:type="dxa"/>
          </w:tcPr>
          <w:p w:rsidR="00C72036" w:rsidRPr="00C3617C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C72036" w:rsidRPr="0024240E" w:rsidTr="00D43835">
        <w:tc>
          <w:tcPr>
            <w:tcW w:w="278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Marit Heimdal</w:t>
            </w:r>
          </w:p>
        </w:tc>
        <w:tc>
          <w:tcPr>
            <w:tcW w:w="273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bilbransjeforbund</w:t>
            </w:r>
          </w:p>
        </w:tc>
        <w:tc>
          <w:tcPr>
            <w:tcW w:w="1989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17" w:type="dxa"/>
          </w:tcPr>
          <w:p w:rsidR="00C72036" w:rsidRPr="00C3617C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C72036" w:rsidRPr="0024240E" w:rsidTr="00D43835">
        <w:tc>
          <w:tcPr>
            <w:tcW w:w="278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Levi Dragerengen</w:t>
            </w:r>
          </w:p>
        </w:tc>
        <w:tc>
          <w:tcPr>
            <w:tcW w:w="273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Utdanningsforbundet</w:t>
            </w:r>
          </w:p>
        </w:tc>
        <w:tc>
          <w:tcPr>
            <w:tcW w:w="1989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17" w:type="dxa"/>
          </w:tcPr>
          <w:p w:rsidR="00C72036" w:rsidRPr="00C3617C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C72036" w:rsidRPr="0024240E" w:rsidTr="00D43835">
        <w:tc>
          <w:tcPr>
            <w:tcW w:w="278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Jan </w:t>
            </w:r>
            <w:proofErr w:type="spellStart"/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Frigge</w:t>
            </w:r>
            <w:proofErr w:type="spellEnd"/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 Lindgren</w:t>
            </w:r>
          </w:p>
        </w:tc>
        <w:tc>
          <w:tcPr>
            <w:tcW w:w="273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Fellesforbundet</w:t>
            </w:r>
          </w:p>
        </w:tc>
        <w:tc>
          <w:tcPr>
            <w:tcW w:w="1989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1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C72036" w:rsidRPr="0024240E" w:rsidTr="00D43835">
        <w:tc>
          <w:tcPr>
            <w:tcW w:w="278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Ellen Møller</w:t>
            </w:r>
          </w:p>
        </w:tc>
        <w:tc>
          <w:tcPr>
            <w:tcW w:w="273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Skolenes landsforbund</w:t>
            </w:r>
          </w:p>
        </w:tc>
        <w:tc>
          <w:tcPr>
            <w:tcW w:w="1989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1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C72036" w:rsidRPr="0024240E" w:rsidTr="00D43835">
        <w:tc>
          <w:tcPr>
            <w:tcW w:w="2787" w:type="dxa"/>
          </w:tcPr>
          <w:p w:rsidR="00C72036" w:rsidRPr="0024240E" w:rsidRDefault="00D43F58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Hanna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Kvamsås</w:t>
            </w:r>
            <w:proofErr w:type="spellEnd"/>
            <w:r w:rsidRPr="00271B04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 </w:t>
            </w:r>
          </w:p>
        </w:tc>
        <w:tc>
          <w:tcPr>
            <w:tcW w:w="273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Fagforbundet</w:t>
            </w:r>
          </w:p>
        </w:tc>
        <w:tc>
          <w:tcPr>
            <w:tcW w:w="1989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1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C72036" w:rsidRPr="0024240E" w:rsidTr="00D43835">
        <w:tc>
          <w:tcPr>
            <w:tcW w:w="278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Are Solli</w:t>
            </w:r>
          </w:p>
        </w:tc>
        <w:tc>
          <w:tcPr>
            <w:tcW w:w="2737" w:type="dxa"/>
          </w:tcPr>
          <w:p w:rsidR="00C72036" w:rsidRPr="00C3617C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3617C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EL og IT-forbundet</w:t>
            </w:r>
          </w:p>
        </w:tc>
        <w:tc>
          <w:tcPr>
            <w:tcW w:w="1989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17" w:type="dxa"/>
          </w:tcPr>
          <w:p w:rsidR="00C72036" w:rsidRPr="00C3617C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C72036" w:rsidRPr="0024240E" w:rsidTr="00D43835">
        <w:tc>
          <w:tcPr>
            <w:tcW w:w="278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Per Chr. </w:t>
            </w:r>
            <w:proofErr w:type="spellStart"/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Stubban</w:t>
            </w:r>
            <w:proofErr w:type="spellEnd"/>
          </w:p>
        </w:tc>
        <w:tc>
          <w:tcPr>
            <w:tcW w:w="273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NHO Sjøfart</w:t>
            </w:r>
          </w:p>
        </w:tc>
        <w:tc>
          <w:tcPr>
            <w:tcW w:w="1989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1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C72036" w:rsidRPr="0024240E" w:rsidTr="00D43835">
        <w:tc>
          <w:tcPr>
            <w:tcW w:w="278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3617C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Nina Helland</w:t>
            </w:r>
          </w:p>
        </w:tc>
        <w:tc>
          <w:tcPr>
            <w:tcW w:w="273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3617C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Industri energi</w:t>
            </w:r>
          </w:p>
        </w:tc>
        <w:tc>
          <w:tcPr>
            <w:tcW w:w="1989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1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C72036" w:rsidRPr="0024240E" w:rsidTr="00D43835">
        <w:tc>
          <w:tcPr>
            <w:tcW w:w="278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Liv Sommerfeldt</w:t>
            </w:r>
          </w:p>
        </w:tc>
        <w:tc>
          <w:tcPr>
            <w:tcW w:w="273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Utdanningsforbundet</w:t>
            </w:r>
          </w:p>
        </w:tc>
        <w:tc>
          <w:tcPr>
            <w:tcW w:w="1989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1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C72036" w:rsidRPr="0024240E" w:rsidTr="00D43835">
        <w:tc>
          <w:tcPr>
            <w:tcW w:w="278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Anne Beth Gilje Løland</w:t>
            </w:r>
          </w:p>
        </w:tc>
        <w:tc>
          <w:tcPr>
            <w:tcW w:w="273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olje og gass</w:t>
            </w:r>
          </w:p>
        </w:tc>
        <w:tc>
          <w:tcPr>
            <w:tcW w:w="1989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1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C72036" w:rsidRPr="0024240E" w:rsidTr="00D43835">
        <w:tc>
          <w:tcPr>
            <w:tcW w:w="278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Marcus </w:t>
            </w:r>
            <w:proofErr w:type="spellStart"/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Nitschke</w:t>
            </w:r>
            <w:proofErr w:type="spellEnd"/>
          </w:p>
        </w:tc>
        <w:tc>
          <w:tcPr>
            <w:tcW w:w="2737" w:type="dxa"/>
          </w:tcPr>
          <w:p w:rsidR="00C72036" w:rsidRPr="001F0307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EO</w:t>
            </w:r>
          </w:p>
        </w:tc>
        <w:tc>
          <w:tcPr>
            <w:tcW w:w="1989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17" w:type="dxa"/>
          </w:tcPr>
          <w:p w:rsidR="00C72036" w:rsidRPr="0024240E" w:rsidRDefault="00C72036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D43F58" w:rsidRPr="0024240E" w:rsidTr="00D43835">
        <w:tc>
          <w:tcPr>
            <w:tcW w:w="2787" w:type="dxa"/>
          </w:tcPr>
          <w:p w:rsidR="00D43F58" w:rsidRPr="001F0307" w:rsidRDefault="00D43F58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37" w:type="dxa"/>
          </w:tcPr>
          <w:p w:rsidR="00D43F58" w:rsidRPr="001F0307" w:rsidRDefault="00D43F58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89" w:type="dxa"/>
          </w:tcPr>
          <w:p w:rsidR="00D43F58" w:rsidRPr="0024240E" w:rsidRDefault="00D43F58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17" w:type="dxa"/>
          </w:tcPr>
          <w:p w:rsidR="00D43F58" w:rsidRPr="0024240E" w:rsidRDefault="00D43F58" w:rsidP="00624FA4">
            <w:pPr>
              <w:spacing w:line="280" w:lineRule="exact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C72036" w:rsidRPr="001F0307" w:rsidTr="00D43835">
        <w:tc>
          <w:tcPr>
            <w:tcW w:w="5524" w:type="dxa"/>
            <w:gridSpan w:val="2"/>
          </w:tcPr>
          <w:p w:rsidR="00C72036" w:rsidRPr="001F0307" w:rsidRDefault="00C72036" w:rsidP="00624FA4">
            <w:pPr>
              <w:widowControl/>
              <w:rPr>
                <w:rFonts w:ascii="Verdana" w:eastAsia="Times New Roman" w:hAnsi="Verdana" w:cs="Times New Roman"/>
                <w:b/>
                <w:sz w:val="20"/>
                <w:szCs w:val="20"/>
                <w:lang w:val="nb-NO" w:eastAsia="nb-NO"/>
              </w:rPr>
            </w:pPr>
            <w:r w:rsidRPr="001F0307">
              <w:rPr>
                <w:rFonts w:ascii="Verdana" w:eastAsia="Times New Roman" w:hAnsi="Verdana" w:cs="Times New Roman"/>
                <w:b/>
                <w:sz w:val="20"/>
                <w:szCs w:val="20"/>
                <w:lang w:val="nb-NO" w:eastAsia="nb-NO"/>
              </w:rPr>
              <w:t>Fra Utdanningsdirektoratet</w:t>
            </w:r>
          </w:p>
        </w:tc>
        <w:tc>
          <w:tcPr>
            <w:tcW w:w="1989" w:type="dxa"/>
          </w:tcPr>
          <w:p w:rsidR="00C72036" w:rsidRPr="001F0307" w:rsidRDefault="00C72036" w:rsidP="00624FA4">
            <w:pPr>
              <w:spacing w:line="280" w:lineRule="exact"/>
              <w:rPr>
                <w:b/>
                <w:sz w:val="28"/>
                <w:szCs w:val="28"/>
                <w:lang w:val="nb-NO"/>
              </w:rPr>
            </w:pPr>
          </w:p>
        </w:tc>
        <w:tc>
          <w:tcPr>
            <w:tcW w:w="2717" w:type="dxa"/>
          </w:tcPr>
          <w:p w:rsidR="00C72036" w:rsidRPr="001F0307" w:rsidRDefault="00C72036" w:rsidP="00624FA4">
            <w:pPr>
              <w:spacing w:line="280" w:lineRule="exact"/>
              <w:rPr>
                <w:b/>
                <w:sz w:val="28"/>
                <w:szCs w:val="28"/>
                <w:lang w:val="nb-NO"/>
              </w:rPr>
            </w:pPr>
          </w:p>
        </w:tc>
      </w:tr>
      <w:tr w:rsidR="00C72036" w:rsidRPr="001F0307" w:rsidTr="00D43835">
        <w:tc>
          <w:tcPr>
            <w:tcW w:w="2787" w:type="dxa"/>
          </w:tcPr>
          <w:p w:rsidR="00C72036" w:rsidRPr="001F0307" w:rsidRDefault="00D43F58" w:rsidP="00624FA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Knut Maarud</w:t>
            </w:r>
          </w:p>
        </w:tc>
        <w:tc>
          <w:tcPr>
            <w:tcW w:w="2737" w:type="dxa"/>
          </w:tcPr>
          <w:p w:rsidR="00C72036" w:rsidRPr="001F0307" w:rsidRDefault="00C72036" w:rsidP="00624FA4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989" w:type="dxa"/>
          </w:tcPr>
          <w:p w:rsidR="00C72036" w:rsidRPr="001F0307" w:rsidRDefault="00C72036" w:rsidP="00624FA4">
            <w:pPr>
              <w:spacing w:line="280" w:lineRule="exact"/>
              <w:rPr>
                <w:sz w:val="28"/>
                <w:szCs w:val="28"/>
                <w:lang w:val="nb-NO"/>
              </w:rPr>
            </w:pPr>
          </w:p>
        </w:tc>
        <w:tc>
          <w:tcPr>
            <w:tcW w:w="2717" w:type="dxa"/>
          </w:tcPr>
          <w:p w:rsidR="00C72036" w:rsidRPr="001F0307" w:rsidRDefault="00C72036" w:rsidP="00624FA4">
            <w:pPr>
              <w:spacing w:line="280" w:lineRule="exact"/>
              <w:rPr>
                <w:sz w:val="28"/>
                <w:szCs w:val="28"/>
                <w:lang w:val="nb-NO"/>
              </w:rPr>
            </w:pPr>
          </w:p>
        </w:tc>
      </w:tr>
    </w:tbl>
    <w:p w:rsidR="00BA7530" w:rsidRPr="005B0A8B" w:rsidRDefault="00BA7530" w:rsidP="00624FA4">
      <w:pPr>
        <w:spacing w:after="0" w:line="280" w:lineRule="exact"/>
        <w:rPr>
          <w:sz w:val="28"/>
          <w:szCs w:val="28"/>
          <w:lang w:val="nb-NO"/>
        </w:rPr>
      </w:pPr>
    </w:p>
    <w:p w:rsidR="00612EE7" w:rsidRPr="005B0A8B" w:rsidRDefault="003E7284" w:rsidP="00624FA4">
      <w:pPr>
        <w:pStyle w:val="Overskrift1"/>
        <w:spacing w:before="0"/>
        <w:rPr>
          <w:lang w:val="nb-NO"/>
        </w:rPr>
      </w:pPr>
      <w:r>
        <w:rPr>
          <w:lang w:val="nb-NO"/>
        </w:rPr>
        <w:t>Saksliste for møte 1-2016</w:t>
      </w:r>
      <w:r w:rsidR="00612EE7" w:rsidRPr="005B0A8B">
        <w:rPr>
          <w:lang w:val="nb-NO"/>
        </w:rPr>
        <w:t xml:space="preserve"> i Faglig råd for teknikk og industriell produksjon</w:t>
      </w:r>
    </w:p>
    <w:p w:rsidR="00BA7530" w:rsidRDefault="001C27F0" w:rsidP="00624FA4">
      <w:pPr>
        <w:pStyle w:val="Overskrift1"/>
        <w:widowControl/>
        <w:spacing w:before="0"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 xml:space="preserve">Sak </w:t>
      </w:r>
      <w:r w:rsidR="003B69F6" w:rsidRPr="005B0A8B">
        <w:rPr>
          <w:rFonts w:eastAsia="Cambria"/>
          <w:spacing w:val="1"/>
          <w:lang w:val="nb-NO"/>
        </w:rPr>
        <w:t>1</w:t>
      </w:r>
      <w:r w:rsidR="003E7284">
        <w:rPr>
          <w:rFonts w:eastAsia="Cambria"/>
          <w:spacing w:val="1"/>
          <w:lang w:val="nb-NO"/>
        </w:rPr>
        <w:t>-16</w:t>
      </w:r>
      <w:r w:rsidRPr="005B0A8B">
        <w:rPr>
          <w:rFonts w:eastAsia="Cambria"/>
          <w:spacing w:val="1"/>
          <w:lang w:val="nb-NO"/>
        </w:rPr>
        <w:t xml:space="preserve"> Godkjenning av innkalling</w:t>
      </w:r>
    </w:p>
    <w:p w:rsidR="00304463" w:rsidRPr="00304463" w:rsidRDefault="0061014F" w:rsidP="00624FA4">
      <w:pPr>
        <w:spacing w:after="0"/>
        <w:rPr>
          <w:lang w:val="nb-NO"/>
        </w:rPr>
      </w:pPr>
      <w:r>
        <w:rPr>
          <w:lang w:val="nb-NO"/>
        </w:rPr>
        <w:t>Are Solli ba om at informasjon gitt på fellesmøte 17.02.2016 om forlenge</w:t>
      </w:r>
      <w:r w:rsidR="00304463">
        <w:rPr>
          <w:lang w:val="nb-NO"/>
        </w:rPr>
        <w:t>t</w:t>
      </w:r>
      <w:r>
        <w:rPr>
          <w:lang w:val="nb-NO"/>
        </w:rPr>
        <w:t xml:space="preserve"> rådsperiode bl</w:t>
      </w:r>
      <w:r w:rsidR="00304463">
        <w:rPr>
          <w:lang w:val="nb-NO"/>
        </w:rPr>
        <w:t>ir</w:t>
      </w:r>
      <w:r>
        <w:rPr>
          <w:lang w:val="nb-NO"/>
        </w:rPr>
        <w:t xml:space="preserve"> formidlet til rådet. </w:t>
      </w:r>
      <w:r w:rsidR="00B66316">
        <w:rPr>
          <w:lang w:val="nb-NO"/>
        </w:rPr>
        <w:t xml:space="preserve">Det ble opplyst at rådsmøtet 6-7. april vil være siste møte hvor Olav Reiersen deltar som sekretær. </w:t>
      </w:r>
      <w:r w:rsidR="00304463">
        <w:rPr>
          <w:lang w:val="nb-NO"/>
        </w:rPr>
        <w:t xml:space="preserve">Tone </w:t>
      </w:r>
      <w:proofErr w:type="spellStart"/>
      <w:r w:rsidR="00304463">
        <w:rPr>
          <w:lang w:val="nb-NO"/>
        </w:rPr>
        <w:t>Belsby</w:t>
      </w:r>
      <w:proofErr w:type="spellEnd"/>
      <w:r w:rsidR="00304463">
        <w:rPr>
          <w:lang w:val="nb-NO"/>
        </w:rPr>
        <w:t xml:space="preserve"> og </w:t>
      </w:r>
      <w:r w:rsidR="003A390C" w:rsidRPr="003A390C">
        <w:rPr>
          <w:lang w:val="nb-NO"/>
        </w:rPr>
        <w:t>Anne Beth Gilje Løland</w:t>
      </w:r>
      <w:r w:rsidR="003A390C">
        <w:rPr>
          <w:lang w:val="nb-NO"/>
        </w:rPr>
        <w:t xml:space="preserve"> varslet saker til eventuelt.</w:t>
      </w:r>
    </w:p>
    <w:p w:rsidR="0061014F" w:rsidRDefault="0061014F" w:rsidP="00624FA4">
      <w:pPr>
        <w:spacing w:after="0"/>
        <w:rPr>
          <w:lang w:val="nb-NO"/>
        </w:rPr>
      </w:pPr>
    </w:p>
    <w:p w:rsidR="00D43F58" w:rsidRPr="00D43F58" w:rsidRDefault="00D43F58" w:rsidP="00624FA4">
      <w:pPr>
        <w:keepNext/>
        <w:keepLines/>
        <w:spacing w:after="0"/>
        <w:outlineLvl w:val="2"/>
        <w:rPr>
          <w:rFonts w:asciiTheme="majorHAnsi" w:eastAsiaTheme="majorEastAsia" w:hAnsiTheme="majorHAnsi" w:cstheme="majorBidi"/>
          <w:b/>
          <w:bCs/>
          <w:lang w:val="nb-NO"/>
        </w:rPr>
      </w:pPr>
      <w:r w:rsidRPr="00D43F58">
        <w:rPr>
          <w:rFonts w:asciiTheme="majorHAnsi" w:eastAsiaTheme="majorEastAsia" w:hAnsiTheme="majorHAnsi" w:cstheme="majorBidi"/>
          <w:b/>
          <w:bCs/>
          <w:lang w:val="nb-NO"/>
        </w:rPr>
        <w:t>Vedtak</w:t>
      </w:r>
    </w:p>
    <w:p w:rsidR="00D43F58" w:rsidRPr="005B0A8B" w:rsidRDefault="003A390C" w:rsidP="00624FA4">
      <w:pPr>
        <w:spacing w:after="0"/>
        <w:rPr>
          <w:lang w:val="nb-NO"/>
        </w:rPr>
      </w:pPr>
      <w:r>
        <w:rPr>
          <w:lang w:val="nb-NO"/>
        </w:rPr>
        <w:t>Dagsorden for møtet ble godkjent</w:t>
      </w:r>
    </w:p>
    <w:p w:rsidR="001C27F0" w:rsidRPr="005B0A8B" w:rsidRDefault="001C27F0" w:rsidP="00624FA4">
      <w:pPr>
        <w:pStyle w:val="Overskrift1"/>
        <w:widowControl/>
        <w:spacing w:before="0"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lastRenderedPageBreak/>
        <w:t xml:space="preserve">Sak </w:t>
      </w:r>
      <w:r w:rsidR="003B69F6" w:rsidRPr="005B0A8B">
        <w:rPr>
          <w:rFonts w:eastAsia="Cambria"/>
          <w:spacing w:val="1"/>
          <w:lang w:val="nb-NO"/>
        </w:rPr>
        <w:t>2</w:t>
      </w:r>
      <w:r w:rsidR="003E7284">
        <w:rPr>
          <w:rFonts w:eastAsia="Cambria"/>
          <w:spacing w:val="1"/>
          <w:lang w:val="nb-NO"/>
        </w:rPr>
        <w:t>-16</w:t>
      </w:r>
      <w:r w:rsidRPr="005B0A8B">
        <w:rPr>
          <w:rFonts w:eastAsia="Cambria"/>
          <w:spacing w:val="1"/>
          <w:lang w:val="nb-NO"/>
        </w:rPr>
        <w:t xml:space="preserve"> Referat fra mø</w:t>
      </w:r>
      <w:r w:rsidR="003E7284">
        <w:rPr>
          <w:rFonts w:eastAsia="Cambria"/>
          <w:spacing w:val="1"/>
          <w:lang w:val="nb-NO"/>
        </w:rPr>
        <w:t>te 5</w:t>
      </w:r>
      <w:r w:rsidR="00F97848" w:rsidRPr="005B0A8B">
        <w:rPr>
          <w:rFonts w:eastAsia="Cambria"/>
          <w:spacing w:val="1"/>
          <w:lang w:val="nb-NO"/>
        </w:rPr>
        <w:t>-2015</w:t>
      </w:r>
    </w:p>
    <w:p w:rsidR="003A390C" w:rsidRDefault="003A390C" w:rsidP="00624FA4">
      <w:pPr>
        <w:spacing w:after="0"/>
        <w:rPr>
          <w:lang w:val="nb-NO"/>
        </w:rPr>
      </w:pPr>
      <w:r>
        <w:rPr>
          <w:lang w:val="nb-NO"/>
        </w:rPr>
        <w:t>Are Solli viste også til vedtak i s</w:t>
      </w:r>
      <w:r w:rsidRPr="00304463">
        <w:rPr>
          <w:lang w:val="nb-NO"/>
        </w:rPr>
        <w:t>ak 46-15 Behandlingen av utviklingsredegjørelsene del 1</w:t>
      </w:r>
      <w:r>
        <w:rPr>
          <w:lang w:val="nb-NO"/>
        </w:rPr>
        <w:t>, hvor det ble besluttet at v</w:t>
      </w:r>
      <w:r w:rsidRPr="00304463">
        <w:rPr>
          <w:lang w:val="nb-NO"/>
        </w:rPr>
        <w:t xml:space="preserve">edlegget fra Norsk Industri </w:t>
      </w:r>
      <w:r>
        <w:rPr>
          <w:lang w:val="nb-NO"/>
        </w:rPr>
        <w:t xml:space="preserve">skulle </w:t>
      </w:r>
      <w:r w:rsidRPr="00304463">
        <w:rPr>
          <w:lang w:val="nb-NO"/>
        </w:rPr>
        <w:t>tas ut av utviklingsredegjørelsen og oversendes til arbeidsgruppen industriteknologi</w:t>
      </w:r>
      <w:r>
        <w:rPr>
          <w:lang w:val="nb-NO"/>
        </w:rPr>
        <w:t>. Vedlegget er fortsatt en del av referatet som er publisert på rådets hjemmeside.</w:t>
      </w:r>
    </w:p>
    <w:p w:rsidR="00624FA4" w:rsidRDefault="00624FA4" w:rsidP="00624FA4">
      <w:pPr>
        <w:spacing w:after="0"/>
        <w:rPr>
          <w:lang w:val="nb-NO"/>
        </w:rPr>
      </w:pPr>
    </w:p>
    <w:p w:rsidR="00AC6C93" w:rsidRDefault="00AC6C93" w:rsidP="00624FA4">
      <w:pPr>
        <w:spacing w:after="0"/>
        <w:rPr>
          <w:lang w:val="nb-NO"/>
        </w:rPr>
      </w:pPr>
      <w:r w:rsidRPr="00AC6C93">
        <w:rPr>
          <w:lang w:val="nb-NO"/>
        </w:rPr>
        <w:t xml:space="preserve">Leder orienterte om at </w:t>
      </w:r>
      <w:proofErr w:type="spellStart"/>
      <w:r w:rsidRPr="00AC6C93">
        <w:rPr>
          <w:lang w:val="nb-NO"/>
        </w:rPr>
        <w:t>araabeidsgruppen</w:t>
      </w:r>
      <w:proofErr w:type="spellEnd"/>
      <w:r w:rsidRPr="00AC6C93">
        <w:rPr>
          <w:lang w:val="nb-NO"/>
        </w:rPr>
        <w:t xml:space="preserve"> vil ta med seg vedlegget fra Norsk Industri i sitt videre arbeid med utviklingsredegjørelsen del 2. Leder vil be UDIR ta vedlegget ut av utviklingsredegjørelsen del 1 som er publisert på rådets hjemmeside.</w:t>
      </w:r>
    </w:p>
    <w:p w:rsidR="00AC6C93" w:rsidRDefault="00AC6C93" w:rsidP="00624FA4">
      <w:pPr>
        <w:spacing w:after="0"/>
        <w:rPr>
          <w:lang w:val="nb-NO"/>
        </w:rPr>
      </w:pPr>
    </w:p>
    <w:p w:rsidR="003A390C" w:rsidRPr="00D43F58" w:rsidRDefault="003A390C" w:rsidP="00624FA4">
      <w:pPr>
        <w:keepNext/>
        <w:keepLines/>
        <w:spacing w:after="0"/>
        <w:outlineLvl w:val="2"/>
        <w:rPr>
          <w:rFonts w:asciiTheme="majorHAnsi" w:eastAsiaTheme="majorEastAsia" w:hAnsiTheme="majorHAnsi" w:cstheme="majorBidi"/>
          <w:b/>
          <w:bCs/>
          <w:lang w:val="nb-NO"/>
        </w:rPr>
      </w:pPr>
      <w:r w:rsidRPr="00D43F58">
        <w:rPr>
          <w:rFonts w:asciiTheme="majorHAnsi" w:eastAsiaTheme="majorEastAsia" w:hAnsiTheme="majorHAnsi" w:cstheme="majorBidi"/>
          <w:b/>
          <w:bCs/>
          <w:lang w:val="nb-NO"/>
        </w:rPr>
        <w:t>Vedtak</w:t>
      </w:r>
    </w:p>
    <w:p w:rsidR="003A390C" w:rsidRPr="005B0A8B" w:rsidRDefault="003A390C" w:rsidP="00624FA4">
      <w:pPr>
        <w:spacing w:after="0"/>
        <w:rPr>
          <w:lang w:val="nb-NO"/>
        </w:rPr>
      </w:pPr>
      <w:r>
        <w:rPr>
          <w:lang w:val="nb-NO"/>
        </w:rPr>
        <w:t>Referatet ble godkjent</w:t>
      </w:r>
      <w:r w:rsidR="00737139">
        <w:rPr>
          <w:lang w:val="nb-NO"/>
        </w:rPr>
        <w:t>.</w:t>
      </w:r>
    </w:p>
    <w:p w:rsidR="003A390C" w:rsidRDefault="003A390C" w:rsidP="00624FA4">
      <w:pPr>
        <w:spacing w:after="0"/>
        <w:rPr>
          <w:lang w:val="nb-NO"/>
        </w:rPr>
      </w:pPr>
    </w:p>
    <w:p w:rsidR="00CF5A9E" w:rsidRDefault="003E7284" w:rsidP="00624FA4">
      <w:pPr>
        <w:pStyle w:val="Overskrift1"/>
        <w:widowControl/>
        <w:spacing w:before="0"/>
        <w:ind w:left="360"/>
        <w:rPr>
          <w:rFonts w:eastAsia="Cambria"/>
          <w:spacing w:val="1"/>
          <w:lang w:val="nb-NO"/>
        </w:rPr>
      </w:pPr>
      <w:r>
        <w:rPr>
          <w:rFonts w:eastAsia="Cambria"/>
          <w:spacing w:val="1"/>
          <w:lang w:val="nb-NO"/>
        </w:rPr>
        <w:t>Sak 3-16</w:t>
      </w:r>
      <w:r w:rsidR="00CF5A9E" w:rsidRPr="005B0A8B">
        <w:rPr>
          <w:rFonts w:eastAsia="Cambria"/>
          <w:spacing w:val="1"/>
          <w:lang w:val="nb-NO"/>
        </w:rPr>
        <w:t xml:space="preserve"> Utviklingsredegjørelsene del 2</w:t>
      </w:r>
    </w:p>
    <w:p w:rsidR="00092778" w:rsidRDefault="003A390C" w:rsidP="00624FA4">
      <w:pPr>
        <w:spacing w:after="0"/>
        <w:rPr>
          <w:lang w:val="nb-NO"/>
        </w:rPr>
      </w:pPr>
      <w:r>
        <w:rPr>
          <w:lang w:val="nb-NO"/>
        </w:rPr>
        <w:t xml:space="preserve">Tone </w:t>
      </w:r>
      <w:proofErr w:type="spellStart"/>
      <w:r>
        <w:rPr>
          <w:lang w:val="nb-NO"/>
        </w:rPr>
        <w:t>Belsby</w:t>
      </w:r>
      <w:proofErr w:type="spellEnd"/>
      <w:r>
        <w:rPr>
          <w:lang w:val="nb-NO"/>
        </w:rPr>
        <w:t xml:space="preserve"> orienterte om Kunnskapsdepartementet har besluttet at funksjonstiden for det faglige rådet vil bli</w:t>
      </w:r>
      <w:r w:rsidR="00092778">
        <w:rPr>
          <w:lang w:val="nb-NO"/>
        </w:rPr>
        <w:t xml:space="preserve"> forlenget til sept</w:t>
      </w:r>
      <w:r>
        <w:rPr>
          <w:lang w:val="nb-NO"/>
        </w:rPr>
        <w:t>ember</w:t>
      </w:r>
      <w:r w:rsidR="00092778">
        <w:rPr>
          <w:lang w:val="nb-NO"/>
        </w:rPr>
        <w:t xml:space="preserve"> 2017.</w:t>
      </w:r>
      <w:r>
        <w:rPr>
          <w:lang w:val="nb-NO"/>
        </w:rPr>
        <w:t xml:space="preserve"> Årsaken er et ønske om kontinuitet i arbeidet med endringer i tilbudsstrukturen.</w:t>
      </w:r>
    </w:p>
    <w:p w:rsidR="00624FA4" w:rsidRDefault="00624FA4" w:rsidP="00624FA4">
      <w:pPr>
        <w:spacing w:after="0"/>
        <w:rPr>
          <w:lang w:val="nb-NO"/>
        </w:rPr>
      </w:pPr>
    </w:p>
    <w:p w:rsidR="00092778" w:rsidRDefault="00387404" w:rsidP="00624FA4">
      <w:pPr>
        <w:spacing w:after="0"/>
        <w:rPr>
          <w:lang w:val="nb-NO"/>
        </w:rPr>
      </w:pPr>
      <w:r>
        <w:rPr>
          <w:lang w:val="nb-NO"/>
        </w:rPr>
        <w:t xml:space="preserve">Tone </w:t>
      </w:r>
      <w:proofErr w:type="spellStart"/>
      <w:r>
        <w:rPr>
          <w:lang w:val="nb-NO"/>
        </w:rPr>
        <w:t>Belsby</w:t>
      </w:r>
      <w:proofErr w:type="spellEnd"/>
      <w:r>
        <w:rPr>
          <w:lang w:val="nb-NO"/>
        </w:rPr>
        <w:t xml:space="preserve"> presenterte framdriftsplanen for arbeidet med tilbudsstrukturen:</w:t>
      </w:r>
    </w:p>
    <w:p w:rsidR="003A390C" w:rsidRPr="00624FA4" w:rsidRDefault="00AC6C93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>
        <w:rPr>
          <w:lang w:val="nb-NO"/>
        </w:rPr>
        <w:t xml:space="preserve">1. </w:t>
      </w:r>
      <w:r w:rsidR="003A390C" w:rsidRPr="00624FA4">
        <w:rPr>
          <w:lang w:val="nb-NO"/>
        </w:rPr>
        <w:t>mars: Rapporter fra yrkesfaglige utvalg</w:t>
      </w:r>
    </w:p>
    <w:p w:rsidR="00387404" w:rsidRPr="00624FA4" w:rsidRDefault="00387404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 w:rsidRPr="00624FA4">
        <w:rPr>
          <w:lang w:val="nb-NO"/>
        </w:rPr>
        <w:t>6-7. april: Møte i faglig råd for teknikk og industriell produksjon</w:t>
      </w:r>
    </w:p>
    <w:p w:rsidR="003A390C" w:rsidRPr="00624FA4" w:rsidRDefault="003A390C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 w:rsidRPr="00624FA4">
        <w:rPr>
          <w:lang w:val="nb-NO"/>
        </w:rPr>
        <w:t>10. mars</w:t>
      </w:r>
      <w:r w:rsidR="00B66316" w:rsidRPr="00624FA4">
        <w:rPr>
          <w:lang w:val="nb-NO"/>
        </w:rPr>
        <w:t>:</w:t>
      </w:r>
      <w:r w:rsidRPr="00624FA4">
        <w:rPr>
          <w:lang w:val="nb-NO"/>
        </w:rPr>
        <w:t xml:space="preserve"> 2016: Seminar om utvalgsrapportene</w:t>
      </w:r>
    </w:p>
    <w:p w:rsidR="003A390C" w:rsidRPr="00624FA4" w:rsidRDefault="003A390C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 w:rsidRPr="00624FA4">
        <w:rPr>
          <w:lang w:val="nb-NO"/>
        </w:rPr>
        <w:t>15. april</w:t>
      </w:r>
      <w:r w:rsidR="00B66316" w:rsidRPr="00624FA4">
        <w:rPr>
          <w:lang w:val="nb-NO"/>
        </w:rPr>
        <w:t>:</w:t>
      </w:r>
      <w:r w:rsidRPr="00624FA4">
        <w:rPr>
          <w:lang w:val="nb-NO"/>
        </w:rPr>
        <w:t xml:space="preserve"> 2016: Utviklingsredegjørelser fra FR</w:t>
      </w:r>
    </w:p>
    <w:p w:rsidR="003A390C" w:rsidRPr="00624FA4" w:rsidRDefault="003A390C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 w:rsidRPr="00624FA4">
        <w:rPr>
          <w:lang w:val="nb-NO"/>
        </w:rPr>
        <w:t>15. april – 25. august: Saksbehandling i UDIR</w:t>
      </w:r>
    </w:p>
    <w:p w:rsidR="003A390C" w:rsidRPr="00624FA4" w:rsidRDefault="003A390C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 w:rsidRPr="00624FA4">
        <w:rPr>
          <w:lang w:val="nb-NO"/>
        </w:rPr>
        <w:t>27. april evt. etter 10. mars: Fellesmøte SRY og</w:t>
      </w:r>
      <w:r w:rsidR="00B66316" w:rsidRPr="00624FA4">
        <w:rPr>
          <w:lang w:val="nb-NO"/>
        </w:rPr>
        <w:t xml:space="preserve"> </w:t>
      </w:r>
      <w:r w:rsidRPr="00624FA4">
        <w:rPr>
          <w:lang w:val="nb-NO"/>
        </w:rPr>
        <w:t>FR</w:t>
      </w:r>
    </w:p>
    <w:p w:rsidR="003A390C" w:rsidRPr="00624FA4" w:rsidRDefault="003A390C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 w:rsidRPr="00624FA4">
        <w:rPr>
          <w:lang w:val="nb-NO"/>
        </w:rPr>
        <w:t>27. april: SRY-møte</w:t>
      </w:r>
    </w:p>
    <w:p w:rsidR="003A390C" w:rsidRPr="00624FA4" w:rsidRDefault="00E26DB5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>
        <w:rPr>
          <w:lang w:val="nb-NO"/>
        </w:rPr>
        <w:t xml:space="preserve">1. </w:t>
      </w:r>
      <w:r w:rsidR="003A390C" w:rsidRPr="00624FA4">
        <w:rPr>
          <w:lang w:val="nb-NO"/>
        </w:rPr>
        <w:t>juni: SRY-møte</w:t>
      </w:r>
    </w:p>
    <w:p w:rsidR="003A390C" w:rsidRPr="00624FA4" w:rsidRDefault="00E26DB5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>
        <w:rPr>
          <w:lang w:val="nb-NO"/>
        </w:rPr>
        <w:t>2</w:t>
      </w:r>
      <w:r w:rsidR="003A390C" w:rsidRPr="00624FA4">
        <w:rPr>
          <w:lang w:val="nb-NO"/>
        </w:rPr>
        <w:t>– 3. juni: Drøfting og dialog med faglige råd</w:t>
      </w:r>
    </w:p>
    <w:p w:rsidR="00387404" w:rsidRPr="00624FA4" w:rsidRDefault="00387404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>
        <w:t xml:space="preserve">6. </w:t>
      </w:r>
      <w:proofErr w:type="spellStart"/>
      <w:r>
        <w:t>juni</w:t>
      </w:r>
      <w:proofErr w:type="spellEnd"/>
      <w:r w:rsidR="003A390C" w:rsidRPr="00624FA4">
        <w:rPr>
          <w:lang w:val="nb-NO"/>
        </w:rPr>
        <w:t>: Rådsmøte</w:t>
      </w:r>
      <w:r w:rsidRPr="00624FA4">
        <w:rPr>
          <w:lang w:val="nb-NO"/>
        </w:rPr>
        <w:t xml:space="preserve"> i faglig råd for teknikk og industriell produksjon </w:t>
      </w:r>
    </w:p>
    <w:p w:rsidR="003A390C" w:rsidRPr="00624FA4" w:rsidRDefault="003A390C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 w:rsidRPr="00624FA4">
        <w:rPr>
          <w:lang w:val="nb-NO"/>
        </w:rPr>
        <w:t xml:space="preserve">8. sept.: </w:t>
      </w:r>
      <w:r w:rsidR="00387404" w:rsidRPr="00624FA4">
        <w:rPr>
          <w:lang w:val="nb-NO"/>
        </w:rPr>
        <w:t>Møte med fylkesutdanningssjefene (</w:t>
      </w:r>
      <w:r w:rsidRPr="00624FA4">
        <w:rPr>
          <w:lang w:val="nb-NO"/>
        </w:rPr>
        <w:t>FFU-møte</w:t>
      </w:r>
      <w:r w:rsidR="00387404" w:rsidRPr="00624FA4">
        <w:rPr>
          <w:lang w:val="nb-NO"/>
        </w:rPr>
        <w:t>)</w:t>
      </w:r>
    </w:p>
    <w:p w:rsidR="003A390C" w:rsidRPr="00624FA4" w:rsidRDefault="003A390C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 w:rsidRPr="00624FA4">
        <w:rPr>
          <w:lang w:val="nb-NO"/>
        </w:rPr>
        <w:t>9. sept.: SRY-møte</w:t>
      </w:r>
    </w:p>
    <w:p w:rsidR="003A390C" w:rsidRPr="00624FA4" w:rsidRDefault="003A390C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 w:rsidRPr="00624FA4">
        <w:rPr>
          <w:lang w:val="nb-NO"/>
        </w:rPr>
        <w:t>30. sept.: Leveranse til KD</w:t>
      </w:r>
    </w:p>
    <w:p w:rsidR="003A390C" w:rsidRPr="00624FA4" w:rsidRDefault="003A390C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 w:rsidRPr="00624FA4">
        <w:rPr>
          <w:lang w:val="nb-NO"/>
        </w:rPr>
        <w:t>Fra 1. okt.: Saksbehandling i KD – Deretter offentlig høring</w:t>
      </w:r>
    </w:p>
    <w:p w:rsidR="003A390C" w:rsidRPr="00624FA4" w:rsidRDefault="003A390C" w:rsidP="00624FA4">
      <w:pPr>
        <w:pStyle w:val="Listeavsnitt"/>
        <w:numPr>
          <w:ilvl w:val="0"/>
          <w:numId w:val="35"/>
        </w:numPr>
        <w:spacing w:after="0"/>
        <w:rPr>
          <w:lang w:val="nb-NO"/>
        </w:rPr>
      </w:pPr>
      <w:r w:rsidRPr="00624FA4">
        <w:rPr>
          <w:lang w:val="nb-NO"/>
        </w:rPr>
        <w:t>31.5.2017: Leveranse: Varig system</w:t>
      </w:r>
    </w:p>
    <w:p w:rsidR="00B66316" w:rsidRDefault="00737139" w:rsidP="00624FA4">
      <w:pPr>
        <w:spacing w:after="0"/>
        <w:rPr>
          <w:lang w:val="nb-NO"/>
        </w:rPr>
      </w:pPr>
      <w:r>
        <w:rPr>
          <w:lang w:val="nb-NO"/>
        </w:rPr>
        <w:t>Utviklingsredegjørelsen sluttbehandles i rådsmøte 6-7. april</w:t>
      </w:r>
      <w:r w:rsidR="00B66316">
        <w:rPr>
          <w:lang w:val="nb-NO"/>
        </w:rPr>
        <w:t xml:space="preserve"> 2016</w:t>
      </w:r>
      <w:r>
        <w:rPr>
          <w:lang w:val="nb-NO"/>
        </w:rPr>
        <w:t xml:space="preserve">. </w:t>
      </w:r>
      <w:r w:rsidRPr="00B66316">
        <w:rPr>
          <w:lang w:val="nb-NO"/>
        </w:rPr>
        <w:t xml:space="preserve">Inntil tre representanter fra rådet er invitert </w:t>
      </w:r>
      <w:r w:rsidRPr="00B66316">
        <w:rPr>
          <w:bCs/>
          <w:lang w:val="nb-NO"/>
        </w:rPr>
        <w:t>til seminar om rapporter fra yrkesfaglige utvalg</w:t>
      </w:r>
      <w:r w:rsidRPr="00B66316">
        <w:rPr>
          <w:lang w:val="nb-NO"/>
        </w:rPr>
        <w:t xml:space="preserve"> </w:t>
      </w:r>
      <w:r w:rsidR="00B66316" w:rsidRPr="00B66316">
        <w:rPr>
          <w:lang w:val="nb-NO"/>
        </w:rPr>
        <w:t xml:space="preserve">den </w:t>
      </w:r>
      <w:r w:rsidRPr="00B66316">
        <w:rPr>
          <w:lang w:val="nb-NO"/>
        </w:rPr>
        <w:t xml:space="preserve">10. mars </w:t>
      </w:r>
      <w:r w:rsidR="00B66316" w:rsidRPr="00B66316">
        <w:rPr>
          <w:lang w:val="nb-NO"/>
        </w:rPr>
        <w:t xml:space="preserve">kl. 12.00-14.30 i Utdanningsdirektoratet, auditoriet. På møtet </w:t>
      </w:r>
      <w:r w:rsidRPr="00B66316">
        <w:rPr>
          <w:lang w:val="nb-NO"/>
        </w:rPr>
        <w:t xml:space="preserve">vil </w:t>
      </w:r>
      <w:r w:rsidR="00B66316" w:rsidRPr="00B66316">
        <w:rPr>
          <w:lang w:val="nb-NO"/>
        </w:rPr>
        <w:t>direktoratet</w:t>
      </w:r>
      <w:r w:rsidRPr="00B66316">
        <w:rPr>
          <w:lang w:val="nb-NO"/>
        </w:rPr>
        <w:t xml:space="preserve"> legge til rette for dialog og erfaringsutveksling mellom utvalgene, faglige råd og SRY. </w:t>
      </w:r>
      <w:r w:rsidR="00387404" w:rsidRPr="00B66316">
        <w:rPr>
          <w:lang w:val="nb-NO"/>
        </w:rPr>
        <w:t xml:space="preserve">Rådets medlemmer bør </w:t>
      </w:r>
      <w:r w:rsidRPr="00B66316">
        <w:rPr>
          <w:lang w:val="nb-NO"/>
        </w:rPr>
        <w:t xml:space="preserve">i tillegg </w:t>
      </w:r>
      <w:r w:rsidR="00387404" w:rsidRPr="00B66316">
        <w:rPr>
          <w:lang w:val="nb-NO"/>
        </w:rPr>
        <w:t>sette av 2-3. juni, i tillegg til ordinære møter i rådet og arbeidsgrupper</w:t>
      </w:r>
      <w:r w:rsidR="00387404">
        <w:rPr>
          <w:lang w:val="nb-NO"/>
        </w:rPr>
        <w:t xml:space="preserve">. </w:t>
      </w:r>
    </w:p>
    <w:p w:rsidR="00387404" w:rsidRDefault="00387404" w:rsidP="00624FA4">
      <w:pPr>
        <w:spacing w:after="0"/>
        <w:rPr>
          <w:lang w:val="nb-NO"/>
        </w:rPr>
      </w:pPr>
      <w:r>
        <w:rPr>
          <w:lang w:val="nb-NO"/>
        </w:rPr>
        <w:t>Det ble stilt spørsmål ved begrepet «varig endring» i framdriftsplanen.</w:t>
      </w:r>
      <w:r w:rsidR="00B66316">
        <w:rPr>
          <w:lang w:val="nb-NO"/>
        </w:rPr>
        <w:t xml:space="preserve"> Arbeidsgruppen</w:t>
      </w:r>
      <w:r>
        <w:rPr>
          <w:lang w:val="nb-NO"/>
        </w:rPr>
        <w:t>e presenterte deretter sitt arbeid.</w:t>
      </w:r>
    </w:p>
    <w:p w:rsidR="00387404" w:rsidRDefault="00387404" w:rsidP="00624FA4">
      <w:pPr>
        <w:spacing w:after="0"/>
        <w:rPr>
          <w:lang w:val="nb-NO"/>
        </w:rPr>
      </w:pPr>
    </w:p>
    <w:p w:rsidR="00387404" w:rsidRPr="00D43F58" w:rsidRDefault="00387404" w:rsidP="00624FA4">
      <w:pPr>
        <w:keepNext/>
        <w:keepLines/>
        <w:spacing w:after="0"/>
        <w:outlineLvl w:val="2"/>
        <w:rPr>
          <w:rFonts w:asciiTheme="majorHAnsi" w:eastAsiaTheme="majorEastAsia" w:hAnsiTheme="majorHAnsi" w:cstheme="majorBidi"/>
          <w:b/>
          <w:bCs/>
          <w:lang w:val="nb-NO"/>
        </w:rPr>
      </w:pPr>
      <w:r w:rsidRPr="00D43F58">
        <w:rPr>
          <w:rFonts w:asciiTheme="majorHAnsi" w:eastAsiaTheme="majorEastAsia" w:hAnsiTheme="majorHAnsi" w:cstheme="majorBidi"/>
          <w:b/>
          <w:bCs/>
          <w:lang w:val="nb-NO"/>
        </w:rPr>
        <w:t>Vedtak</w:t>
      </w:r>
    </w:p>
    <w:p w:rsidR="00387404" w:rsidRDefault="00387404" w:rsidP="00624FA4">
      <w:pPr>
        <w:spacing w:after="0"/>
        <w:rPr>
          <w:lang w:val="nb-NO"/>
        </w:rPr>
      </w:pPr>
      <w:r>
        <w:rPr>
          <w:lang w:val="nb-NO"/>
        </w:rPr>
        <w:t>Faglig råd for teknikk og industriell produksjon tar innspillene fra arbeidsgruppene til orientering.</w:t>
      </w:r>
    </w:p>
    <w:p w:rsidR="00624FA4" w:rsidRPr="005B0A8B" w:rsidRDefault="00624FA4" w:rsidP="00624FA4">
      <w:pPr>
        <w:spacing w:after="0"/>
        <w:rPr>
          <w:lang w:val="nb-NO"/>
        </w:rPr>
      </w:pPr>
    </w:p>
    <w:p w:rsidR="005572E1" w:rsidRPr="005B0A8B" w:rsidRDefault="00782794" w:rsidP="00624FA4">
      <w:pPr>
        <w:pStyle w:val="Overskrift1"/>
        <w:widowControl/>
        <w:spacing w:before="0"/>
        <w:ind w:left="360"/>
        <w:rPr>
          <w:rFonts w:eastAsia="Cambria"/>
          <w:spacing w:val="1"/>
          <w:lang w:val="nb-NO"/>
        </w:rPr>
      </w:pPr>
      <w:r w:rsidRPr="005B0A8B">
        <w:rPr>
          <w:rFonts w:eastAsia="Cambria"/>
          <w:spacing w:val="1"/>
          <w:lang w:val="nb-NO"/>
        </w:rPr>
        <w:t xml:space="preserve">Sak </w:t>
      </w:r>
      <w:r w:rsidR="00C13178">
        <w:rPr>
          <w:rFonts w:eastAsia="Cambria"/>
          <w:spacing w:val="1"/>
          <w:lang w:val="nb-NO"/>
        </w:rPr>
        <w:t>4</w:t>
      </w:r>
      <w:r w:rsidR="003E7284">
        <w:rPr>
          <w:rFonts w:eastAsia="Cambria"/>
          <w:spacing w:val="1"/>
          <w:lang w:val="nb-NO"/>
        </w:rPr>
        <w:t>-16</w:t>
      </w:r>
      <w:r w:rsidR="005572E1" w:rsidRPr="005B0A8B">
        <w:rPr>
          <w:rFonts w:eastAsia="Cambria"/>
          <w:spacing w:val="1"/>
          <w:lang w:val="nb-NO"/>
        </w:rPr>
        <w:t xml:space="preserve"> Fylkesbesøk 2016</w:t>
      </w:r>
    </w:p>
    <w:p w:rsidR="002F3E91" w:rsidRDefault="007E6BEA" w:rsidP="00624FA4">
      <w:pPr>
        <w:spacing w:after="0"/>
        <w:rPr>
          <w:lang w:val="nb-NO"/>
        </w:rPr>
      </w:pPr>
      <w:r>
        <w:rPr>
          <w:lang w:val="nb-NO"/>
        </w:rPr>
        <w:t xml:space="preserve">Arbeidsgruppas leder Jan </w:t>
      </w:r>
      <w:proofErr w:type="spellStart"/>
      <w:r>
        <w:rPr>
          <w:lang w:val="nb-NO"/>
        </w:rPr>
        <w:t>Frigge</w:t>
      </w:r>
      <w:proofErr w:type="spellEnd"/>
      <w:r>
        <w:rPr>
          <w:lang w:val="nb-NO"/>
        </w:rPr>
        <w:t xml:space="preserve"> Lindgren redegjorde for planene om fylkesbesøk til Hordaland, Bergen. Foreløpig </w:t>
      </w:r>
      <w:r>
        <w:rPr>
          <w:lang w:val="nb-NO"/>
        </w:rPr>
        <w:lastRenderedPageBreak/>
        <w:t>ramme er satt: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83"/>
      </w:tblGrid>
      <w:tr w:rsidR="007E6BEA" w:rsidTr="007E6BEA">
        <w:tc>
          <w:tcPr>
            <w:tcW w:w="2547" w:type="dxa"/>
          </w:tcPr>
          <w:p w:rsidR="007E6BEA" w:rsidRDefault="007E6BEA" w:rsidP="00624FA4">
            <w:pPr>
              <w:rPr>
                <w:lang w:val="nb-NO"/>
              </w:rPr>
            </w:pPr>
            <w:r>
              <w:rPr>
                <w:lang w:val="nb-NO"/>
              </w:rPr>
              <w:t>Onsdag 14. september</w:t>
            </w:r>
          </w:p>
        </w:tc>
        <w:tc>
          <w:tcPr>
            <w:tcW w:w="7683" w:type="dxa"/>
          </w:tcPr>
          <w:p w:rsidR="007E6BEA" w:rsidRDefault="007E6BEA" w:rsidP="00624FA4">
            <w:pPr>
              <w:rPr>
                <w:lang w:val="nb-NO"/>
              </w:rPr>
            </w:pPr>
            <w:r>
              <w:rPr>
                <w:lang w:val="nb-NO"/>
              </w:rPr>
              <w:t xml:space="preserve">Avreise til Bergen om ettermiddagen. </w:t>
            </w:r>
            <w:proofErr w:type="spellStart"/>
            <w:r>
              <w:rPr>
                <w:lang w:val="nb-NO"/>
              </w:rPr>
              <w:t>Evt</w:t>
            </w:r>
            <w:proofErr w:type="spellEnd"/>
            <w:r>
              <w:rPr>
                <w:lang w:val="nb-NO"/>
              </w:rPr>
              <w:t xml:space="preserve"> rådsmøte</w:t>
            </w:r>
            <w:r w:rsidR="00073144">
              <w:rPr>
                <w:lang w:val="nb-NO"/>
              </w:rPr>
              <w:t xml:space="preserve"> om ettermiddagen</w:t>
            </w:r>
          </w:p>
        </w:tc>
      </w:tr>
      <w:tr w:rsidR="007E6BEA" w:rsidTr="007E6BEA">
        <w:tc>
          <w:tcPr>
            <w:tcW w:w="2547" w:type="dxa"/>
          </w:tcPr>
          <w:p w:rsidR="007E6BEA" w:rsidRDefault="007E6BEA" w:rsidP="00624FA4">
            <w:pPr>
              <w:rPr>
                <w:lang w:val="nb-NO"/>
              </w:rPr>
            </w:pPr>
            <w:r>
              <w:rPr>
                <w:lang w:val="nb-NO"/>
              </w:rPr>
              <w:t>Torsdag 15. september</w:t>
            </w:r>
          </w:p>
        </w:tc>
        <w:tc>
          <w:tcPr>
            <w:tcW w:w="7683" w:type="dxa"/>
          </w:tcPr>
          <w:p w:rsidR="007E6BEA" w:rsidRDefault="007E6BEA" w:rsidP="00624FA4">
            <w:pPr>
              <w:rPr>
                <w:lang w:val="nb-NO"/>
              </w:rPr>
            </w:pPr>
            <w:r>
              <w:rPr>
                <w:lang w:val="nb-NO"/>
              </w:rPr>
              <w:t>Fylkesbesøk</w:t>
            </w:r>
            <w:r w:rsidR="00073144">
              <w:rPr>
                <w:lang w:val="nb-NO"/>
              </w:rPr>
              <w:t xml:space="preserve">. Møte med </w:t>
            </w:r>
            <w:r w:rsidR="00073144" w:rsidRPr="00685F2C">
              <w:rPr>
                <w:lang w:val="nb-NO"/>
              </w:rPr>
              <w:t>fagopplæringssjefen og andre aktuelle medarbeidere i fylkesadministrasjonen</w:t>
            </w:r>
          </w:p>
        </w:tc>
      </w:tr>
      <w:tr w:rsidR="007E6BEA" w:rsidTr="007E6BEA">
        <w:tc>
          <w:tcPr>
            <w:tcW w:w="2547" w:type="dxa"/>
          </w:tcPr>
          <w:p w:rsidR="007E6BEA" w:rsidRDefault="007E6BEA" w:rsidP="00624FA4">
            <w:pPr>
              <w:rPr>
                <w:lang w:val="nb-NO"/>
              </w:rPr>
            </w:pPr>
            <w:r>
              <w:rPr>
                <w:lang w:val="nb-NO"/>
              </w:rPr>
              <w:t>Fredag 16. september</w:t>
            </w:r>
          </w:p>
        </w:tc>
        <w:tc>
          <w:tcPr>
            <w:tcW w:w="7683" w:type="dxa"/>
          </w:tcPr>
          <w:p w:rsidR="007E6BEA" w:rsidRDefault="00AC6C93" w:rsidP="00624FA4">
            <w:pPr>
              <w:rPr>
                <w:lang w:val="nb-NO"/>
              </w:rPr>
            </w:pPr>
            <w:r>
              <w:rPr>
                <w:lang w:val="nb-NO"/>
              </w:rPr>
              <w:t>Bedrift</w:t>
            </w:r>
            <w:r w:rsidR="007E6BEA">
              <w:rPr>
                <w:lang w:val="nb-NO"/>
              </w:rPr>
              <w:t xml:space="preserve">sbesøk. Retur med flyavgang </w:t>
            </w:r>
            <w:proofErr w:type="spellStart"/>
            <w:r w:rsidR="007E6BEA">
              <w:rPr>
                <w:lang w:val="nb-NO"/>
              </w:rPr>
              <w:t>ca</w:t>
            </w:r>
            <w:proofErr w:type="spellEnd"/>
            <w:r w:rsidR="007E6BEA">
              <w:rPr>
                <w:lang w:val="nb-NO"/>
              </w:rPr>
              <w:t xml:space="preserve"> kl. 15.00.</w:t>
            </w:r>
          </w:p>
        </w:tc>
      </w:tr>
    </w:tbl>
    <w:p w:rsidR="007E6BEA" w:rsidRDefault="007E6BEA" w:rsidP="00624FA4">
      <w:pPr>
        <w:spacing w:after="0"/>
        <w:rPr>
          <w:lang w:val="nb-NO"/>
        </w:rPr>
      </w:pPr>
    </w:p>
    <w:p w:rsidR="007E6BEA" w:rsidRPr="00D43F58" w:rsidRDefault="007E6BEA" w:rsidP="00624FA4">
      <w:pPr>
        <w:keepNext/>
        <w:keepLines/>
        <w:spacing w:after="0"/>
        <w:outlineLvl w:val="2"/>
        <w:rPr>
          <w:rFonts w:asciiTheme="majorHAnsi" w:eastAsiaTheme="majorEastAsia" w:hAnsiTheme="majorHAnsi" w:cstheme="majorBidi"/>
          <w:b/>
          <w:bCs/>
          <w:lang w:val="nb-NO"/>
        </w:rPr>
      </w:pPr>
      <w:r w:rsidRPr="00D43F58">
        <w:rPr>
          <w:rFonts w:asciiTheme="majorHAnsi" w:eastAsiaTheme="majorEastAsia" w:hAnsiTheme="majorHAnsi" w:cstheme="majorBidi"/>
          <w:b/>
          <w:bCs/>
          <w:lang w:val="nb-NO"/>
        </w:rPr>
        <w:t>Vedtak</w:t>
      </w:r>
    </w:p>
    <w:p w:rsidR="007E6BEA" w:rsidRPr="00685F2C" w:rsidRDefault="007E6BEA" w:rsidP="00624FA4">
      <w:pPr>
        <w:pStyle w:val="Listeavsnitt"/>
        <w:numPr>
          <w:ilvl w:val="0"/>
          <w:numId w:val="33"/>
        </w:numPr>
        <w:spacing w:after="0"/>
        <w:rPr>
          <w:lang w:val="nb-NO"/>
        </w:rPr>
      </w:pPr>
      <w:r w:rsidRPr="00685F2C">
        <w:rPr>
          <w:lang w:val="nb-NO"/>
        </w:rPr>
        <w:t>Direktoratet varsler fylkeskommunen om besøket</w:t>
      </w:r>
      <w:r w:rsidR="00685F2C" w:rsidRPr="00685F2C">
        <w:rPr>
          <w:lang w:val="nb-NO"/>
        </w:rPr>
        <w:t xml:space="preserve">. Rådet ønsker </w:t>
      </w:r>
      <w:r w:rsidRPr="00685F2C">
        <w:rPr>
          <w:lang w:val="nb-NO"/>
        </w:rPr>
        <w:t xml:space="preserve">å treffe </w:t>
      </w:r>
      <w:r w:rsidR="00685F2C" w:rsidRPr="00685F2C">
        <w:rPr>
          <w:lang w:val="nb-NO"/>
        </w:rPr>
        <w:t xml:space="preserve">fagopplæringssjefen og andre aktuelle </w:t>
      </w:r>
      <w:r w:rsidRPr="00685F2C">
        <w:rPr>
          <w:lang w:val="nb-NO"/>
        </w:rPr>
        <w:t>medarbeidere i fylkesadministrasjonen</w:t>
      </w:r>
    </w:p>
    <w:p w:rsidR="007E6BEA" w:rsidRDefault="00685F2C" w:rsidP="00624FA4">
      <w:pPr>
        <w:pStyle w:val="Listeavsnitt"/>
        <w:numPr>
          <w:ilvl w:val="0"/>
          <w:numId w:val="33"/>
        </w:numPr>
        <w:spacing w:after="0"/>
        <w:rPr>
          <w:lang w:val="nb-NO"/>
        </w:rPr>
      </w:pPr>
      <w:r w:rsidRPr="00685F2C">
        <w:rPr>
          <w:lang w:val="nb-NO"/>
        </w:rPr>
        <w:t>Saken tas opp på nytt i neste rådsmøte</w:t>
      </w:r>
      <w:r w:rsidR="007E6BEA" w:rsidRPr="00685F2C">
        <w:rPr>
          <w:lang w:val="nb-NO"/>
        </w:rPr>
        <w:t xml:space="preserve"> </w:t>
      </w:r>
    </w:p>
    <w:p w:rsidR="00624FA4" w:rsidRPr="00624FA4" w:rsidRDefault="00624FA4" w:rsidP="00624FA4">
      <w:pPr>
        <w:spacing w:after="0"/>
        <w:rPr>
          <w:lang w:val="nb-NO"/>
        </w:rPr>
      </w:pPr>
    </w:p>
    <w:p w:rsidR="007C7BC3" w:rsidRDefault="00C13178" w:rsidP="00624FA4">
      <w:pPr>
        <w:pStyle w:val="Overskrift1"/>
        <w:widowControl/>
        <w:spacing w:before="0"/>
        <w:ind w:left="360"/>
        <w:rPr>
          <w:lang w:val="nb-NO"/>
        </w:rPr>
      </w:pPr>
      <w:r>
        <w:rPr>
          <w:lang w:val="nb-NO"/>
        </w:rPr>
        <w:t>Sak 5</w:t>
      </w:r>
      <w:r w:rsidR="003E7284">
        <w:rPr>
          <w:lang w:val="nb-NO"/>
        </w:rPr>
        <w:t xml:space="preserve">-16 </w:t>
      </w:r>
      <w:r w:rsidR="00AC7962">
        <w:rPr>
          <w:lang w:val="nb-NO"/>
        </w:rPr>
        <w:t>Høring maritime fag</w:t>
      </w:r>
      <w:r w:rsidR="00730C52">
        <w:rPr>
          <w:lang w:val="nb-NO"/>
        </w:rPr>
        <w:t xml:space="preserve"> - </w:t>
      </w:r>
      <w:r w:rsidR="00730C52" w:rsidRPr="00730C52">
        <w:rPr>
          <w:lang w:val="nb-NO"/>
        </w:rPr>
        <w:t>Vg2 maritime fag, Vg3 matros og Vg3 motormann</w:t>
      </w:r>
    </w:p>
    <w:p w:rsidR="00801A03" w:rsidRDefault="00730C52" w:rsidP="00624FA4">
      <w:pPr>
        <w:spacing w:after="0"/>
        <w:rPr>
          <w:lang w:val="nb-NO"/>
        </w:rPr>
      </w:pPr>
      <w:r w:rsidRPr="00730C52">
        <w:rPr>
          <w:lang w:val="nb-NO"/>
        </w:rPr>
        <w:t>Opplæringen i henhold til STCW-konvensjonen må gjennomføres før elevene går ut i lære, slik at elever får tegnet lærekontrakt på fartøy, og slik at Sjøfartsdirektoratet kan utstede ferdighetssertifikat etter bestått fagprøve. Derfor råder videregående skoler som tilbyr Vg2 maritime fag elevene til å ta kompetansemål fra felles programfag på Vg3 matros eller Vg3 motormann i faget prosjekt til fordypning (</w:t>
      </w:r>
      <w:proofErr w:type="spellStart"/>
      <w:r w:rsidRPr="00730C52">
        <w:rPr>
          <w:lang w:val="nb-NO"/>
        </w:rPr>
        <w:t>ptf</w:t>
      </w:r>
      <w:proofErr w:type="spellEnd"/>
      <w:r w:rsidRPr="00730C52">
        <w:rPr>
          <w:lang w:val="nb-NO"/>
        </w:rPr>
        <w:t>) på Vg2. I høringsrunden var høringsinstansene som avga svar i hovedsak enige i endringene og STCW-konvensjonens krav ble lagt i Vg3-læreplanene. To av høringsinstansene kommenterte imidlertid at det på sikt ville være en bedre løsning å legge STCW-konvensjonens krav til programfagene på Vg2 maritime fag slik at kravene i STCW-konvensjonen blir obligatorisk for alle elevene på Vg2 maritime fag.</w:t>
      </w:r>
      <w:r>
        <w:rPr>
          <w:lang w:val="nb-NO"/>
        </w:rPr>
        <w:t xml:space="preserve"> </w:t>
      </w:r>
      <w:r w:rsidRPr="00730C52">
        <w:rPr>
          <w:lang w:val="nb-NO"/>
        </w:rPr>
        <w:t xml:space="preserve">Faglig råd for teknikk og industriell produksjon (FRTIP) </w:t>
      </w:r>
      <w:r>
        <w:rPr>
          <w:lang w:val="nb-NO"/>
        </w:rPr>
        <w:t>tok</w:t>
      </w:r>
      <w:r w:rsidRPr="00730C52">
        <w:rPr>
          <w:lang w:val="nb-NO"/>
        </w:rPr>
        <w:t xml:space="preserve"> opp denne problemstillingen i sin utviklingsredegjørelse i 2013. Rådet betrakte</w:t>
      </w:r>
      <w:r>
        <w:rPr>
          <w:lang w:val="nb-NO"/>
        </w:rPr>
        <w:t>t</w:t>
      </w:r>
      <w:r w:rsidRPr="00730C52">
        <w:rPr>
          <w:lang w:val="nb-NO"/>
        </w:rPr>
        <w:t xml:space="preserve"> dagens løsning som uheldig, både av hensyn til bruken av </w:t>
      </w:r>
      <w:proofErr w:type="spellStart"/>
      <w:r w:rsidRPr="00730C52">
        <w:rPr>
          <w:lang w:val="nb-NO"/>
        </w:rPr>
        <w:t>ptf</w:t>
      </w:r>
      <w:proofErr w:type="spellEnd"/>
      <w:r w:rsidRPr="00730C52">
        <w:rPr>
          <w:lang w:val="nb-NO"/>
        </w:rPr>
        <w:t>-timer, og fordi dette skal være obligatorisk opplæring for elevene. FRTIP foresl</w:t>
      </w:r>
      <w:r>
        <w:rPr>
          <w:lang w:val="nb-NO"/>
        </w:rPr>
        <w:t>o</w:t>
      </w:r>
      <w:r w:rsidRPr="00730C52">
        <w:rPr>
          <w:lang w:val="nb-NO"/>
        </w:rPr>
        <w:t xml:space="preserve"> at opplæringen i STCW-konvensjonen legges ti</w:t>
      </w:r>
      <w:r>
        <w:rPr>
          <w:lang w:val="nb-NO"/>
        </w:rPr>
        <w:t>l programfagene på Vg2.</w:t>
      </w:r>
      <w:r w:rsidR="00073144">
        <w:rPr>
          <w:lang w:val="nb-NO"/>
        </w:rPr>
        <w:t xml:space="preserve"> </w:t>
      </w:r>
      <w:r w:rsidR="001F1430">
        <w:rPr>
          <w:lang w:val="nb-NO"/>
        </w:rPr>
        <w:t xml:space="preserve">Per </w:t>
      </w:r>
      <w:r w:rsidR="00801A03">
        <w:rPr>
          <w:lang w:val="nb-NO"/>
        </w:rPr>
        <w:t>Ch</w:t>
      </w:r>
      <w:r w:rsidR="001F1430">
        <w:rPr>
          <w:lang w:val="nb-NO"/>
        </w:rPr>
        <w:t>ristian</w:t>
      </w:r>
      <w:r w:rsidR="00801A03">
        <w:rPr>
          <w:lang w:val="nb-NO"/>
        </w:rPr>
        <w:t xml:space="preserve"> </w:t>
      </w:r>
      <w:proofErr w:type="spellStart"/>
      <w:r w:rsidR="00801A03">
        <w:rPr>
          <w:lang w:val="nb-NO"/>
        </w:rPr>
        <w:t>Stubban</w:t>
      </w:r>
      <w:proofErr w:type="spellEnd"/>
      <w:r w:rsidR="001F1430">
        <w:rPr>
          <w:lang w:val="nb-NO"/>
        </w:rPr>
        <w:t xml:space="preserve"> presenterte </w:t>
      </w:r>
      <w:r w:rsidR="00801A03">
        <w:rPr>
          <w:lang w:val="nb-NO"/>
        </w:rPr>
        <w:t xml:space="preserve">forslag til </w:t>
      </w:r>
      <w:proofErr w:type="spellStart"/>
      <w:r>
        <w:rPr>
          <w:lang w:val="nb-NO"/>
        </w:rPr>
        <w:t>hørings</w:t>
      </w:r>
      <w:r w:rsidR="001F1430">
        <w:rPr>
          <w:lang w:val="nb-NO"/>
        </w:rPr>
        <w:t>uttalel</w:t>
      </w:r>
      <w:r>
        <w:rPr>
          <w:lang w:val="nb-NO"/>
        </w:rPr>
        <w:t>e</w:t>
      </w:r>
      <w:proofErr w:type="spellEnd"/>
      <w:r>
        <w:rPr>
          <w:lang w:val="nb-NO"/>
        </w:rPr>
        <w:t xml:space="preserve">: </w:t>
      </w:r>
      <w:hyperlink r:id="rId11" w:history="1">
        <w:r w:rsidRPr="00730C52">
          <w:rPr>
            <w:rStyle w:val="Hyperkobling"/>
            <w:lang w:val="nb-NO"/>
          </w:rPr>
          <w:t>Lenke</w:t>
        </w:r>
      </w:hyperlink>
      <w:r>
        <w:rPr>
          <w:lang w:val="nb-NO"/>
        </w:rPr>
        <w:t xml:space="preserve">. </w:t>
      </w:r>
    </w:p>
    <w:p w:rsidR="00126652" w:rsidRDefault="00126652" w:rsidP="00624FA4">
      <w:pPr>
        <w:spacing w:after="0"/>
        <w:rPr>
          <w:lang w:val="nb-NO"/>
        </w:rPr>
      </w:pPr>
      <w:bookmarkStart w:id="0" w:name="_GoBack"/>
      <w:bookmarkEnd w:id="0"/>
    </w:p>
    <w:p w:rsidR="00730C52" w:rsidRPr="00D43F58" w:rsidRDefault="00730C52" w:rsidP="00624FA4">
      <w:pPr>
        <w:keepNext/>
        <w:keepLines/>
        <w:spacing w:after="0"/>
        <w:outlineLvl w:val="2"/>
        <w:rPr>
          <w:rFonts w:asciiTheme="majorHAnsi" w:eastAsiaTheme="majorEastAsia" w:hAnsiTheme="majorHAnsi" w:cstheme="majorBidi"/>
          <w:b/>
          <w:bCs/>
          <w:lang w:val="nb-NO"/>
        </w:rPr>
      </w:pPr>
      <w:r w:rsidRPr="00D43F58">
        <w:rPr>
          <w:rFonts w:asciiTheme="majorHAnsi" w:eastAsiaTheme="majorEastAsia" w:hAnsiTheme="majorHAnsi" w:cstheme="majorBidi"/>
          <w:b/>
          <w:bCs/>
          <w:lang w:val="nb-NO"/>
        </w:rPr>
        <w:t>Vedtak</w:t>
      </w:r>
    </w:p>
    <w:p w:rsidR="00CF0D1E" w:rsidRDefault="00730C52" w:rsidP="00624FA4">
      <w:pPr>
        <w:spacing w:after="0"/>
        <w:rPr>
          <w:lang w:val="nb-NO"/>
        </w:rPr>
      </w:pPr>
      <w:r>
        <w:rPr>
          <w:lang w:val="nb-NO"/>
        </w:rPr>
        <w:t>Faglig råd for teknikk og ind</w:t>
      </w:r>
      <w:r w:rsidR="00CF0D1E">
        <w:rPr>
          <w:lang w:val="nb-NO"/>
        </w:rPr>
        <w:t>u</w:t>
      </w:r>
      <w:r>
        <w:rPr>
          <w:lang w:val="nb-NO"/>
        </w:rPr>
        <w:t xml:space="preserve">striell produksjon </w:t>
      </w:r>
      <w:r w:rsidR="00CF0D1E">
        <w:rPr>
          <w:lang w:val="nb-NO"/>
        </w:rPr>
        <w:t>mener det er viktig at o</w:t>
      </w:r>
      <w:r w:rsidR="00CF0D1E" w:rsidRPr="00CF0D1E">
        <w:rPr>
          <w:lang w:val="nb-NO"/>
        </w:rPr>
        <w:t xml:space="preserve">pplæringen </w:t>
      </w:r>
      <w:r w:rsidR="00CF0D1E">
        <w:rPr>
          <w:lang w:val="nb-NO"/>
        </w:rPr>
        <w:t>er tilpasset krav i</w:t>
      </w:r>
      <w:r w:rsidR="00CF0D1E" w:rsidRPr="00CF0D1E">
        <w:rPr>
          <w:lang w:val="nb-NO"/>
        </w:rPr>
        <w:t xml:space="preserve"> STCW-konvensjonen</w:t>
      </w:r>
      <w:r w:rsidR="00CF0D1E">
        <w:rPr>
          <w:lang w:val="nb-NO"/>
        </w:rPr>
        <w:t xml:space="preserve">. </w:t>
      </w:r>
      <w:r w:rsidR="00126652" w:rsidRPr="00126652">
        <w:rPr>
          <w:lang w:val="nb-NO"/>
        </w:rPr>
        <w:t xml:space="preserve">Rådet slutter seg derfor til arbeidsgruppens høringsuttalelse presentert av Per Christian Stubben om endringer i læreplan </w:t>
      </w:r>
      <w:r w:rsidR="00CF0D1E">
        <w:rPr>
          <w:lang w:val="nb-NO"/>
        </w:rPr>
        <w:t xml:space="preserve">for </w:t>
      </w:r>
      <w:r w:rsidR="00CF0D1E" w:rsidRPr="00CF0D1E">
        <w:rPr>
          <w:lang w:val="nb-NO"/>
        </w:rPr>
        <w:t>Vg2 maritime fag, Vg3 matros og Vg3 motormann</w:t>
      </w:r>
      <w:r w:rsidR="00CF0D1E">
        <w:rPr>
          <w:lang w:val="nb-NO"/>
        </w:rPr>
        <w:t>.</w:t>
      </w:r>
    </w:p>
    <w:p w:rsidR="00624FA4" w:rsidRPr="00CF0D1E" w:rsidRDefault="00624FA4" w:rsidP="00624FA4">
      <w:pPr>
        <w:spacing w:after="0"/>
        <w:rPr>
          <w:lang w:val="nb-NO"/>
        </w:rPr>
      </w:pPr>
    </w:p>
    <w:p w:rsidR="00AC7962" w:rsidRPr="00AC7962" w:rsidRDefault="00C13178" w:rsidP="00624FA4">
      <w:pPr>
        <w:pStyle w:val="Overskrift1"/>
        <w:widowControl/>
        <w:spacing w:before="0"/>
        <w:ind w:left="360"/>
        <w:rPr>
          <w:lang w:val="nb-NO"/>
        </w:rPr>
      </w:pPr>
      <w:r>
        <w:rPr>
          <w:lang w:val="nb-NO"/>
        </w:rPr>
        <w:t>Sak 6</w:t>
      </w:r>
      <w:r w:rsidR="00AC7962">
        <w:rPr>
          <w:lang w:val="nb-NO"/>
        </w:rPr>
        <w:t>-16</w:t>
      </w:r>
      <w:r w:rsidR="00AC7962" w:rsidRPr="005B0A8B">
        <w:rPr>
          <w:lang w:val="nb-NO"/>
        </w:rPr>
        <w:t xml:space="preserve"> </w:t>
      </w:r>
      <w:r w:rsidR="00AC7962" w:rsidRPr="00AC7962">
        <w:rPr>
          <w:lang w:val="nb-NO"/>
        </w:rPr>
        <w:t>Høring om praksisbrevordningen</w:t>
      </w:r>
      <w:r w:rsidR="00AC7962">
        <w:rPr>
          <w:lang w:val="nb-NO"/>
        </w:rPr>
        <w:t xml:space="preserve"> </w:t>
      </w:r>
    </w:p>
    <w:p w:rsidR="00073144" w:rsidRDefault="00073144" w:rsidP="00624FA4">
      <w:pPr>
        <w:spacing w:after="0"/>
        <w:rPr>
          <w:lang w:val="nb-NO"/>
        </w:rPr>
      </w:pPr>
      <w:r>
        <w:rPr>
          <w:lang w:val="nb-NO"/>
        </w:rPr>
        <w:t>H</w:t>
      </w:r>
      <w:r w:rsidRPr="00073144">
        <w:rPr>
          <w:lang w:val="nb-NO"/>
        </w:rPr>
        <w:t>øring</w:t>
      </w:r>
      <w:r>
        <w:rPr>
          <w:lang w:val="nb-NO"/>
        </w:rPr>
        <w:t>en</w:t>
      </w:r>
      <w:r w:rsidRPr="00073144">
        <w:rPr>
          <w:lang w:val="nb-NO"/>
        </w:rPr>
        <w:t xml:space="preserve"> bygger på </w:t>
      </w:r>
      <w:hyperlink r:id="rId12" w:history="1">
        <w:r w:rsidRPr="00073144">
          <w:rPr>
            <w:rStyle w:val="Hyperkobling"/>
            <w:lang w:val="nb-NO"/>
          </w:rPr>
          <w:t>forslag til lovendringer fra Kunnskapsdepartementet</w:t>
        </w:r>
        <w:r w:rsidRPr="00073144">
          <w:rPr>
            <w:rStyle w:val="Hyperkobling"/>
            <w:vertAlign w:val="superscript"/>
            <w:lang w:val="nb-NO"/>
          </w:rPr>
          <w:t>2</w:t>
        </w:r>
      </w:hyperlink>
      <w:r w:rsidRPr="00073144">
        <w:rPr>
          <w:lang w:val="nb-NO"/>
        </w:rPr>
        <w:t>, som hadde høringsfrist 14. desember 2015</w:t>
      </w:r>
      <w:r>
        <w:rPr>
          <w:lang w:val="nb-NO"/>
        </w:rPr>
        <w:t>. Forslaget innebærer at p</w:t>
      </w:r>
      <w:r w:rsidRPr="00073144">
        <w:rPr>
          <w:lang w:val="nb-NO"/>
        </w:rPr>
        <w:t>raksisbrevordningen foreslås innført som et supplement til ordinær yrkesfaglig videregående opplæring</w:t>
      </w:r>
      <w:r>
        <w:rPr>
          <w:lang w:val="nb-NO"/>
        </w:rPr>
        <w:t xml:space="preserve"> i alle fylker</w:t>
      </w:r>
      <w:r w:rsidRPr="00073144">
        <w:rPr>
          <w:lang w:val="nb-NO"/>
        </w:rPr>
        <w:t>.</w:t>
      </w:r>
      <w:r>
        <w:rPr>
          <w:lang w:val="nb-NO"/>
        </w:rPr>
        <w:t xml:space="preserve"> </w:t>
      </w:r>
      <w:r w:rsidRPr="00073144">
        <w:rPr>
          <w:lang w:val="nb-NO"/>
        </w:rPr>
        <w:t>Det</w:t>
      </w:r>
      <w:r>
        <w:rPr>
          <w:lang w:val="nb-NO"/>
        </w:rPr>
        <w:t>te</w:t>
      </w:r>
      <w:r w:rsidRPr="00073144">
        <w:rPr>
          <w:lang w:val="nb-NO"/>
        </w:rPr>
        <w:t xml:space="preserve"> innebærer at </w:t>
      </w:r>
      <w:r w:rsidRPr="00073144">
        <w:rPr>
          <w:i/>
          <w:iCs/>
          <w:lang w:val="nb-NO"/>
        </w:rPr>
        <w:t>praksisbrevordning</w:t>
      </w:r>
      <w:r w:rsidRPr="00073144">
        <w:rPr>
          <w:lang w:val="nb-NO"/>
        </w:rPr>
        <w:t xml:space="preserve">, </w:t>
      </w:r>
      <w:r w:rsidRPr="00073144">
        <w:rPr>
          <w:i/>
          <w:iCs/>
          <w:lang w:val="nb-NO"/>
        </w:rPr>
        <w:t>praksisbrevkandidat</w:t>
      </w:r>
      <w:r w:rsidRPr="00073144">
        <w:rPr>
          <w:lang w:val="nb-NO"/>
        </w:rPr>
        <w:t xml:space="preserve"> og</w:t>
      </w:r>
      <w:r>
        <w:rPr>
          <w:lang w:val="nb-NO"/>
        </w:rPr>
        <w:t xml:space="preserve"> </w:t>
      </w:r>
      <w:r w:rsidRPr="00073144">
        <w:rPr>
          <w:i/>
          <w:iCs/>
          <w:lang w:val="nb-NO"/>
        </w:rPr>
        <w:t>praksisbrevprøve</w:t>
      </w:r>
      <w:r w:rsidRPr="00073144">
        <w:rPr>
          <w:lang w:val="nb-NO"/>
        </w:rPr>
        <w:t xml:space="preserve"> innføres som nye betegnelser i lov og forskrift.</w:t>
      </w:r>
      <w:r>
        <w:rPr>
          <w:lang w:val="nb-NO"/>
        </w:rPr>
        <w:t xml:space="preserve"> </w:t>
      </w:r>
      <w:r w:rsidRPr="00073144">
        <w:rPr>
          <w:lang w:val="nb-NO"/>
        </w:rPr>
        <w:t xml:space="preserve">Det er en forutsetning </w:t>
      </w:r>
      <w:r>
        <w:rPr>
          <w:lang w:val="nb-NO"/>
        </w:rPr>
        <w:t>at endringene som</w:t>
      </w:r>
      <w:r w:rsidRPr="00073144">
        <w:rPr>
          <w:lang w:val="nb-NO"/>
        </w:rPr>
        <w:t xml:space="preserve"> forslå</w:t>
      </w:r>
      <w:r>
        <w:rPr>
          <w:lang w:val="nb-NO"/>
        </w:rPr>
        <w:t>s</w:t>
      </w:r>
      <w:r w:rsidRPr="00073144">
        <w:rPr>
          <w:lang w:val="nb-NO"/>
        </w:rPr>
        <w:t xml:space="preserve"> vedtas av Stortinget.</w:t>
      </w:r>
      <w:r>
        <w:rPr>
          <w:lang w:val="nb-NO"/>
        </w:rPr>
        <w:t xml:space="preserve"> </w:t>
      </w:r>
      <w:r w:rsidRPr="00073144">
        <w:rPr>
          <w:lang w:val="nb-NO"/>
        </w:rPr>
        <w:t>Forslaget bygger i stor grad på forsøksordningen med praksisbrev.</w:t>
      </w:r>
      <w:r>
        <w:rPr>
          <w:lang w:val="nb-NO"/>
        </w:rPr>
        <w:t xml:space="preserve"> Lenke til høringen: </w:t>
      </w:r>
      <w:hyperlink r:id="rId13" w:history="1">
        <w:r w:rsidRPr="00073144">
          <w:rPr>
            <w:rStyle w:val="Hyperkobling"/>
            <w:lang w:val="nb-NO"/>
          </w:rPr>
          <w:t>Her</w:t>
        </w:r>
      </w:hyperlink>
      <w:r>
        <w:rPr>
          <w:lang w:val="nb-NO"/>
        </w:rPr>
        <w:t xml:space="preserve"> </w:t>
      </w:r>
      <w:r w:rsidRPr="00073144">
        <w:rPr>
          <w:lang w:val="nb-NO"/>
        </w:rPr>
        <w:t>Høringsfristen er 11. april 2016</w:t>
      </w:r>
      <w:r w:rsidR="00264E25">
        <w:rPr>
          <w:lang w:val="nb-NO"/>
        </w:rPr>
        <w:t>.</w:t>
      </w:r>
    </w:p>
    <w:p w:rsidR="00624FA4" w:rsidRPr="00073144" w:rsidRDefault="00624FA4" w:rsidP="00624FA4">
      <w:pPr>
        <w:spacing w:after="0"/>
        <w:rPr>
          <w:lang w:val="nb-NO"/>
        </w:rPr>
      </w:pPr>
    </w:p>
    <w:p w:rsidR="00264E25" w:rsidRPr="00D43F58" w:rsidRDefault="00264E25" w:rsidP="00624FA4">
      <w:pPr>
        <w:keepNext/>
        <w:keepLines/>
        <w:spacing w:after="0"/>
        <w:outlineLvl w:val="2"/>
        <w:rPr>
          <w:rFonts w:asciiTheme="majorHAnsi" w:eastAsiaTheme="majorEastAsia" w:hAnsiTheme="majorHAnsi" w:cstheme="majorBidi"/>
          <w:b/>
          <w:bCs/>
          <w:lang w:val="nb-NO"/>
        </w:rPr>
      </w:pPr>
      <w:r w:rsidRPr="00D43F58">
        <w:rPr>
          <w:rFonts w:asciiTheme="majorHAnsi" w:eastAsiaTheme="majorEastAsia" w:hAnsiTheme="majorHAnsi" w:cstheme="majorBidi"/>
          <w:b/>
          <w:bCs/>
          <w:lang w:val="nb-NO"/>
        </w:rPr>
        <w:t>Vedtak</w:t>
      </w:r>
    </w:p>
    <w:p w:rsidR="00264E25" w:rsidRPr="00264E25" w:rsidRDefault="00264E25" w:rsidP="00624FA4">
      <w:pPr>
        <w:pStyle w:val="Listeavsnitt"/>
        <w:numPr>
          <w:ilvl w:val="0"/>
          <w:numId w:val="34"/>
        </w:numPr>
        <w:spacing w:after="0"/>
        <w:rPr>
          <w:lang w:val="nb-NO"/>
        </w:rPr>
      </w:pPr>
      <w:r w:rsidRPr="00264E25">
        <w:rPr>
          <w:lang w:val="nb-NO"/>
        </w:rPr>
        <w:t xml:space="preserve">En arbeidsgruppe bestående av følgende personer utarbeider forslag til høringsuttalelse: Anne Beth Gilje Løland, Marcus </w:t>
      </w:r>
      <w:proofErr w:type="spellStart"/>
      <w:r w:rsidRPr="00264E25">
        <w:rPr>
          <w:lang w:val="nb-NO"/>
        </w:rPr>
        <w:t>Nitschke</w:t>
      </w:r>
      <w:proofErr w:type="spellEnd"/>
      <w:r w:rsidRPr="00264E25">
        <w:rPr>
          <w:lang w:val="nb-NO"/>
        </w:rPr>
        <w:t xml:space="preserve"> og Ellen Møller.</w:t>
      </w:r>
    </w:p>
    <w:p w:rsidR="00264E25" w:rsidRDefault="00264E25" w:rsidP="00624FA4">
      <w:pPr>
        <w:pStyle w:val="Listeavsnitt"/>
        <w:numPr>
          <w:ilvl w:val="0"/>
          <w:numId w:val="34"/>
        </w:numPr>
        <w:spacing w:after="0"/>
        <w:rPr>
          <w:lang w:val="nb-NO"/>
        </w:rPr>
      </w:pPr>
      <w:r w:rsidRPr="00264E25">
        <w:rPr>
          <w:lang w:val="nb-NO"/>
        </w:rPr>
        <w:t>Forslag til uttalelse presenteres i rådets møte 6/7 april 2016</w:t>
      </w:r>
      <w:r>
        <w:rPr>
          <w:lang w:val="nb-NO"/>
        </w:rPr>
        <w:t>.</w:t>
      </w:r>
    </w:p>
    <w:p w:rsidR="00624FA4" w:rsidRPr="00624FA4" w:rsidRDefault="00624FA4" w:rsidP="00624FA4">
      <w:pPr>
        <w:spacing w:after="0"/>
        <w:rPr>
          <w:lang w:val="nb-NO"/>
        </w:rPr>
      </w:pPr>
    </w:p>
    <w:p w:rsidR="006D6A2F" w:rsidRDefault="00A409B6" w:rsidP="00624FA4">
      <w:pPr>
        <w:pStyle w:val="Overskrift1"/>
        <w:widowControl/>
        <w:spacing w:before="0"/>
        <w:ind w:left="360"/>
        <w:rPr>
          <w:lang w:val="nb-NO"/>
        </w:rPr>
      </w:pPr>
      <w:r w:rsidRPr="005B0A8B">
        <w:rPr>
          <w:lang w:val="nb-NO"/>
        </w:rPr>
        <w:lastRenderedPageBreak/>
        <w:t xml:space="preserve">Sak </w:t>
      </w:r>
      <w:r w:rsidR="003E7284">
        <w:rPr>
          <w:lang w:val="nb-NO"/>
        </w:rPr>
        <w:t>7</w:t>
      </w:r>
      <w:r w:rsidR="00FF04A3" w:rsidRPr="005B0A8B">
        <w:rPr>
          <w:lang w:val="nb-NO"/>
        </w:rPr>
        <w:t>-1</w:t>
      </w:r>
      <w:r w:rsidR="003E7284">
        <w:rPr>
          <w:lang w:val="nb-NO"/>
        </w:rPr>
        <w:t>6</w:t>
      </w:r>
      <w:r w:rsidR="00FF04A3" w:rsidRPr="005B0A8B">
        <w:rPr>
          <w:lang w:val="nb-NO"/>
        </w:rPr>
        <w:t xml:space="preserve"> </w:t>
      </w:r>
      <w:proofErr w:type="spellStart"/>
      <w:r w:rsidR="00FF04A3" w:rsidRPr="005B0A8B">
        <w:rPr>
          <w:lang w:val="nb-NO"/>
        </w:rPr>
        <w:t>I</w:t>
      </w:r>
      <w:r w:rsidR="006D6A2F" w:rsidRPr="005B0A8B">
        <w:rPr>
          <w:lang w:val="nb-NO"/>
        </w:rPr>
        <w:t>nformasjonssaker</w:t>
      </w:r>
      <w:proofErr w:type="spellEnd"/>
    </w:p>
    <w:p w:rsidR="003E7284" w:rsidRDefault="00264E25" w:rsidP="00624FA4">
      <w:pPr>
        <w:spacing w:after="0"/>
        <w:rPr>
          <w:lang w:val="nb-NO"/>
        </w:rPr>
      </w:pPr>
      <w:r>
        <w:rPr>
          <w:lang w:val="nb-NO"/>
        </w:rPr>
        <w:t xml:space="preserve">Tone </w:t>
      </w:r>
      <w:proofErr w:type="spellStart"/>
      <w:r>
        <w:rPr>
          <w:lang w:val="nb-NO"/>
        </w:rPr>
        <w:t>Belsby</w:t>
      </w:r>
      <w:proofErr w:type="spellEnd"/>
      <w:r>
        <w:rPr>
          <w:lang w:val="nb-NO"/>
        </w:rPr>
        <w:t xml:space="preserve"> </w:t>
      </w:r>
      <w:r w:rsidR="00BF517A">
        <w:rPr>
          <w:lang w:val="nb-NO"/>
        </w:rPr>
        <w:t xml:space="preserve">og Liv Christiansen </w:t>
      </w:r>
      <w:r>
        <w:rPr>
          <w:lang w:val="nb-NO"/>
        </w:rPr>
        <w:t>refererte fra møte med y</w:t>
      </w:r>
      <w:r w:rsidR="003E7284">
        <w:rPr>
          <w:lang w:val="nb-NO"/>
        </w:rPr>
        <w:t>rkesfaglig utvalg</w:t>
      </w:r>
      <w:r w:rsidR="00571F88">
        <w:rPr>
          <w:lang w:val="nb-NO"/>
        </w:rPr>
        <w:t xml:space="preserve"> for bygg, industri og elektro</w:t>
      </w:r>
      <w:r>
        <w:rPr>
          <w:lang w:val="nb-NO"/>
        </w:rPr>
        <w:t xml:space="preserve"> 27.01.2016.</w:t>
      </w:r>
    </w:p>
    <w:p w:rsidR="00AC7962" w:rsidRDefault="00264E25" w:rsidP="00624FA4">
      <w:pPr>
        <w:spacing w:after="0"/>
        <w:rPr>
          <w:lang w:val="nb-NO"/>
        </w:rPr>
      </w:pPr>
      <w:r>
        <w:rPr>
          <w:lang w:val="nb-NO"/>
        </w:rPr>
        <w:t xml:space="preserve">Tone </w:t>
      </w:r>
      <w:proofErr w:type="spellStart"/>
      <w:r>
        <w:rPr>
          <w:lang w:val="nb-NO"/>
        </w:rPr>
        <w:t>Belsby</w:t>
      </w:r>
      <w:proofErr w:type="spellEnd"/>
      <w:r>
        <w:rPr>
          <w:lang w:val="nb-NO"/>
        </w:rPr>
        <w:t xml:space="preserve"> </w:t>
      </w:r>
      <w:r w:rsidR="00BF517A">
        <w:rPr>
          <w:lang w:val="nb-NO"/>
        </w:rPr>
        <w:t xml:space="preserve">og Liv Christiansen </w:t>
      </w:r>
      <w:r>
        <w:rPr>
          <w:lang w:val="nb-NO"/>
        </w:rPr>
        <w:t xml:space="preserve">refererte fra felles </w:t>
      </w:r>
      <w:r w:rsidR="00AC7962">
        <w:rPr>
          <w:lang w:val="nb-NO"/>
        </w:rPr>
        <w:t xml:space="preserve">møte </w:t>
      </w:r>
      <w:r w:rsidR="004B1AAD">
        <w:rPr>
          <w:lang w:val="nb-NO"/>
        </w:rPr>
        <w:t xml:space="preserve">9. februar 2016 </w:t>
      </w:r>
      <w:r>
        <w:rPr>
          <w:lang w:val="nb-NO"/>
        </w:rPr>
        <w:t xml:space="preserve">mellom </w:t>
      </w:r>
      <w:r w:rsidR="00AC7962">
        <w:rPr>
          <w:lang w:val="nb-NO"/>
        </w:rPr>
        <w:t>AU i FRTIP og FREL</w:t>
      </w:r>
      <w:r>
        <w:rPr>
          <w:lang w:val="nb-NO"/>
        </w:rPr>
        <w:t xml:space="preserve"> om låssmedfaget.</w:t>
      </w:r>
    </w:p>
    <w:p w:rsidR="00624FA4" w:rsidRDefault="00624FA4" w:rsidP="00624FA4">
      <w:pPr>
        <w:spacing w:after="0"/>
        <w:rPr>
          <w:lang w:val="nb-NO"/>
        </w:rPr>
      </w:pPr>
    </w:p>
    <w:p w:rsidR="00624FA4" w:rsidRPr="003E7284" w:rsidRDefault="00624FA4" w:rsidP="00624FA4">
      <w:pPr>
        <w:spacing w:after="0"/>
        <w:rPr>
          <w:lang w:val="nb-NO"/>
        </w:rPr>
      </w:pPr>
    </w:p>
    <w:p w:rsidR="007B44BA" w:rsidRPr="005B0A8B" w:rsidRDefault="007B44BA" w:rsidP="00624FA4">
      <w:pPr>
        <w:pStyle w:val="Overskrift1"/>
        <w:widowControl/>
        <w:spacing w:before="0"/>
        <w:ind w:left="360"/>
        <w:rPr>
          <w:lang w:val="nb-NO"/>
        </w:rPr>
      </w:pPr>
      <w:r w:rsidRPr="005B0A8B">
        <w:rPr>
          <w:rFonts w:eastAsia="Cambria"/>
          <w:lang w:val="nb-NO"/>
        </w:rPr>
        <w:t xml:space="preserve">Sak </w:t>
      </w:r>
      <w:r w:rsidR="003E7284">
        <w:rPr>
          <w:rFonts w:eastAsia="Cambria"/>
          <w:lang w:val="nb-NO"/>
        </w:rPr>
        <w:t>8</w:t>
      </w:r>
      <w:r w:rsidRPr="005B0A8B">
        <w:rPr>
          <w:rFonts w:eastAsia="Cambria"/>
          <w:lang w:val="nb-NO"/>
        </w:rPr>
        <w:t>-1</w:t>
      </w:r>
      <w:r w:rsidR="003E7284">
        <w:rPr>
          <w:rFonts w:eastAsia="Cambria"/>
          <w:lang w:val="nb-NO"/>
        </w:rPr>
        <w:t>6</w:t>
      </w:r>
      <w:r w:rsidRPr="005B0A8B">
        <w:rPr>
          <w:rFonts w:eastAsia="Cambria"/>
          <w:lang w:val="nb-NO"/>
        </w:rPr>
        <w:t xml:space="preserve"> </w:t>
      </w:r>
      <w:r w:rsidRPr="005B0A8B">
        <w:rPr>
          <w:lang w:val="nb-NO"/>
        </w:rPr>
        <w:t>Eventuelt</w:t>
      </w:r>
    </w:p>
    <w:p w:rsidR="00CD060E" w:rsidRPr="00CD060E" w:rsidRDefault="00CD060E" w:rsidP="00624FA4">
      <w:pPr>
        <w:spacing w:after="0"/>
        <w:rPr>
          <w:b/>
          <w:lang w:val="nb-NO"/>
        </w:rPr>
      </w:pPr>
      <w:r w:rsidRPr="00CD060E">
        <w:rPr>
          <w:b/>
          <w:lang w:val="nb-NO"/>
        </w:rPr>
        <w:t>Faget kran- og løfteoperasjoner</w:t>
      </w:r>
      <w:r w:rsidR="00624FA4">
        <w:rPr>
          <w:b/>
          <w:lang w:val="nb-NO"/>
        </w:rPr>
        <w:t xml:space="preserve"> –plassering i tilbudsstrukturen</w:t>
      </w:r>
    </w:p>
    <w:p w:rsidR="00624FA4" w:rsidRDefault="004B1AAD" w:rsidP="00624FA4">
      <w:pPr>
        <w:spacing w:after="0"/>
        <w:rPr>
          <w:lang w:val="nb-NO"/>
        </w:rPr>
      </w:pPr>
      <w:r w:rsidRPr="00264E25">
        <w:rPr>
          <w:lang w:val="nb-NO"/>
        </w:rPr>
        <w:t>Anne Beth Gilje Løland</w:t>
      </w:r>
      <w:r w:rsidR="00CD060E">
        <w:rPr>
          <w:lang w:val="nb-NO"/>
        </w:rPr>
        <w:t xml:space="preserve"> refererte fra møte med Rogaland fylkeskommune og bransjen om behov for sertifikat klasse C. Det ble stilt spørsmål om sertifikatene skal være en del av fagbrevet. Med utgangspunkt i dette, ble det diskutert å flytte faget fra vg2 industriteknologi til vg2 transport. Direktoratet har stilt seg positiv til et slikt forsøk. Bedrifter innen både TIP, BA og SS benytter faget.</w:t>
      </w:r>
    </w:p>
    <w:p w:rsidR="00CD060E" w:rsidRDefault="00CD060E" w:rsidP="00624FA4">
      <w:pPr>
        <w:spacing w:after="0"/>
        <w:rPr>
          <w:lang w:val="nb-NO"/>
        </w:rPr>
      </w:pPr>
      <w:r>
        <w:rPr>
          <w:lang w:val="nb-NO"/>
        </w:rPr>
        <w:t>Konklusjon: AU inviterer representanter fra de tr</w:t>
      </w:r>
      <w:r w:rsidR="00624FA4">
        <w:rPr>
          <w:lang w:val="nb-NO"/>
        </w:rPr>
        <w:t>e faglige rådene til et fel</w:t>
      </w:r>
      <w:r>
        <w:rPr>
          <w:lang w:val="nb-NO"/>
        </w:rPr>
        <w:t>les møte om sertifikatproblematikken og fagets plassering i tilbudsstrukturen.</w:t>
      </w:r>
    </w:p>
    <w:p w:rsidR="00624FA4" w:rsidRDefault="00624FA4" w:rsidP="00624FA4">
      <w:pPr>
        <w:spacing w:after="0"/>
        <w:rPr>
          <w:lang w:val="nb-NO"/>
        </w:rPr>
      </w:pPr>
    </w:p>
    <w:p w:rsidR="00624FA4" w:rsidRPr="00CD060E" w:rsidRDefault="00624FA4" w:rsidP="00624FA4">
      <w:pPr>
        <w:spacing w:after="0"/>
        <w:rPr>
          <w:b/>
          <w:lang w:val="nb-NO"/>
        </w:rPr>
      </w:pPr>
      <w:r w:rsidRPr="00CD060E">
        <w:rPr>
          <w:b/>
          <w:lang w:val="nb-NO"/>
        </w:rPr>
        <w:t>Faget kran- og løfteoperasjoner</w:t>
      </w:r>
      <w:r>
        <w:rPr>
          <w:b/>
          <w:lang w:val="nb-NO"/>
        </w:rPr>
        <w:t xml:space="preserve"> –</w:t>
      </w:r>
      <w:r w:rsidRPr="00624FA4">
        <w:rPr>
          <w:lang w:val="nb-NO"/>
        </w:rPr>
        <w:t xml:space="preserve"> </w:t>
      </w:r>
      <w:r w:rsidRPr="00624FA4">
        <w:rPr>
          <w:b/>
          <w:lang w:val="nb-NO"/>
        </w:rPr>
        <w:t>oppnevning av rettesensorer</w:t>
      </w:r>
    </w:p>
    <w:p w:rsidR="00624FA4" w:rsidRDefault="00CD060E" w:rsidP="00624FA4">
      <w:pPr>
        <w:spacing w:after="0"/>
        <w:rPr>
          <w:lang w:val="nb-NO"/>
        </w:rPr>
      </w:pPr>
      <w:r w:rsidRPr="00CD060E">
        <w:rPr>
          <w:lang w:val="nb-NO"/>
        </w:rPr>
        <w:t>Anita Østro</w:t>
      </w:r>
      <w:r>
        <w:rPr>
          <w:lang w:val="nb-NO"/>
        </w:rPr>
        <w:t xml:space="preserve"> ønsket informasjon om prosedyrer for oppnevning av rettesensorer </w:t>
      </w:r>
      <w:r w:rsidR="00624FA4">
        <w:rPr>
          <w:lang w:val="nb-NO"/>
        </w:rPr>
        <w:t>for yrkesteoretisk eksamen for praksiskandidater.</w:t>
      </w:r>
    </w:p>
    <w:p w:rsidR="00624FA4" w:rsidRDefault="00624FA4" w:rsidP="00624FA4">
      <w:pPr>
        <w:spacing w:after="0"/>
        <w:rPr>
          <w:lang w:val="nb-NO"/>
        </w:rPr>
      </w:pPr>
      <w:r>
        <w:rPr>
          <w:lang w:val="nb-NO"/>
        </w:rPr>
        <w:t>Konklusjon: Direktoratet redegjør for praksis i neste møte.</w:t>
      </w:r>
    </w:p>
    <w:p w:rsidR="00624FA4" w:rsidRDefault="00624FA4" w:rsidP="00624FA4">
      <w:pPr>
        <w:spacing w:after="0"/>
        <w:rPr>
          <w:lang w:val="nb-NO"/>
        </w:rPr>
      </w:pPr>
    </w:p>
    <w:p w:rsidR="004B1AAD" w:rsidRPr="00624FA4" w:rsidRDefault="00624FA4" w:rsidP="00624FA4">
      <w:pPr>
        <w:spacing w:after="0"/>
        <w:rPr>
          <w:b/>
          <w:lang w:val="nb-NO"/>
        </w:rPr>
      </w:pPr>
      <w:r w:rsidRPr="00624FA4">
        <w:rPr>
          <w:b/>
          <w:lang w:val="nb-NO"/>
        </w:rPr>
        <w:t>Publisering av referat</w:t>
      </w:r>
    </w:p>
    <w:p w:rsidR="00624FA4" w:rsidRDefault="00624FA4" w:rsidP="00624FA4">
      <w:pPr>
        <w:spacing w:after="0"/>
        <w:rPr>
          <w:lang w:val="nb-NO"/>
        </w:rPr>
      </w:pPr>
      <w:r>
        <w:rPr>
          <w:lang w:val="nb-NO"/>
        </w:rPr>
        <w:t xml:space="preserve">Det ble gjort oppmerksom på at det mangler innkallinger og referater på </w:t>
      </w:r>
      <w:hyperlink r:id="rId14" w:history="1">
        <w:r w:rsidRPr="007B06B7">
          <w:rPr>
            <w:rStyle w:val="Hyperkobling"/>
            <w:lang w:val="nb-NO"/>
          </w:rPr>
          <w:t>rådets hjemmeside</w:t>
        </w:r>
      </w:hyperlink>
      <w:r>
        <w:rPr>
          <w:lang w:val="nb-NO"/>
        </w:rPr>
        <w:t>, og at oversikten over rådets medlemmer ikke er oppdatert.</w:t>
      </w:r>
    </w:p>
    <w:p w:rsidR="00624FA4" w:rsidRDefault="00624FA4" w:rsidP="00624FA4">
      <w:pPr>
        <w:spacing w:after="0"/>
        <w:rPr>
          <w:lang w:val="nb-NO"/>
        </w:rPr>
      </w:pPr>
      <w:r>
        <w:rPr>
          <w:lang w:val="nb-NO"/>
        </w:rPr>
        <w:t>Konklusjon: Sekretæren følger opp</w:t>
      </w:r>
    </w:p>
    <w:sectPr w:rsidR="00624FA4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59" w:rsidRDefault="00034159">
      <w:pPr>
        <w:spacing w:after="0" w:line="240" w:lineRule="auto"/>
      </w:pPr>
      <w:r>
        <w:separator/>
      </w:r>
    </w:p>
  </w:endnote>
  <w:endnote w:type="continuationSeparator" w:id="0">
    <w:p w:rsidR="00034159" w:rsidRDefault="0003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151533"/>
      <w:docPartObj>
        <w:docPartGallery w:val="Page Numbers (Bottom of Page)"/>
        <w:docPartUnique/>
      </w:docPartObj>
    </w:sdtPr>
    <w:sdtEndPr/>
    <w:sdtContent>
      <w:p w:rsidR="00F26EBE" w:rsidRDefault="00F26EB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17A" w:rsidRPr="00BF517A">
          <w:rPr>
            <w:noProof/>
            <w:lang w:val="nb-NO"/>
          </w:rPr>
          <w:t>2</w:t>
        </w:r>
        <w:r>
          <w:fldChar w:fldCharType="end"/>
        </w:r>
      </w:p>
    </w:sdtContent>
  </w:sdt>
  <w:p w:rsidR="00F26EBE" w:rsidRDefault="00F26EB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59" w:rsidRDefault="00034159">
      <w:pPr>
        <w:spacing w:after="0" w:line="240" w:lineRule="auto"/>
      </w:pPr>
      <w:r>
        <w:separator/>
      </w:r>
    </w:p>
  </w:footnote>
  <w:footnote w:type="continuationSeparator" w:id="0">
    <w:p w:rsidR="00034159" w:rsidRDefault="0003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95E"/>
    <w:multiLevelType w:val="hybridMultilevel"/>
    <w:tmpl w:val="10E0DBEE"/>
    <w:lvl w:ilvl="0" w:tplc="79F07E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81804"/>
    <w:multiLevelType w:val="hybridMultilevel"/>
    <w:tmpl w:val="4C3C1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2B3C"/>
    <w:multiLevelType w:val="hybridMultilevel"/>
    <w:tmpl w:val="9CB07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E2B92"/>
    <w:multiLevelType w:val="hybridMultilevel"/>
    <w:tmpl w:val="8B4A0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667"/>
    <w:multiLevelType w:val="hybridMultilevel"/>
    <w:tmpl w:val="0A7CBA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68E8"/>
    <w:multiLevelType w:val="hybridMultilevel"/>
    <w:tmpl w:val="98987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87DE0"/>
    <w:multiLevelType w:val="hybridMultilevel"/>
    <w:tmpl w:val="9438D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C1620"/>
    <w:multiLevelType w:val="hybridMultilevel"/>
    <w:tmpl w:val="E69EF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14CAF"/>
    <w:multiLevelType w:val="hybridMultilevel"/>
    <w:tmpl w:val="49EC74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002F5"/>
    <w:multiLevelType w:val="hybridMultilevel"/>
    <w:tmpl w:val="4DD8D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77F3F"/>
    <w:multiLevelType w:val="hybridMultilevel"/>
    <w:tmpl w:val="C8BA3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B45D1"/>
    <w:multiLevelType w:val="hybridMultilevel"/>
    <w:tmpl w:val="BDF4C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478A0"/>
    <w:multiLevelType w:val="hybridMultilevel"/>
    <w:tmpl w:val="A3AA4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76533"/>
    <w:multiLevelType w:val="hybridMultilevel"/>
    <w:tmpl w:val="F44EF41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D2746"/>
    <w:multiLevelType w:val="hybridMultilevel"/>
    <w:tmpl w:val="9EB06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44859"/>
    <w:multiLevelType w:val="hybridMultilevel"/>
    <w:tmpl w:val="7BB2B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907AB"/>
    <w:multiLevelType w:val="hybridMultilevel"/>
    <w:tmpl w:val="92763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F4344"/>
    <w:multiLevelType w:val="hybridMultilevel"/>
    <w:tmpl w:val="B40EFF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67799"/>
    <w:multiLevelType w:val="hybridMultilevel"/>
    <w:tmpl w:val="D0B4FED2"/>
    <w:lvl w:ilvl="0" w:tplc="79F07E2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31325"/>
    <w:multiLevelType w:val="hybridMultilevel"/>
    <w:tmpl w:val="6BF29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A1AB0"/>
    <w:multiLevelType w:val="hybridMultilevel"/>
    <w:tmpl w:val="1A3E1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A5252"/>
    <w:multiLevelType w:val="hybridMultilevel"/>
    <w:tmpl w:val="D31C5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C7C2A"/>
    <w:multiLevelType w:val="hybridMultilevel"/>
    <w:tmpl w:val="67A6B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B3893"/>
    <w:multiLevelType w:val="hybridMultilevel"/>
    <w:tmpl w:val="43FC9F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00159"/>
    <w:multiLevelType w:val="hybridMultilevel"/>
    <w:tmpl w:val="6D480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F24ED"/>
    <w:multiLevelType w:val="hybridMultilevel"/>
    <w:tmpl w:val="978AF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D0D8E"/>
    <w:multiLevelType w:val="hybridMultilevel"/>
    <w:tmpl w:val="476C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5"/>
  </w:num>
  <w:num w:numId="9">
    <w:abstractNumId w:val="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0"/>
  </w:num>
  <w:num w:numId="13">
    <w:abstractNumId w:val="9"/>
  </w:num>
  <w:num w:numId="14">
    <w:abstractNumId w:val="19"/>
  </w:num>
  <w:num w:numId="15">
    <w:abstractNumId w:val="20"/>
  </w:num>
  <w:num w:numId="16">
    <w:abstractNumId w:val="33"/>
  </w:num>
  <w:num w:numId="17">
    <w:abstractNumId w:val="14"/>
  </w:num>
  <w:num w:numId="18">
    <w:abstractNumId w:val="32"/>
  </w:num>
  <w:num w:numId="19">
    <w:abstractNumId w:val="0"/>
  </w:num>
  <w:num w:numId="20">
    <w:abstractNumId w:val="23"/>
  </w:num>
  <w:num w:numId="21">
    <w:abstractNumId w:val="3"/>
  </w:num>
  <w:num w:numId="22">
    <w:abstractNumId w:val="29"/>
  </w:num>
  <w:num w:numId="23">
    <w:abstractNumId w:val="7"/>
  </w:num>
  <w:num w:numId="24">
    <w:abstractNumId w:val="15"/>
  </w:num>
  <w:num w:numId="25">
    <w:abstractNumId w:val="21"/>
  </w:num>
  <w:num w:numId="26">
    <w:abstractNumId w:val="17"/>
  </w:num>
  <w:num w:numId="27">
    <w:abstractNumId w:val="26"/>
  </w:num>
  <w:num w:numId="28">
    <w:abstractNumId w:val="16"/>
  </w:num>
  <w:num w:numId="29">
    <w:abstractNumId w:val="1"/>
  </w:num>
  <w:num w:numId="30">
    <w:abstractNumId w:val="27"/>
  </w:num>
  <w:num w:numId="31">
    <w:abstractNumId w:val="6"/>
  </w:num>
  <w:num w:numId="32">
    <w:abstractNumId w:val="18"/>
  </w:num>
  <w:num w:numId="33">
    <w:abstractNumId w:val="5"/>
  </w:num>
  <w:num w:numId="34">
    <w:abstractNumId w:val="10"/>
  </w:num>
  <w:num w:numId="35">
    <w:abstractNumId w:val="28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2A"/>
    <w:rsid w:val="00023561"/>
    <w:rsid w:val="00034159"/>
    <w:rsid w:val="00034292"/>
    <w:rsid w:val="000433A5"/>
    <w:rsid w:val="00067CDE"/>
    <w:rsid w:val="00073144"/>
    <w:rsid w:val="00075FC6"/>
    <w:rsid w:val="00080FD9"/>
    <w:rsid w:val="0008739E"/>
    <w:rsid w:val="00091076"/>
    <w:rsid w:val="00092778"/>
    <w:rsid w:val="000A1B6B"/>
    <w:rsid w:val="000B0F2F"/>
    <w:rsid w:val="000B11A8"/>
    <w:rsid w:val="000B609E"/>
    <w:rsid w:val="000D55FD"/>
    <w:rsid w:val="000F08B9"/>
    <w:rsid w:val="000F5A21"/>
    <w:rsid w:val="00100C2C"/>
    <w:rsid w:val="001023D2"/>
    <w:rsid w:val="001030F3"/>
    <w:rsid w:val="0010643F"/>
    <w:rsid w:val="00115379"/>
    <w:rsid w:val="00126652"/>
    <w:rsid w:val="001348F2"/>
    <w:rsid w:val="00140016"/>
    <w:rsid w:val="00160062"/>
    <w:rsid w:val="001868A6"/>
    <w:rsid w:val="00195963"/>
    <w:rsid w:val="001974FD"/>
    <w:rsid w:val="001A7091"/>
    <w:rsid w:val="001C1E24"/>
    <w:rsid w:val="001C27F0"/>
    <w:rsid w:val="001D541D"/>
    <w:rsid w:val="001E67B5"/>
    <w:rsid w:val="001E6BDD"/>
    <w:rsid w:val="001F1430"/>
    <w:rsid w:val="00200812"/>
    <w:rsid w:val="002015E0"/>
    <w:rsid w:val="0020314C"/>
    <w:rsid w:val="00205092"/>
    <w:rsid w:val="00215E83"/>
    <w:rsid w:val="002174DE"/>
    <w:rsid w:val="0023793F"/>
    <w:rsid w:val="00264E25"/>
    <w:rsid w:val="00281CDE"/>
    <w:rsid w:val="00284CE9"/>
    <w:rsid w:val="00285811"/>
    <w:rsid w:val="00285E93"/>
    <w:rsid w:val="002967E2"/>
    <w:rsid w:val="002A5F36"/>
    <w:rsid w:val="002B2BD7"/>
    <w:rsid w:val="002B7B2F"/>
    <w:rsid w:val="002C025B"/>
    <w:rsid w:val="002C5A8C"/>
    <w:rsid w:val="002D1FA8"/>
    <w:rsid w:val="002D56AB"/>
    <w:rsid w:val="002D5796"/>
    <w:rsid w:val="002E7BC5"/>
    <w:rsid w:val="002F2ECD"/>
    <w:rsid w:val="002F3C95"/>
    <w:rsid w:val="002F3E91"/>
    <w:rsid w:val="00304235"/>
    <w:rsid w:val="00304463"/>
    <w:rsid w:val="00311563"/>
    <w:rsid w:val="00316F3F"/>
    <w:rsid w:val="00321DEB"/>
    <w:rsid w:val="00326E46"/>
    <w:rsid w:val="003430A5"/>
    <w:rsid w:val="0034396C"/>
    <w:rsid w:val="00363C96"/>
    <w:rsid w:val="003665AB"/>
    <w:rsid w:val="003715AA"/>
    <w:rsid w:val="003822E1"/>
    <w:rsid w:val="00387404"/>
    <w:rsid w:val="00391308"/>
    <w:rsid w:val="003A390C"/>
    <w:rsid w:val="003A56AE"/>
    <w:rsid w:val="003B5B50"/>
    <w:rsid w:val="003B69F6"/>
    <w:rsid w:val="003D2EB9"/>
    <w:rsid w:val="003E7284"/>
    <w:rsid w:val="003F4402"/>
    <w:rsid w:val="003F4EB3"/>
    <w:rsid w:val="00415CD4"/>
    <w:rsid w:val="00416192"/>
    <w:rsid w:val="00416280"/>
    <w:rsid w:val="00424A9C"/>
    <w:rsid w:val="00435D4A"/>
    <w:rsid w:val="004370E3"/>
    <w:rsid w:val="004411A6"/>
    <w:rsid w:val="00442586"/>
    <w:rsid w:val="00442820"/>
    <w:rsid w:val="00446C9C"/>
    <w:rsid w:val="00450FE4"/>
    <w:rsid w:val="004534AB"/>
    <w:rsid w:val="00456868"/>
    <w:rsid w:val="00463CFE"/>
    <w:rsid w:val="0046560B"/>
    <w:rsid w:val="004755B6"/>
    <w:rsid w:val="004774FC"/>
    <w:rsid w:val="0048522B"/>
    <w:rsid w:val="00486D80"/>
    <w:rsid w:val="00492AEF"/>
    <w:rsid w:val="004946F9"/>
    <w:rsid w:val="00494BDB"/>
    <w:rsid w:val="00495E88"/>
    <w:rsid w:val="004A1E48"/>
    <w:rsid w:val="004A2021"/>
    <w:rsid w:val="004A2850"/>
    <w:rsid w:val="004A4482"/>
    <w:rsid w:val="004B1AAD"/>
    <w:rsid w:val="004C0404"/>
    <w:rsid w:val="004C2A5F"/>
    <w:rsid w:val="004D39B6"/>
    <w:rsid w:val="004D7C70"/>
    <w:rsid w:val="004F1FFF"/>
    <w:rsid w:val="005052B6"/>
    <w:rsid w:val="00523598"/>
    <w:rsid w:val="005238C3"/>
    <w:rsid w:val="00532A43"/>
    <w:rsid w:val="00535BBA"/>
    <w:rsid w:val="005572E1"/>
    <w:rsid w:val="00571F88"/>
    <w:rsid w:val="00581CA9"/>
    <w:rsid w:val="005B0A8B"/>
    <w:rsid w:val="005B6615"/>
    <w:rsid w:val="005B6DAF"/>
    <w:rsid w:val="005D0FE6"/>
    <w:rsid w:val="005D686C"/>
    <w:rsid w:val="005E543E"/>
    <w:rsid w:val="005F0957"/>
    <w:rsid w:val="005F28F6"/>
    <w:rsid w:val="0061014F"/>
    <w:rsid w:val="00612EE7"/>
    <w:rsid w:val="00614395"/>
    <w:rsid w:val="00623406"/>
    <w:rsid w:val="00624FA4"/>
    <w:rsid w:val="00630851"/>
    <w:rsid w:val="00646561"/>
    <w:rsid w:val="00651CB3"/>
    <w:rsid w:val="006633C3"/>
    <w:rsid w:val="006642B6"/>
    <w:rsid w:val="00676EE3"/>
    <w:rsid w:val="0067714B"/>
    <w:rsid w:val="00685F2C"/>
    <w:rsid w:val="006A24D2"/>
    <w:rsid w:val="006A24FA"/>
    <w:rsid w:val="006A7AB2"/>
    <w:rsid w:val="006B76C6"/>
    <w:rsid w:val="006C105E"/>
    <w:rsid w:val="006C47F7"/>
    <w:rsid w:val="006D6A2F"/>
    <w:rsid w:val="006F3C82"/>
    <w:rsid w:val="0070077D"/>
    <w:rsid w:val="007067BF"/>
    <w:rsid w:val="00707240"/>
    <w:rsid w:val="00711D82"/>
    <w:rsid w:val="00713253"/>
    <w:rsid w:val="007141E2"/>
    <w:rsid w:val="00723EC6"/>
    <w:rsid w:val="00730C52"/>
    <w:rsid w:val="007337D8"/>
    <w:rsid w:val="00737139"/>
    <w:rsid w:val="00753899"/>
    <w:rsid w:val="0076054F"/>
    <w:rsid w:val="0076492F"/>
    <w:rsid w:val="00772BB5"/>
    <w:rsid w:val="00782794"/>
    <w:rsid w:val="00783B6E"/>
    <w:rsid w:val="007B06B7"/>
    <w:rsid w:val="007B44BA"/>
    <w:rsid w:val="007C7BC3"/>
    <w:rsid w:val="007D4534"/>
    <w:rsid w:val="007E6BEA"/>
    <w:rsid w:val="007F5F54"/>
    <w:rsid w:val="00801A03"/>
    <w:rsid w:val="00801E1B"/>
    <w:rsid w:val="00804999"/>
    <w:rsid w:val="00805B2A"/>
    <w:rsid w:val="00813B8C"/>
    <w:rsid w:val="00823AEE"/>
    <w:rsid w:val="0083090A"/>
    <w:rsid w:val="00845665"/>
    <w:rsid w:val="00857FA3"/>
    <w:rsid w:val="0086428D"/>
    <w:rsid w:val="00872858"/>
    <w:rsid w:val="00884018"/>
    <w:rsid w:val="00890884"/>
    <w:rsid w:val="008A55CE"/>
    <w:rsid w:val="008B4FEC"/>
    <w:rsid w:val="008D3363"/>
    <w:rsid w:val="008E04C7"/>
    <w:rsid w:val="008E5E69"/>
    <w:rsid w:val="008E73C3"/>
    <w:rsid w:val="008F37D7"/>
    <w:rsid w:val="009011E8"/>
    <w:rsid w:val="009040E5"/>
    <w:rsid w:val="0092257B"/>
    <w:rsid w:val="009225BE"/>
    <w:rsid w:val="00933EC7"/>
    <w:rsid w:val="009351E3"/>
    <w:rsid w:val="009435CB"/>
    <w:rsid w:val="0095002E"/>
    <w:rsid w:val="00952B9E"/>
    <w:rsid w:val="009555A8"/>
    <w:rsid w:val="0095655A"/>
    <w:rsid w:val="0095748F"/>
    <w:rsid w:val="009624DF"/>
    <w:rsid w:val="009664D7"/>
    <w:rsid w:val="009730D1"/>
    <w:rsid w:val="009743D6"/>
    <w:rsid w:val="009756CB"/>
    <w:rsid w:val="0099135E"/>
    <w:rsid w:val="009916CB"/>
    <w:rsid w:val="009A0202"/>
    <w:rsid w:val="009A075A"/>
    <w:rsid w:val="009A2782"/>
    <w:rsid w:val="009B37C5"/>
    <w:rsid w:val="009B618E"/>
    <w:rsid w:val="009C0237"/>
    <w:rsid w:val="009C18A1"/>
    <w:rsid w:val="009C46D8"/>
    <w:rsid w:val="009E1DF6"/>
    <w:rsid w:val="009E361B"/>
    <w:rsid w:val="009E4773"/>
    <w:rsid w:val="009F1BD5"/>
    <w:rsid w:val="00A01CB3"/>
    <w:rsid w:val="00A06DCA"/>
    <w:rsid w:val="00A24495"/>
    <w:rsid w:val="00A27A3A"/>
    <w:rsid w:val="00A319B6"/>
    <w:rsid w:val="00A409B6"/>
    <w:rsid w:val="00A518FD"/>
    <w:rsid w:val="00A95FD1"/>
    <w:rsid w:val="00AA214C"/>
    <w:rsid w:val="00AB767F"/>
    <w:rsid w:val="00AC6C93"/>
    <w:rsid w:val="00AC7962"/>
    <w:rsid w:val="00AC7B0F"/>
    <w:rsid w:val="00AD75F2"/>
    <w:rsid w:val="00AE41AF"/>
    <w:rsid w:val="00B0574C"/>
    <w:rsid w:val="00B15016"/>
    <w:rsid w:val="00B32AFD"/>
    <w:rsid w:val="00B3796D"/>
    <w:rsid w:val="00B417A4"/>
    <w:rsid w:val="00B51D67"/>
    <w:rsid w:val="00B5309F"/>
    <w:rsid w:val="00B55E59"/>
    <w:rsid w:val="00B66316"/>
    <w:rsid w:val="00B8209C"/>
    <w:rsid w:val="00BA7530"/>
    <w:rsid w:val="00BB7CA3"/>
    <w:rsid w:val="00BD7BFD"/>
    <w:rsid w:val="00BE5904"/>
    <w:rsid w:val="00BE6EEF"/>
    <w:rsid w:val="00BF517A"/>
    <w:rsid w:val="00C03AE9"/>
    <w:rsid w:val="00C0522D"/>
    <w:rsid w:val="00C10EB3"/>
    <w:rsid w:val="00C120F9"/>
    <w:rsid w:val="00C13178"/>
    <w:rsid w:val="00C17319"/>
    <w:rsid w:val="00C27BC8"/>
    <w:rsid w:val="00C3304C"/>
    <w:rsid w:val="00C352C8"/>
    <w:rsid w:val="00C6571B"/>
    <w:rsid w:val="00C72036"/>
    <w:rsid w:val="00C72EBF"/>
    <w:rsid w:val="00C74398"/>
    <w:rsid w:val="00C90216"/>
    <w:rsid w:val="00C922C1"/>
    <w:rsid w:val="00C943C2"/>
    <w:rsid w:val="00C9724C"/>
    <w:rsid w:val="00CA3D2F"/>
    <w:rsid w:val="00CC5116"/>
    <w:rsid w:val="00CC5A39"/>
    <w:rsid w:val="00CD060E"/>
    <w:rsid w:val="00CD59F1"/>
    <w:rsid w:val="00CE016C"/>
    <w:rsid w:val="00CE179C"/>
    <w:rsid w:val="00CE461D"/>
    <w:rsid w:val="00CF06EB"/>
    <w:rsid w:val="00CF0D1E"/>
    <w:rsid w:val="00CF5A9E"/>
    <w:rsid w:val="00D01C9E"/>
    <w:rsid w:val="00D14D20"/>
    <w:rsid w:val="00D43F58"/>
    <w:rsid w:val="00D531FE"/>
    <w:rsid w:val="00D60514"/>
    <w:rsid w:val="00D622CD"/>
    <w:rsid w:val="00D722C6"/>
    <w:rsid w:val="00D72AFF"/>
    <w:rsid w:val="00D74D14"/>
    <w:rsid w:val="00D765A8"/>
    <w:rsid w:val="00D8674B"/>
    <w:rsid w:val="00D920A5"/>
    <w:rsid w:val="00DA2906"/>
    <w:rsid w:val="00DA2F68"/>
    <w:rsid w:val="00DA7492"/>
    <w:rsid w:val="00DC11F8"/>
    <w:rsid w:val="00DC54FE"/>
    <w:rsid w:val="00DD45B3"/>
    <w:rsid w:val="00DE555E"/>
    <w:rsid w:val="00DF1469"/>
    <w:rsid w:val="00E120C4"/>
    <w:rsid w:val="00E26DB5"/>
    <w:rsid w:val="00E32054"/>
    <w:rsid w:val="00E3254C"/>
    <w:rsid w:val="00E33C06"/>
    <w:rsid w:val="00E509A9"/>
    <w:rsid w:val="00E61270"/>
    <w:rsid w:val="00E776F4"/>
    <w:rsid w:val="00EA60F0"/>
    <w:rsid w:val="00EB006E"/>
    <w:rsid w:val="00EC5321"/>
    <w:rsid w:val="00EC7007"/>
    <w:rsid w:val="00ED59EF"/>
    <w:rsid w:val="00EE4994"/>
    <w:rsid w:val="00EF03B8"/>
    <w:rsid w:val="00F03F1C"/>
    <w:rsid w:val="00F050AF"/>
    <w:rsid w:val="00F0576E"/>
    <w:rsid w:val="00F104B7"/>
    <w:rsid w:val="00F132F0"/>
    <w:rsid w:val="00F26EBE"/>
    <w:rsid w:val="00F4193A"/>
    <w:rsid w:val="00F422BA"/>
    <w:rsid w:val="00F7469B"/>
    <w:rsid w:val="00F826FD"/>
    <w:rsid w:val="00F97848"/>
    <w:rsid w:val="00FA0DDB"/>
    <w:rsid w:val="00FA37BD"/>
    <w:rsid w:val="00FB4CC4"/>
    <w:rsid w:val="00FB6525"/>
    <w:rsid w:val="00FB6631"/>
    <w:rsid w:val="00FC61B2"/>
    <w:rsid w:val="00FD26C3"/>
    <w:rsid w:val="00FD3D12"/>
    <w:rsid w:val="00FF03A9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FCAFF-1307-481B-BFE3-7A82D06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  <w:style w:type="paragraph" w:styleId="Topptekst">
    <w:name w:val="header"/>
    <w:basedOn w:val="Normal"/>
    <w:link w:val="Topp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3D2"/>
  </w:style>
  <w:style w:type="paragraph" w:styleId="Bunntekst">
    <w:name w:val="footer"/>
    <w:basedOn w:val="Normal"/>
    <w:link w:val="Bunn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3D2"/>
  </w:style>
  <w:style w:type="paragraph" w:customStyle="1" w:styleId="Default">
    <w:name w:val="Default"/>
    <w:rsid w:val="0008739E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b-NO"/>
    </w:rPr>
  </w:style>
  <w:style w:type="table" w:styleId="Tabellrutenett">
    <w:name w:val="Table Grid"/>
    <w:basedOn w:val="Vanligtabell"/>
    <w:uiPriority w:val="59"/>
    <w:rsid w:val="00C7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41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9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0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7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0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0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3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8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dir.no/Regelverk/Horinger/Saker-ute-pa-horing/horing-om-praksisbrevordnin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jeringen.no/no/dokumenter/horing-endringer-i-opplaringsloven/id245758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ering.udir.no/LesUtkast/3b576ead-9100-44ce-b589-c5866b2c57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lav.reiersen@utdanningsdirektoratet.no" TargetMode="External"/><Relationship Id="rId14" Type="http://schemas.openxmlformats.org/officeDocument/2006/relationships/hyperlink" Target="https://fagligerad.no/frt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F8CB-0AD5-4C47-8DB9-F49E94A0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1342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Knut Maarud</cp:lastModifiedBy>
  <cp:revision>13</cp:revision>
  <cp:lastPrinted>2015-10-20T06:57:00Z</cp:lastPrinted>
  <dcterms:created xsi:type="dcterms:W3CDTF">2016-02-22T09:06:00Z</dcterms:created>
  <dcterms:modified xsi:type="dcterms:W3CDTF">2016-02-24T07:40:00Z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