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A070B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Vår saksbehandler: Fride T. Burton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E-post: fta@udir.no </w:t>
            </w:r>
          </w:p>
          <w:p w:rsidR="009A070B" w:rsidRDefault="009A070B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Tlf: </w:t>
            </w:r>
            <w:bookmarkStart w:id="0" w:name="SAKSBEHTLF"/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</w:rPr>
            </w:pPr>
          </w:p>
          <w:p w:rsidR="009A070B" w:rsidRDefault="009A070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9A070B" w:rsidRDefault="00553BB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  <w:r w:rsidR="00F20862">
              <w:rPr>
                <w:rFonts w:ascii="Verdana" w:hAnsi="Verdana" w:cs="Verdana"/>
                <w:sz w:val="16"/>
                <w:szCs w:val="16"/>
              </w:rPr>
              <w:t>4</w:t>
            </w:r>
            <w:r w:rsidR="00F75705">
              <w:rPr>
                <w:rFonts w:ascii="Verdana" w:hAnsi="Verdana" w:cs="Verdana"/>
                <w:sz w:val="16"/>
                <w:szCs w:val="16"/>
              </w:rPr>
              <w:t>.0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  <w:r w:rsidR="00F75705">
              <w:rPr>
                <w:rFonts w:ascii="Verdana" w:hAnsi="Verdana" w:cs="Verdana"/>
                <w:sz w:val="16"/>
                <w:szCs w:val="16"/>
              </w:rPr>
              <w:t>.16</w:t>
            </w:r>
          </w:p>
          <w:p w:rsidR="009A070B" w:rsidRDefault="009A070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9A070B" w:rsidRDefault="00F7570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2016/</w:t>
            </w:r>
            <w:r w:rsidR="00B228D4">
              <w:rPr>
                <w:rFonts w:ascii="Verdana" w:hAnsi="Verdana" w:cs="Verdana"/>
                <w:noProof/>
                <w:sz w:val="16"/>
                <w:szCs w:val="16"/>
              </w:rPr>
              <w:t>157</w:t>
            </w:r>
          </w:p>
          <w:p w:rsidR="009A070B" w:rsidRDefault="009A070B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</w:rPr>
            </w:pPr>
          </w:p>
          <w:p w:rsidR="009A070B" w:rsidRDefault="009A070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9A070B" w:rsidRDefault="009A070B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:rsidR="009A070B" w:rsidRDefault="009A070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9A070B" w:rsidRDefault="009A070B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69519D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7BCFCD40" wp14:editId="6E021971">
                  <wp:extent cx="1790700" cy="98107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70B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:rsidR="009A070B" w:rsidRDefault="009A070B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:rsidR="009A070B" w:rsidRDefault="009A070B">
      <w:pPr>
        <w:rPr>
          <w:rFonts w:ascii="Verdana" w:hAnsi="Verdana" w:cs="Verdana"/>
        </w:rPr>
      </w:pPr>
      <w:bookmarkStart w:id="5" w:name="ADRESSE"/>
      <w:bookmarkEnd w:id="5"/>
    </w:p>
    <w:p w:rsidR="009A070B" w:rsidRDefault="009A070B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:rsidR="009A070B" w:rsidRDefault="009A070B">
      <w:pPr>
        <w:rPr>
          <w:rFonts w:ascii="Verdana" w:hAnsi="Verdana" w:cs="Verdana"/>
        </w:rPr>
      </w:pPr>
      <w:bookmarkStart w:id="8" w:name="KONTAKT"/>
      <w:bookmarkEnd w:id="8"/>
    </w:p>
    <w:p w:rsidR="009A070B" w:rsidRDefault="00BA4AC2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 xml:space="preserve">Referat </w:t>
      </w:r>
      <w:r w:rsidR="00BF79C2">
        <w:rPr>
          <w:rFonts w:ascii="Verdana" w:hAnsi="Verdana" w:cs="Verdana"/>
          <w:caps w:val="0"/>
        </w:rPr>
        <w:t>råds</w:t>
      </w:r>
      <w:r w:rsidR="00F75705">
        <w:rPr>
          <w:rFonts w:ascii="Verdana" w:hAnsi="Verdana" w:cs="Verdana"/>
          <w:caps w:val="0"/>
        </w:rPr>
        <w:t>møte 1/16</w:t>
      </w:r>
      <w:r w:rsidR="009A070B">
        <w:rPr>
          <w:rFonts w:ascii="Verdana" w:hAnsi="Verdana" w:cs="Verdana"/>
          <w:caps w:val="0"/>
        </w:rPr>
        <w:t xml:space="preserve"> i Faglig </w:t>
      </w:r>
      <w:r w:rsidR="00BF79C2">
        <w:rPr>
          <w:rFonts w:ascii="Verdana" w:hAnsi="Verdana" w:cs="Verdana"/>
          <w:caps w:val="0"/>
        </w:rPr>
        <w:t>råd for helse- og oppvekstfag</w:t>
      </w:r>
      <w:r w:rsidR="009A070B">
        <w:rPr>
          <w:rFonts w:ascii="Verdana" w:hAnsi="Verdana" w:cs="Verdana"/>
          <w:caps w:val="0"/>
        </w:rPr>
        <w:t xml:space="preserve"> </w:t>
      </w:r>
      <w:r w:rsidR="008A5393">
        <w:rPr>
          <w:rFonts w:ascii="Verdana" w:hAnsi="Verdana" w:cs="Verdana"/>
          <w:caps w:val="0"/>
        </w:rPr>
        <w:t>10</w:t>
      </w:r>
      <w:r w:rsidR="00F75705">
        <w:rPr>
          <w:rFonts w:ascii="Verdana" w:hAnsi="Verdana" w:cs="Verdana"/>
          <w:caps w:val="0"/>
        </w:rPr>
        <w:t>.0</w:t>
      </w:r>
      <w:r w:rsidR="008A5393">
        <w:rPr>
          <w:rFonts w:ascii="Verdana" w:hAnsi="Verdana" w:cs="Verdana"/>
          <w:caps w:val="0"/>
        </w:rPr>
        <w:t>2</w:t>
      </w:r>
      <w:r w:rsidR="00F75705">
        <w:rPr>
          <w:rFonts w:ascii="Verdana" w:hAnsi="Verdana" w:cs="Verdana"/>
          <w:caps w:val="0"/>
        </w:rPr>
        <w:t>.16</w:t>
      </w:r>
      <w:r w:rsidR="00230121">
        <w:rPr>
          <w:rFonts w:ascii="Verdana" w:hAnsi="Verdana" w:cs="Verdana"/>
          <w:caps w:val="0"/>
        </w:rPr>
        <w:t xml:space="preserve"> </w:t>
      </w:r>
      <w:r w:rsidR="009A070B">
        <w:rPr>
          <w:rFonts w:ascii="Verdana" w:hAnsi="Verdana" w:cs="Verdana"/>
          <w:caps w:val="0"/>
        </w:rPr>
        <w:t xml:space="preserve">hos </w:t>
      </w:r>
      <w:r w:rsidR="00F75705">
        <w:rPr>
          <w:rFonts w:ascii="Verdana" w:hAnsi="Verdana" w:cs="Verdana"/>
          <w:caps w:val="0"/>
        </w:rPr>
        <w:t>Fagforbun</w:t>
      </w:r>
      <w:r w:rsidR="009549B8">
        <w:rPr>
          <w:rFonts w:ascii="Verdana" w:hAnsi="Verdana" w:cs="Verdana"/>
          <w:caps w:val="0"/>
        </w:rPr>
        <w:t xml:space="preserve">det, </w:t>
      </w:r>
      <w:proofErr w:type="spellStart"/>
      <w:r w:rsidR="009549B8">
        <w:rPr>
          <w:rFonts w:ascii="Verdana" w:hAnsi="Verdana" w:cs="Verdana"/>
          <w:caps w:val="0"/>
        </w:rPr>
        <w:t>Keysersgate</w:t>
      </w:r>
      <w:proofErr w:type="spellEnd"/>
      <w:r w:rsidR="009549B8">
        <w:rPr>
          <w:rFonts w:ascii="Verdana" w:hAnsi="Verdana" w:cs="Verdana"/>
          <w:caps w:val="0"/>
        </w:rPr>
        <w:t xml:space="preserve"> 15, møterom 804</w:t>
      </w:r>
      <w:r w:rsidR="00F75705">
        <w:rPr>
          <w:rFonts w:ascii="Verdana" w:hAnsi="Verdana" w:cs="Verdana"/>
          <w:caps w:val="0"/>
        </w:rPr>
        <w:t xml:space="preserve">. </w:t>
      </w:r>
    </w:p>
    <w:p w:rsidR="009A070B" w:rsidRDefault="009A070B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3820"/>
        <w:gridCol w:w="4006"/>
      </w:tblGrid>
      <w:tr w:rsidR="009A070B">
        <w:trPr>
          <w:trHeight w:val="215"/>
        </w:trPr>
        <w:tc>
          <w:tcPr>
            <w:tcW w:w="1356" w:type="dxa"/>
          </w:tcPr>
          <w:p w:rsidR="009A070B" w:rsidRDefault="009A070B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820" w:type="dxa"/>
            <w:vAlign w:val="center"/>
          </w:tcPr>
          <w:p w:rsidR="009A070B" w:rsidRDefault="009A070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006" w:type="dxa"/>
          </w:tcPr>
          <w:p w:rsidR="009A070B" w:rsidRDefault="009A070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9A070B">
        <w:trPr>
          <w:trHeight w:val="910"/>
        </w:trPr>
        <w:tc>
          <w:tcPr>
            <w:tcW w:w="1356" w:type="dxa"/>
          </w:tcPr>
          <w:p w:rsidR="009A070B" w:rsidRDefault="009A070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820" w:type="dxa"/>
          </w:tcPr>
          <w:p w:rsidR="009A070B" w:rsidRDefault="009A070B" w:rsidP="00DD7720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Tonje Thorbjørnsen, Fagforbundet</w:t>
            </w:r>
            <w:r w:rsidR="00E54434">
              <w:rPr>
                <w:rFonts w:ascii="Verdana" w:hAnsi="Verdana" w:cs="Verdana"/>
                <w:lang w:val="nn-NO"/>
              </w:rPr>
              <w:t xml:space="preserve"> </w:t>
            </w:r>
            <w:r>
              <w:rPr>
                <w:rFonts w:ascii="Verdana" w:hAnsi="Verdana" w:cs="Verdana"/>
                <w:lang w:val="nn-NO"/>
              </w:rPr>
              <w:t>Kristin Vik, Delta</w:t>
            </w:r>
            <w:r w:rsidR="005005EC">
              <w:rPr>
                <w:rFonts w:ascii="Verdana" w:hAnsi="Verdana" w:cs="Verdana"/>
                <w:lang w:val="nn-NO"/>
              </w:rPr>
              <w:t xml:space="preserve">, </w:t>
            </w:r>
            <w:r w:rsidR="00940E3E">
              <w:rPr>
                <w:rFonts w:ascii="Verdana" w:hAnsi="Verdana" w:cs="Verdana"/>
                <w:lang w:val="nn-NO"/>
              </w:rPr>
              <w:t xml:space="preserve">Ingri Bjørnevik, </w:t>
            </w:r>
            <w:r w:rsidR="00D46CB6">
              <w:rPr>
                <w:rFonts w:ascii="Verdana" w:hAnsi="Verdana" w:cs="Verdana"/>
                <w:lang w:val="nn-NO"/>
              </w:rPr>
              <w:t>Fagforbundet</w:t>
            </w:r>
            <w:r w:rsidR="005005EC">
              <w:rPr>
                <w:rFonts w:ascii="Verdana" w:hAnsi="Verdana" w:cs="Verdana"/>
                <w:lang w:val="nn-NO"/>
              </w:rPr>
              <w:t xml:space="preserve"> </w:t>
            </w:r>
          </w:p>
          <w:p w:rsidR="00940E3E" w:rsidRPr="00417ACD" w:rsidRDefault="00940E3E" w:rsidP="00DD7720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006" w:type="dxa"/>
          </w:tcPr>
          <w:p w:rsidR="00DD7720" w:rsidRDefault="006479DA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Olav Østebø</w:t>
            </w:r>
            <w:r w:rsidR="009A070B">
              <w:rPr>
                <w:rFonts w:ascii="Verdana" w:hAnsi="Verdana" w:cs="Verdana"/>
                <w:lang w:val="nn-NO"/>
              </w:rPr>
              <w:t>, Spekter</w:t>
            </w:r>
            <w:r w:rsidR="0095484B">
              <w:rPr>
                <w:rFonts w:ascii="Verdana" w:hAnsi="Verdana" w:cs="Verdana"/>
                <w:lang w:val="nn-NO"/>
              </w:rPr>
              <w:t xml:space="preserve">, </w:t>
            </w:r>
          </w:p>
          <w:p w:rsidR="00DD7720" w:rsidRDefault="009A070B" w:rsidP="00DD7720">
            <w:r>
              <w:rPr>
                <w:rFonts w:ascii="Verdana" w:hAnsi="Verdana" w:cs="Verdana"/>
                <w:lang w:val="nn-NO"/>
              </w:rPr>
              <w:t>Eli Sogn Iversen, KS</w:t>
            </w:r>
            <w:r w:rsidR="005005EC">
              <w:rPr>
                <w:rFonts w:ascii="Verdana" w:hAnsi="Verdana" w:cs="Verdana"/>
                <w:lang w:val="nn-NO"/>
              </w:rPr>
              <w:t>,</w:t>
            </w:r>
            <w:r w:rsidR="005005EC">
              <w:t xml:space="preserve"> </w:t>
            </w:r>
          </w:p>
          <w:p w:rsidR="009A070B" w:rsidRDefault="009A070B" w:rsidP="00DD7720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Olaug Vibe, Virke</w:t>
            </w:r>
            <w:r w:rsidR="005005EC">
              <w:rPr>
                <w:rFonts w:ascii="Verdana" w:hAnsi="Verdana" w:cs="Verdana"/>
                <w:lang w:val="nn-NO"/>
              </w:rPr>
              <w:t xml:space="preserve">, </w:t>
            </w:r>
          </w:p>
        </w:tc>
      </w:tr>
      <w:tr w:rsidR="009A070B">
        <w:trPr>
          <w:trHeight w:val="215"/>
        </w:trPr>
        <w:tc>
          <w:tcPr>
            <w:tcW w:w="1356" w:type="dxa"/>
          </w:tcPr>
          <w:p w:rsidR="009A070B" w:rsidRDefault="009A070B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3820" w:type="dxa"/>
          </w:tcPr>
          <w:p w:rsidR="009A070B" w:rsidRDefault="009A070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skoleverket/skoleeier</w:t>
            </w:r>
          </w:p>
        </w:tc>
        <w:tc>
          <w:tcPr>
            <w:tcW w:w="4006" w:type="dxa"/>
          </w:tcPr>
          <w:p w:rsidR="009A070B" w:rsidRDefault="009A070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Observatører</w:t>
            </w:r>
          </w:p>
        </w:tc>
      </w:tr>
      <w:tr w:rsidR="009A070B">
        <w:trPr>
          <w:trHeight w:val="870"/>
        </w:trPr>
        <w:tc>
          <w:tcPr>
            <w:tcW w:w="1356" w:type="dxa"/>
          </w:tcPr>
          <w:p w:rsidR="009A070B" w:rsidRDefault="009A070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820" w:type="dxa"/>
          </w:tcPr>
          <w:p w:rsidR="009A070B" w:rsidRDefault="00A80F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nn-NO"/>
              </w:rPr>
              <w:t>Sissel Havre, Utdanningsforbundet</w:t>
            </w:r>
          </w:p>
          <w:p w:rsidR="006479DA" w:rsidRDefault="009A070B" w:rsidP="0024772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Anne </w:t>
            </w:r>
            <w:proofErr w:type="spellStart"/>
            <w:r>
              <w:rPr>
                <w:rFonts w:ascii="Verdana" w:hAnsi="Verdana" w:cs="Verdana"/>
              </w:rPr>
              <w:t>Yun</w:t>
            </w:r>
            <w:proofErr w:type="spellEnd"/>
            <w:r>
              <w:rPr>
                <w:rFonts w:ascii="Verdana" w:hAnsi="Verdana" w:cs="Verdana"/>
              </w:rPr>
              <w:t xml:space="preserve"> Rygh, Utdanningsforbundet</w:t>
            </w:r>
            <w:r w:rsidR="00E54434">
              <w:rPr>
                <w:rFonts w:ascii="Verdana" w:hAnsi="Verdana" w:cs="Verdana"/>
              </w:rPr>
              <w:t xml:space="preserve">, </w:t>
            </w:r>
            <w:r w:rsidR="0024772B">
              <w:rPr>
                <w:rFonts w:ascii="Verdana" w:hAnsi="Verdana" w:cs="Verdana"/>
                <w:lang w:val="nn-NO"/>
              </w:rPr>
              <w:t xml:space="preserve">Lisbeth </w:t>
            </w:r>
            <w:proofErr w:type="spellStart"/>
            <w:r w:rsidR="0024772B">
              <w:rPr>
                <w:rFonts w:ascii="Verdana" w:hAnsi="Verdana" w:cs="Verdana"/>
                <w:lang w:val="nn-NO"/>
              </w:rPr>
              <w:t>Thornæs</w:t>
            </w:r>
            <w:proofErr w:type="spellEnd"/>
            <w:r w:rsidR="0024772B">
              <w:rPr>
                <w:rFonts w:ascii="Verdana" w:hAnsi="Verdana" w:cs="Verdana"/>
                <w:lang w:val="nn-NO"/>
              </w:rPr>
              <w:t xml:space="preserve">, KS </w:t>
            </w:r>
            <w:proofErr w:type="spellStart"/>
            <w:r w:rsidR="0024772B">
              <w:rPr>
                <w:rFonts w:ascii="Verdana" w:hAnsi="Verdana" w:cs="Verdana"/>
                <w:lang w:val="nn-NO"/>
              </w:rPr>
              <w:t>skoleeier</w:t>
            </w:r>
            <w:proofErr w:type="spellEnd"/>
            <w:r w:rsidR="0024772B">
              <w:rPr>
                <w:rFonts w:ascii="Verdana" w:hAnsi="Verdana" w:cs="Verdana"/>
                <w:lang w:val="nn-NO"/>
              </w:rPr>
              <w:t xml:space="preserve">, </w:t>
            </w:r>
            <w:r w:rsidR="006479DA" w:rsidRPr="006479DA">
              <w:rPr>
                <w:rFonts w:ascii="Verdana" w:hAnsi="Verdana" w:cs="Verdana"/>
              </w:rPr>
              <w:t>Sina Ulvestad, E</w:t>
            </w:r>
            <w:r w:rsidR="00A80F07">
              <w:rPr>
                <w:rFonts w:ascii="Verdana" w:hAnsi="Verdana" w:cs="Verdana"/>
              </w:rPr>
              <w:t>O</w:t>
            </w:r>
            <w:r w:rsidR="00957B0C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006" w:type="dxa"/>
          </w:tcPr>
          <w:p w:rsidR="009A070B" w:rsidRDefault="009A070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Sigrun Heskestad, Helsedirektoratet</w:t>
            </w:r>
          </w:p>
        </w:tc>
      </w:tr>
      <w:tr w:rsidR="009A070B">
        <w:trPr>
          <w:trHeight w:val="505"/>
        </w:trPr>
        <w:tc>
          <w:tcPr>
            <w:tcW w:w="1356" w:type="dxa"/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  <w:tc>
          <w:tcPr>
            <w:tcW w:w="3820" w:type="dxa"/>
          </w:tcPr>
          <w:p w:rsidR="00E54434" w:rsidRPr="00E54434" w:rsidRDefault="00E5443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Meldt forfall</w:t>
            </w:r>
            <w:r w:rsidR="009A070B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  <w:tc>
          <w:tcPr>
            <w:tcW w:w="4006" w:type="dxa"/>
          </w:tcPr>
          <w:p w:rsidR="009A070B" w:rsidRDefault="009A070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9A070B">
        <w:trPr>
          <w:trHeight w:val="226"/>
        </w:trPr>
        <w:tc>
          <w:tcPr>
            <w:tcW w:w="1356" w:type="dxa"/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  <w:tc>
          <w:tcPr>
            <w:tcW w:w="3820" w:type="dxa"/>
          </w:tcPr>
          <w:p w:rsidR="00E54434" w:rsidRDefault="00DD7720" w:rsidP="00DD7720">
            <w:pPr>
              <w:rPr>
                <w:rFonts w:ascii="Verdana" w:hAnsi="Verdana" w:cs="Verdana"/>
                <w:bCs/>
                <w:lang w:val="nn-NO"/>
              </w:rPr>
            </w:pPr>
            <w:r w:rsidRPr="00DD7720">
              <w:rPr>
                <w:rFonts w:ascii="Verdana" w:hAnsi="Verdana" w:cs="Verdana"/>
                <w:bCs/>
                <w:lang w:val="nn-NO"/>
              </w:rPr>
              <w:t>Sylvi Berg, Utdanni</w:t>
            </w:r>
            <w:r w:rsidR="00F75705">
              <w:rPr>
                <w:rFonts w:ascii="Verdana" w:hAnsi="Verdana" w:cs="Verdana"/>
                <w:bCs/>
                <w:lang w:val="nn-NO"/>
              </w:rPr>
              <w:t>ngsforbundet,</w:t>
            </w:r>
          </w:p>
          <w:p w:rsidR="00940E3E" w:rsidRDefault="0024772B" w:rsidP="00DD7720">
            <w:pPr>
              <w:rPr>
                <w:rFonts w:ascii="Verdana" w:hAnsi="Verdana" w:cs="Verdana"/>
                <w:bCs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 xml:space="preserve">Catrine Utne Pettersen, KS </w:t>
            </w:r>
            <w:proofErr w:type="spellStart"/>
            <w:r>
              <w:rPr>
                <w:rFonts w:ascii="Verdana" w:hAnsi="Verdana" w:cs="Verdana"/>
                <w:lang w:val="nn-NO"/>
              </w:rPr>
              <w:t>skoleeier</w:t>
            </w:r>
            <w:proofErr w:type="spellEnd"/>
            <w:r w:rsidRPr="00D46CB6">
              <w:rPr>
                <w:rFonts w:ascii="Verdana" w:hAnsi="Verdana" w:cs="Verdana"/>
                <w:bCs/>
                <w:lang w:val="nn-NO"/>
              </w:rPr>
              <w:t xml:space="preserve"> </w:t>
            </w:r>
          </w:p>
          <w:p w:rsidR="00EA00FA" w:rsidRDefault="00EA00FA" w:rsidP="00DD7720">
            <w:pPr>
              <w:rPr>
                <w:rFonts w:ascii="Verdana" w:hAnsi="Verdana" w:cs="Verdana"/>
                <w:bCs/>
                <w:lang w:val="nn-NO"/>
              </w:rPr>
            </w:pPr>
            <w:r>
              <w:rPr>
                <w:rFonts w:ascii="Verdana" w:hAnsi="Verdana" w:cs="Verdana"/>
                <w:bCs/>
                <w:lang w:val="nn-NO"/>
              </w:rPr>
              <w:t xml:space="preserve">Sissel Havre, </w:t>
            </w:r>
            <w:proofErr w:type="spellStart"/>
            <w:r>
              <w:rPr>
                <w:rFonts w:ascii="Verdana" w:hAnsi="Verdana" w:cs="Verdana"/>
                <w:bCs/>
                <w:lang w:val="nn-NO"/>
              </w:rPr>
              <w:t>Utdannningsforbundet</w:t>
            </w:r>
            <w:proofErr w:type="spellEnd"/>
          </w:p>
          <w:p w:rsidR="00EA00FA" w:rsidRPr="00DD7720" w:rsidRDefault="00EA00FA" w:rsidP="00DD7720">
            <w:pPr>
              <w:rPr>
                <w:rFonts w:ascii="Verdana" w:hAnsi="Verdana" w:cs="Verdana"/>
                <w:bCs/>
                <w:lang w:val="nn-NO"/>
              </w:rPr>
            </w:pPr>
            <w:r>
              <w:rPr>
                <w:rFonts w:ascii="Verdana" w:hAnsi="Verdana" w:cs="Verdana"/>
                <w:bCs/>
                <w:lang w:val="nn-NO"/>
              </w:rPr>
              <w:t>Sigrun Heskestad, Helsedirektoratet</w:t>
            </w:r>
          </w:p>
        </w:tc>
        <w:tc>
          <w:tcPr>
            <w:tcW w:w="4006" w:type="dxa"/>
          </w:tcPr>
          <w:p w:rsidR="00E04717" w:rsidRDefault="009A070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Fride </w:t>
            </w:r>
            <w:r w:rsidR="00452990">
              <w:rPr>
                <w:rFonts w:ascii="Verdana" w:hAnsi="Verdana" w:cs="Verdana"/>
              </w:rPr>
              <w:t>Burton</w:t>
            </w:r>
          </w:p>
        </w:tc>
      </w:tr>
    </w:tbl>
    <w:p w:rsidR="009A070B" w:rsidRDefault="009A070B">
      <w:pPr>
        <w:rPr>
          <w:rFonts w:ascii="Verdana" w:hAnsi="Verdana" w:cs="Verdana"/>
        </w:rPr>
      </w:pPr>
    </w:p>
    <w:p w:rsidR="009A070B" w:rsidRDefault="009A070B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2151"/>
        <w:gridCol w:w="1771"/>
        <w:gridCol w:w="2958"/>
      </w:tblGrid>
      <w:tr w:rsidR="009A070B">
        <w:trPr>
          <w:trHeight w:val="370"/>
        </w:trPr>
        <w:tc>
          <w:tcPr>
            <w:tcW w:w="2618" w:type="dxa"/>
            <w:vAlign w:val="center"/>
          </w:tcPr>
          <w:p w:rsidR="009A070B" w:rsidRDefault="009A070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9A070B" w:rsidRDefault="009A070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:rsidR="009A070B" w:rsidRDefault="009A070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2958" w:type="dxa"/>
            <w:vAlign w:val="center"/>
          </w:tcPr>
          <w:p w:rsidR="009A070B" w:rsidRDefault="009A070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9A070B">
        <w:trPr>
          <w:trHeight w:val="627"/>
        </w:trPr>
        <w:tc>
          <w:tcPr>
            <w:tcW w:w="2618" w:type="dxa"/>
            <w:vAlign w:val="center"/>
          </w:tcPr>
          <w:p w:rsidR="009A070B" w:rsidRDefault="006D50B9" w:rsidP="0039683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39683C">
              <w:rPr>
                <w:rFonts w:ascii="Verdana" w:hAnsi="Verdana" w:cs="Verdana"/>
              </w:rPr>
              <w:t>10</w:t>
            </w:r>
            <w:r w:rsidR="009A070B">
              <w:rPr>
                <w:rFonts w:ascii="Verdana" w:hAnsi="Verdana" w:cs="Verdana"/>
              </w:rPr>
              <w:t xml:space="preserve">. </w:t>
            </w:r>
            <w:r w:rsidR="0039683C">
              <w:rPr>
                <w:rFonts w:ascii="Verdana" w:hAnsi="Verdana" w:cs="Verdana"/>
              </w:rPr>
              <w:t>februar 16</w:t>
            </w:r>
          </w:p>
        </w:tc>
        <w:tc>
          <w:tcPr>
            <w:tcW w:w="2151" w:type="dxa"/>
            <w:vAlign w:val="center"/>
          </w:tcPr>
          <w:p w:rsidR="009A070B" w:rsidRDefault="009A070B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>: 09:30</w:t>
            </w:r>
          </w:p>
        </w:tc>
        <w:tc>
          <w:tcPr>
            <w:tcW w:w="1771" w:type="dxa"/>
            <w:vAlign w:val="center"/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</w:tr>
      <w:tr w:rsidR="009A070B">
        <w:trPr>
          <w:trHeight w:val="693"/>
        </w:trPr>
        <w:tc>
          <w:tcPr>
            <w:tcW w:w="2618" w:type="dxa"/>
            <w:vAlign w:val="center"/>
          </w:tcPr>
          <w:p w:rsidR="009A070B" w:rsidRDefault="0039683C" w:rsidP="00DD772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 februar 16</w:t>
            </w:r>
          </w:p>
        </w:tc>
        <w:tc>
          <w:tcPr>
            <w:tcW w:w="2151" w:type="dxa"/>
            <w:vAlign w:val="center"/>
          </w:tcPr>
          <w:p w:rsidR="009A070B" w:rsidRDefault="009A070B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15:00 </w:t>
            </w:r>
          </w:p>
        </w:tc>
        <w:tc>
          <w:tcPr>
            <w:tcW w:w="1771" w:type="dxa"/>
            <w:vAlign w:val="center"/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</w:tr>
      <w:tr w:rsidR="009A070B">
        <w:trPr>
          <w:trHeight w:val="391"/>
        </w:trPr>
        <w:tc>
          <w:tcPr>
            <w:tcW w:w="2618" w:type="dxa"/>
            <w:vAlign w:val="center"/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9A070B" w:rsidRDefault="009A070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2958" w:type="dxa"/>
            <w:vAlign w:val="center"/>
          </w:tcPr>
          <w:p w:rsidR="009A070B" w:rsidRDefault="009A070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5,5 timer</w:t>
            </w:r>
          </w:p>
        </w:tc>
      </w:tr>
    </w:tbl>
    <w:p w:rsidR="009A070B" w:rsidRDefault="009A070B">
      <w:pPr>
        <w:rPr>
          <w:rFonts w:ascii="Verdana" w:hAnsi="Verdana" w:cs="Verdana"/>
        </w:rPr>
      </w:pPr>
      <w:bookmarkStart w:id="10" w:name="Start"/>
      <w:bookmarkEnd w:id="9"/>
      <w:bookmarkEnd w:id="10"/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9A070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</w:tr>
      <w:tr w:rsidR="009A070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</w:tr>
      <w:tr w:rsidR="009A070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</w:tr>
      <w:tr w:rsidR="009A070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</w:rPr>
            </w:pPr>
          </w:p>
        </w:tc>
      </w:tr>
      <w:tr w:rsidR="009A070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6479DA" w:rsidP="006479D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Olav Østebø</w:t>
            </w:r>
          </w:p>
        </w:tc>
      </w:tr>
      <w:tr w:rsidR="009A070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9A070B" w:rsidRDefault="009A070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9A070B" w:rsidRDefault="009A070B">
      <w:pPr>
        <w:rPr>
          <w:rFonts w:ascii="Verdana" w:hAnsi="Verdana" w:cs="Verdana"/>
        </w:rPr>
      </w:pPr>
    </w:p>
    <w:p w:rsidR="009A070B" w:rsidRDefault="009A070B">
      <w:pPr>
        <w:rPr>
          <w:rFonts w:ascii="Verdana" w:hAnsi="Verdana" w:cs="Verdana"/>
        </w:rPr>
      </w:pPr>
    </w:p>
    <w:p w:rsidR="009A070B" w:rsidRDefault="009A070B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9A070B" w:rsidRDefault="009A070B">
      <w:pPr>
        <w:rPr>
          <w:rFonts w:ascii="Verdana" w:hAnsi="Verdana" w:cs="Verdana"/>
        </w:rPr>
      </w:pPr>
    </w:p>
    <w:p w:rsidR="009A070B" w:rsidRDefault="009A070B">
      <w:pPr>
        <w:rPr>
          <w:rFonts w:ascii="Verdana" w:hAnsi="Verdana" w:cs="Verdana"/>
          <w:b/>
          <w:bCs/>
          <w:u w:val="single"/>
        </w:rPr>
      </w:pPr>
      <w:bookmarkStart w:id="11" w:name="EksterneKopiTilTabell"/>
      <w:bookmarkStart w:id="12" w:name="InternKopiTilTabell"/>
      <w:bookmarkEnd w:id="11"/>
      <w:bookmarkEnd w:id="12"/>
    </w:p>
    <w:p w:rsidR="00D46CB6" w:rsidRDefault="00D46CB6">
      <w:pPr>
        <w:rPr>
          <w:rFonts w:ascii="Verdana" w:hAnsi="Verdana" w:cs="Verdana"/>
          <w:b/>
          <w:bCs/>
          <w:u w:val="single"/>
        </w:rPr>
      </w:pPr>
    </w:p>
    <w:p w:rsidR="00D46CB6" w:rsidRDefault="00D46CB6">
      <w:pPr>
        <w:rPr>
          <w:rFonts w:ascii="Verdana" w:hAnsi="Verdana" w:cs="Verdana"/>
          <w:b/>
          <w:bCs/>
          <w:u w:val="single"/>
        </w:rPr>
      </w:pPr>
    </w:p>
    <w:p w:rsidR="00D46CB6" w:rsidRDefault="00D46CB6">
      <w:pPr>
        <w:rPr>
          <w:rFonts w:ascii="Verdana" w:hAnsi="Verdana" w:cs="Verdana"/>
          <w:b/>
          <w:bCs/>
          <w:u w:val="single"/>
        </w:rPr>
      </w:pPr>
    </w:p>
    <w:p w:rsidR="0024772B" w:rsidRDefault="0024772B">
      <w:pPr>
        <w:rPr>
          <w:rFonts w:ascii="Verdana" w:hAnsi="Verdana" w:cs="Verdana"/>
          <w:b/>
          <w:bCs/>
          <w:u w:val="single"/>
        </w:rPr>
      </w:pPr>
    </w:p>
    <w:p w:rsidR="0024772B" w:rsidRDefault="0024772B">
      <w:pPr>
        <w:rPr>
          <w:rFonts w:ascii="Verdana" w:hAnsi="Verdana" w:cs="Verdana"/>
          <w:b/>
          <w:bCs/>
          <w:u w:val="single"/>
        </w:rPr>
      </w:pPr>
    </w:p>
    <w:p w:rsidR="00D46CB6" w:rsidRDefault="00D46CB6">
      <w:pPr>
        <w:rPr>
          <w:rFonts w:ascii="Verdana" w:hAnsi="Verdana" w:cs="Verdana"/>
          <w:b/>
          <w:bCs/>
          <w:u w:val="single"/>
        </w:rPr>
      </w:pPr>
    </w:p>
    <w:p w:rsidR="009A070B" w:rsidRDefault="009A070B">
      <w:pPr>
        <w:rPr>
          <w:rFonts w:ascii="Verdana" w:hAnsi="Verdana" w:cs="Verdana"/>
          <w:b/>
          <w:bCs/>
          <w:u w:val="single"/>
        </w:rPr>
      </w:pPr>
    </w:p>
    <w:p w:rsidR="009A070B" w:rsidRDefault="002913FC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</w:t>
      </w:r>
      <w:r w:rsidR="009A070B">
        <w:rPr>
          <w:rFonts w:ascii="Verdana" w:hAnsi="Verdana" w:cs="Verdana"/>
          <w:b/>
          <w:bCs/>
          <w:u w:val="single"/>
        </w:rPr>
        <w:t>aksliste</w:t>
      </w:r>
    </w:p>
    <w:p w:rsidR="009A070B" w:rsidRDefault="009A070B">
      <w:pPr>
        <w:rPr>
          <w:rFonts w:ascii="Verdana" w:hAnsi="Verdana" w:cs="Verdana"/>
          <w:b/>
          <w:bCs/>
          <w:u w:val="single"/>
        </w:rPr>
      </w:pPr>
    </w:p>
    <w:p w:rsidR="0024772B" w:rsidRPr="0024772B" w:rsidRDefault="0024772B" w:rsidP="0024772B">
      <w:pPr>
        <w:rPr>
          <w:rFonts w:ascii="Verdana" w:hAnsi="Verdana" w:cs="Verdana"/>
        </w:rPr>
      </w:pPr>
      <w:r w:rsidRPr="0024772B">
        <w:rPr>
          <w:rFonts w:ascii="Verdana" w:hAnsi="Verdana" w:cs="Verdana"/>
        </w:rPr>
        <w:t>Sak 1/16: Godkjenning av møteinnkalling og saker til eventuelt ved Tonje Thorbjørnsen</w:t>
      </w:r>
    </w:p>
    <w:p w:rsidR="0024772B" w:rsidRPr="0024772B" w:rsidRDefault="0024772B" w:rsidP="0024772B">
      <w:pPr>
        <w:rPr>
          <w:rFonts w:ascii="Verdana" w:hAnsi="Verdana" w:cs="Verdana"/>
        </w:rPr>
      </w:pPr>
      <w:r w:rsidRPr="0024772B">
        <w:rPr>
          <w:rFonts w:ascii="Verdana" w:hAnsi="Verdana" w:cs="Verdana"/>
        </w:rPr>
        <w:t xml:space="preserve">Sak 2/16: </w:t>
      </w:r>
      <w:r w:rsidR="00F35980">
        <w:rPr>
          <w:rFonts w:ascii="Verdana" w:hAnsi="Verdana" w:cs="Verdana"/>
        </w:rPr>
        <w:t>Presentasjon a</w:t>
      </w:r>
      <w:r w:rsidR="00F35980" w:rsidRPr="0024772B">
        <w:rPr>
          <w:rFonts w:ascii="Verdana" w:hAnsi="Verdana" w:cs="Verdana"/>
        </w:rPr>
        <w:t>rbeidsgrupperappo</w:t>
      </w:r>
      <w:r w:rsidR="00F35980">
        <w:rPr>
          <w:rFonts w:ascii="Verdana" w:hAnsi="Verdana" w:cs="Verdana"/>
        </w:rPr>
        <w:t>rt BUA-fag ved May-Britt Sundal</w:t>
      </w:r>
      <w:r w:rsidR="00F35980" w:rsidRPr="0024772B">
        <w:rPr>
          <w:rFonts w:ascii="Verdana" w:hAnsi="Verdana" w:cs="Verdana"/>
        </w:rPr>
        <w:t xml:space="preserve"> </w:t>
      </w:r>
    </w:p>
    <w:p w:rsidR="00952744" w:rsidRDefault="0024772B" w:rsidP="0024772B">
      <w:pPr>
        <w:rPr>
          <w:rFonts w:ascii="Verdana" w:hAnsi="Verdana" w:cs="Verdana"/>
        </w:rPr>
      </w:pPr>
      <w:r w:rsidRPr="0024772B">
        <w:rPr>
          <w:rFonts w:ascii="Verdana" w:hAnsi="Verdana" w:cs="Verdana"/>
        </w:rPr>
        <w:t xml:space="preserve">Sak 3/16: </w:t>
      </w:r>
      <w:r w:rsidR="00F35980" w:rsidRPr="0024772B">
        <w:rPr>
          <w:rFonts w:ascii="Verdana" w:hAnsi="Verdana" w:cs="Verdana"/>
        </w:rPr>
        <w:t>Møte med KD/HOD om ambulansefag.</w:t>
      </w:r>
    </w:p>
    <w:p w:rsidR="00F35980" w:rsidRDefault="001B55CB" w:rsidP="0024772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4/16: </w:t>
      </w:r>
      <w:r w:rsidR="00F35980" w:rsidRPr="0024772B">
        <w:rPr>
          <w:rFonts w:ascii="Verdana" w:hAnsi="Verdana" w:cs="Verdana"/>
        </w:rPr>
        <w:t>Behandling rapport fra arbeidsgruppe ambulansefag ved Tonje Thorbjørnsen og Olav Østebø</w:t>
      </w:r>
      <w:r w:rsidR="00F35980">
        <w:rPr>
          <w:rFonts w:ascii="Verdana" w:hAnsi="Verdana" w:cs="Verdana"/>
        </w:rPr>
        <w:t xml:space="preserve"> </w:t>
      </w:r>
    </w:p>
    <w:p w:rsidR="00952744" w:rsidRDefault="00F35980" w:rsidP="0024772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5/16: </w:t>
      </w:r>
      <w:r w:rsidR="001B55CB">
        <w:rPr>
          <w:rFonts w:ascii="Verdana" w:hAnsi="Verdana" w:cs="Verdana"/>
        </w:rPr>
        <w:t>Ekstraordinært rådsmøte v/Tonje Thorbjørnsen</w:t>
      </w:r>
    </w:p>
    <w:p w:rsidR="0024772B" w:rsidRPr="0024772B" w:rsidRDefault="00F35980" w:rsidP="0024772B">
      <w:pPr>
        <w:rPr>
          <w:rFonts w:ascii="Verdana" w:hAnsi="Verdana" w:cs="Verdana"/>
        </w:rPr>
      </w:pPr>
      <w:r>
        <w:rPr>
          <w:rFonts w:ascii="Verdana" w:hAnsi="Verdana" w:cs="Verdana"/>
        </w:rPr>
        <w:t>Sak 6</w:t>
      </w:r>
      <w:r w:rsidR="0024772B" w:rsidRPr="0024772B">
        <w:rPr>
          <w:rFonts w:ascii="Verdana" w:hAnsi="Verdana" w:cs="Verdana"/>
        </w:rPr>
        <w:t>/16: Høring helsefagarbeider ved Tonje Thorbjørnsen</w:t>
      </w:r>
    </w:p>
    <w:p w:rsidR="0024772B" w:rsidRPr="0024772B" w:rsidRDefault="00F35980" w:rsidP="0024772B">
      <w:pPr>
        <w:rPr>
          <w:rFonts w:ascii="Verdana" w:hAnsi="Verdana" w:cs="Verdana"/>
        </w:rPr>
      </w:pPr>
      <w:r>
        <w:rPr>
          <w:rFonts w:ascii="Verdana" w:hAnsi="Verdana" w:cs="Verdana"/>
        </w:rPr>
        <w:t>Sak 7</w:t>
      </w:r>
      <w:r w:rsidR="0024772B" w:rsidRPr="0024772B">
        <w:rPr>
          <w:rFonts w:ascii="Verdana" w:hAnsi="Verdana" w:cs="Verdana"/>
        </w:rPr>
        <w:t>/16: Høring praksisbrev ved Tonje Thorbjørnsen</w:t>
      </w:r>
    </w:p>
    <w:p w:rsidR="0024772B" w:rsidRPr="0024772B" w:rsidRDefault="00F35980" w:rsidP="0024772B">
      <w:pPr>
        <w:rPr>
          <w:rFonts w:ascii="Verdana" w:hAnsi="Verdana" w:cs="Verdana"/>
        </w:rPr>
      </w:pPr>
      <w:r>
        <w:rPr>
          <w:rFonts w:ascii="Verdana" w:hAnsi="Verdana" w:cs="Verdana"/>
        </w:rPr>
        <w:t>Sak 8</w:t>
      </w:r>
      <w:r w:rsidR="0024772B" w:rsidRPr="0024772B">
        <w:rPr>
          <w:rFonts w:ascii="Verdana" w:hAnsi="Verdana" w:cs="Verdana"/>
        </w:rPr>
        <w:t>/16: Utviklingsredegjørelsen del 2 – status ved Tonje Thorbjørnsen</w:t>
      </w:r>
    </w:p>
    <w:p w:rsidR="0024772B" w:rsidRPr="0024772B" w:rsidRDefault="00F35980" w:rsidP="0024772B">
      <w:pPr>
        <w:rPr>
          <w:rFonts w:ascii="Verdana" w:hAnsi="Verdana" w:cs="Verdana"/>
        </w:rPr>
      </w:pPr>
      <w:r>
        <w:rPr>
          <w:rFonts w:ascii="Verdana" w:hAnsi="Verdana" w:cs="Verdana"/>
        </w:rPr>
        <w:t>Sak 9</w:t>
      </w:r>
      <w:r w:rsidR="0024772B" w:rsidRPr="0024772B">
        <w:rPr>
          <w:rFonts w:ascii="Verdana" w:hAnsi="Verdana" w:cs="Verdana"/>
        </w:rPr>
        <w:t>/16: Yrkesfaglig utvalg ved Tonje Thorbjørnsen</w:t>
      </w:r>
    </w:p>
    <w:p w:rsidR="0024772B" w:rsidRPr="0024772B" w:rsidRDefault="00F35980" w:rsidP="0024772B">
      <w:pPr>
        <w:rPr>
          <w:rFonts w:ascii="Verdana" w:hAnsi="Verdana" w:cs="Verdana"/>
        </w:rPr>
      </w:pPr>
      <w:r>
        <w:rPr>
          <w:rFonts w:ascii="Verdana" w:hAnsi="Verdana" w:cs="Verdana"/>
        </w:rPr>
        <w:t>Sak 10</w:t>
      </w:r>
      <w:r w:rsidR="0024772B" w:rsidRPr="0024772B">
        <w:rPr>
          <w:rFonts w:ascii="Verdana" w:hAnsi="Verdana" w:cs="Verdana"/>
        </w:rPr>
        <w:t xml:space="preserve">/16: </w:t>
      </w:r>
      <w:r>
        <w:rPr>
          <w:rFonts w:ascii="Verdana" w:hAnsi="Verdana" w:cs="Verdana"/>
        </w:rPr>
        <w:t>Diverse orienteringssaker (</w:t>
      </w:r>
      <w:proofErr w:type="spellStart"/>
      <w:r>
        <w:rPr>
          <w:rFonts w:ascii="Verdana" w:hAnsi="Verdana" w:cs="Verdana"/>
        </w:rPr>
        <w:t>Helsedir</w:t>
      </w:r>
      <w:proofErr w:type="spellEnd"/>
      <w:r>
        <w:rPr>
          <w:rFonts w:ascii="Verdana" w:hAnsi="Verdana" w:cs="Verdana"/>
        </w:rPr>
        <w:t>, FR, UDIR)</w:t>
      </w:r>
    </w:p>
    <w:p w:rsidR="00F153A3" w:rsidRDefault="00F35980" w:rsidP="0024772B">
      <w:pPr>
        <w:rPr>
          <w:rFonts w:ascii="Verdana" w:hAnsi="Verdana" w:cs="Verdana"/>
        </w:rPr>
      </w:pPr>
      <w:r>
        <w:rPr>
          <w:rFonts w:ascii="Verdana" w:hAnsi="Verdana" w:cs="Verdana"/>
        </w:rPr>
        <w:t>Sak 11</w:t>
      </w:r>
      <w:r w:rsidR="0024772B" w:rsidRPr="0024772B">
        <w:rPr>
          <w:rFonts w:ascii="Verdana" w:hAnsi="Verdana" w:cs="Verdana"/>
        </w:rPr>
        <w:t xml:space="preserve">/16: </w:t>
      </w:r>
      <w:r w:rsidRPr="0024772B">
        <w:rPr>
          <w:rFonts w:ascii="Verdana" w:hAnsi="Verdana" w:cs="Verdana"/>
        </w:rPr>
        <w:t>Eventuelt</w:t>
      </w:r>
    </w:p>
    <w:p w:rsidR="0024772B" w:rsidRPr="0024772B" w:rsidRDefault="0024772B" w:rsidP="0024772B">
      <w:pPr>
        <w:rPr>
          <w:rFonts w:ascii="Verdana" w:hAnsi="Verdana" w:cs="Verdana"/>
        </w:rPr>
      </w:pPr>
    </w:p>
    <w:p w:rsidR="0024772B" w:rsidRPr="0024772B" w:rsidRDefault="0024772B" w:rsidP="0024772B">
      <w:pPr>
        <w:rPr>
          <w:rFonts w:ascii="Verdana" w:hAnsi="Verdana" w:cs="Verdana"/>
          <w:b/>
        </w:rPr>
      </w:pPr>
    </w:p>
    <w:p w:rsidR="0024772B" w:rsidRPr="0024772B" w:rsidRDefault="0024772B" w:rsidP="0024772B">
      <w:pPr>
        <w:rPr>
          <w:rFonts w:ascii="Verdana" w:hAnsi="Verdana" w:cs="Verdana"/>
          <w:b/>
        </w:rPr>
      </w:pPr>
      <w:r w:rsidRPr="0024772B">
        <w:rPr>
          <w:rFonts w:ascii="Verdana" w:hAnsi="Verdana" w:cs="Verdana"/>
          <w:b/>
        </w:rPr>
        <w:t>Sak 1/16: Godkjenning av møteinnkalling og saker til eventuelt ved Tonje Thorbjørnsen</w:t>
      </w:r>
    </w:p>
    <w:p w:rsidR="0024772B" w:rsidRDefault="00F20862" w:rsidP="0024772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Møteinnkalling ble godkjent. </w:t>
      </w:r>
      <w:r w:rsidR="00656ADB">
        <w:rPr>
          <w:rFonts w:ascii="Verdana" w:hAnsi="Verdana" w:cs="Verdana"/>
        </w:rPr>
        <w:t>1</w:t>
      </w:r>
      <w:r>
        <w:rPr>
          <w:rFonts w:ascii="Verdana" w:hAnsi="Verdana" w:cs="Verdana"/>
        </w:rPr>
        <w:t xml:space="preserve"> sak ble meldt til eventuelt. </w:t>
      </w:r>
    </w:p>
    <w:p w:rsidR="00F20862" w:rsidRPr="0024772B" w:rsidRDefault="00F20862" w:rsidP="0024772B">
      <w:pPr>
        <w:rPr>
          <w:rFonts w:ascii="Verdana" w:hAnsi="Verdana" w:cs="Verdana"/>
        </w:rPr>
      </w:pPr>
    </w:p>
    <w:p w:rsidR="00492D58" w:rsidRPr="00553BB7" w:rsidRDefault="00492D58" w:rsidP="00492D5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</w:t>
      </w:r>
      <w:r w:rsidRPr="0024772B">
        <w:rPr>
          <w:rFonts w:ascii="Verdana" w:hAnsi="Verdana" w:cs="Verdana"/>
          <w:b/>
        </w:rPr>
        <w:t xml:space="preserve">/16: </w:t>
      </w:r>
      <w:r>
        <w:rPr>
          <w:rFonts w:ascii="Verdana" w:hAnsi="Verdana" w:cs="Verdana"/>
          <w:b/>
        </w:rPr>
        <w:t>Presentasjon av a</w:t>
      </w:r>
      <w:r w:rsidRPr="0024772B">
        <w:rPr>
          <w:rFonts w:ascii="Verdana" w:hAnsi="Verdana" w:cs="Verdana"/>
          <w:b/>
        </w:rPr>
        <w:t>rbeidsgrupperapport BUA</w:t>
      </w:r>
      <w:r w:rsidRPr="00F153A3">
        <w:rPr>
          <w:rFonts w:ascii="Verdana" w:hAnsi="Verdana" w:cs="Verdana"/>
          <w:b/>
        </w:rPr>
        <w:t>-faget</w:t>
      </w:r>
      <w:r>
        <w:rPr>
          <w:rFonts w:ascii="Verdana" w:hAnsi="Verdana" w:cs="Verdana"/>
        </w:rPr>
        <w:t xml:space="preserve"> </w:t>
      </w:r>
      <w:r w:rsidRPr="00F20862">
        <w:rPr>
          <w:rFonts w:ascii="Verdana" w:hAnsi="Verdana" w:cs="Verdana"/>
          <w:b/>
        </w:rPr>
        <w:t>(se vedlegg)</w:t>
      </w:r>
      <w:r>
        <w:rPr>
          <w:rFonts w:ascii="Verdana" w:hAnsi="Verdana" w:cs="Verdana"/>
        </w:rPr>
        <w:t xml:space="preserve"> </w:t>
      </w:r>
      <w:r w:rsidRPr="00553BB7">
        <w:rPr>
          <w:rFonts w:ascii="Verdana" w:hAnsi="Verdana" w:cs="Verdana"/>
          <w:b/>
        </w:rPr>
        <w:t>ved May-Britt Sundal</w:t>
      </w:r>
      <w:r w:rsidR="000E5905" w:rsidRPr="00553BB7">
        <w:rPr>
          <w:rFonts w:ascii="Verdana" w:hAnsi="Verdana" w:cs="Verdana"/>
          <w:b/>
        </w:rPr>
        <w:t xml:space="preserve"> og Solveig </w:t>
      </w:r>
      <w:proofErr w:type="spellStart"/>
      <w:r w:rsidR="000E5905" w:rsidRPr="00553BB7">
        <w:rPr>
          <w:rFonts w:ascii="Verdana" w:hAnsi="Verdana" w:cs="Verdana"/>
          <w:b/>
        </w:rPr>
        <w:t>Skillingshaug</w:t>
      </w:r>
      <w:proofErr w:type="spellEnd"/>
    </w:p>
    <w:p w:rsidR="00492D58" w:rsidRDefault="00492D58" w:rsidP="00492D58">
      <w:pPr>
        <w:rPr>
          <w:rFonts w:ascii="Verdana" w:hAnsi="Verdana" w:cs="Verdana"/>
        </w:rPr>
      </w:pPr>
    </w:p>
    <w:p w:rsidR="00F20862" w:rsidRDefault="00492D58" w:rsidP="00811AAD">
      <w:pPr>
        <w:rPr>
          <w:rStyle w:val="Hyperkobling"/>
        </w:rPr>
      </w:pPr>
      <w:r w:rsidRPr="0024772B">
        <w:rPr>
          <w:rFonts w:ascii="Verdana" w:hAnsi="Verdana" w:cs="Verdana"/>
        </w:rPr>
        <w:t xml:space="preserve">Rapport fra arbeidsgruppe ble levert 31.12.15. </w:t>
      </w:r>
      <w:r w:rsidR="00457471" w:rsidRPr="00457471">
        <w:rPr>
          <w:rFonts w:ascii="Verdana" w:hAnsi="Verdana" w:cs="Verdana"/>
        </w:rPr>
        <w:t xml:space="preserve">May-Britt Sundal og Solveig </w:t>
      </w:r>
      <w:proofErr w:type="spellStart"/>
      <w:r w:rsidR="00457471" w:rsidRPr="00457471">
        <w:rPr>
          <w:rFonts w:ascii="Verdana" w:hAnsi="Verdana" w:cs="Verdana"/>
        </w:rPr>
        <w:t>Skillingshaug</w:t>
      </w:r>
      <w:proofErr w:type="spellEnd"/>
      <w:r w:rsidRPr="0024772B">
        <w:rPr>
          <w:rFonts w:ascii="Verdana" w:hAnsi="Verdana" w:cs="Verdana"/>
        </w:rPr>
        <w:t xml:space="preserve"> present</w:t>
      </w:r>
      <w:r>
        <w:rPr>
          <w:rFonts w:ascii="Verdana" w:hAnsi="Verdana" w:cs="Verdana"/>
        </w:rPr>
        <w:t>er</w:t>
      </w:r>
      <w:r w:rsidR="00457471">
        <w:rPr>
          <w:rFonts w:ascii="Verdana" w:hAnsi="Verdana" w:cs="Verdana"/>
        </w:rPr>
        <w:t>te</w:t>
      </w:r>
      <w:r>
        <w:rPr>
          <w:rFonts w:ascii="Verdana" w:hAnsi="Verdana" w:cs="Verdana"/>
        </w:rPr>
        <w:t xml:space="preserve"> rapport</w:t>
      </w:r>
      <w:r w:rsidR="00457471">
        <w:rPr>
          <w:rFonts w:ascii="Verdana" w:hAnsi="Verdana" w:cs="Verdana"/>
        </w:rPr>
        <w:t>en</w:t>
      </w:r>
      <w:r>
        <w:rPr>
          <w:rFonts w:ascii="Verdana" w:hAnsi="Verdana" w:cs="Verdana"/>
        </w:rPr>
        <w:t xml:space="preserve"> for rådet </w:t>
      </w:r>
      <w:r w:rsidR="00811AAD">
        <w:rPr>
          <w:rFonts w:ascii="Verdana" w:hAnsi="Verdana" w:cs="Verdana"/>
        </w:rPr>
        <w:t xml:space="preserve">og viste en film om Barne- og ungdomsarbeidere: </w:t>
      </w:r>
      <w:hyperlink r:id="rId9" w:history="1">
        <w:r w:rsidR="00811AAD">
          <w:rPr>
            <w:rStyle w:val="Hyperkobling"/>
          </w:rPr>
          <w:t>http://ndla.no/nb/node/86426</w:t>
        </w:r>
      </w:hyperlink>
      <w:r w:rsidR="00F20862">
        <w:rPr>
          <w:rStyle w:val="Hyperkobling"/>
        </w:rPr>
        <w:t xml:space="preserve">. </w:t>
      </w:r>
    </w:p>
    <w:p w:rsidR="00F20862" w:rsidRDefault="00F20862" w:rsidP="00811AAD">
      <w:pPr>
        <w:rPr>
          <w:rStyle w:val="Hyperkobling"/>
        </w:rPr>
      </w:pPr>
    </w:p>
    <w:p w:rsidR="00C154A1" w:rsidRDefault="00457471" w:rsidP="00492D58">
      <w:pPr>
        <w:rPr>
          <w:rFonts w:ascii="Verdana" w:hAnsi="Verdana" w:cs="Verdana"/>
        </w:rPr>
      </w:pPr>
      <w:r w:rsidRPr="00F20862">
        <w:rPr>
          <w:rFonts w:ascii="Verdana" w:hAnsi="Verdana" w:cs="Verdana"/>
          <w:b/>
        </w:rPr>
        <w:t>V</w:t>
      </w:r>
      <w:r w:rsidR="00492D58" w:rsidRPr="00F20862">
        <w:rPr>
          <w:rFonts w:ascii="Verdana" w:hAnsi="Verdana" w:cs="Verdana"/>
          <w:b/>
        </w:rPr>
        <w:t>edtak:</w:t>
      </w:r>
      <w:r w:rsidR="00492D58">
        <w:rPr>
          <w:rFonts w:ascii="Verdana" w:hAnsi="Verdana" w:cs="Verdana"/>
        </w:rPr>
        <w:t xml:space="preserve"> </w:t>
      </w:r>
      <w:r w:rsidR="00F20862">
        <w:rPr>
          <w:rFonts w:ascii="Verdana" w:hAnsi="Verdana" w:cs="Verdana"/>
        </w:rPr>
        <w:t>Oppsummering av presentasjon og disku</w:t>
      </w:r>
      <w:r w:rsidR="000E7420">
        <w:rPr>
          <w:rFonts w:ascii="Verdana" w:hAnsi="Verdana" w:cs="Verdana"/>
        </w:rPr>
        <w:t xml:space="preserve">sjon sendes arbeidsgruppen for </w:t>
      </w:r>
      <w:r w:rsidR="00F20862">
        <w:rPr>
          <w:rFonts w:ascii="Verdana" w:hAnsi="Verdana" w:cs="Verdana"/>
        </w:rPr>
        <w:t xml:space="preserve">utviklingsredegjørelsen del 2. </w:t>
      </w:r>
      <w:r w:rsidR="00492D58">
        <w:rPr>
          <w:rFonts w:ascii="Verdana" w:hAnsi="Verdana" w:cs="Verdana"/>
        </w:rPr>
        <w:t>Rapport BUA faget settes opp til behandling på neste rådsmøte med sikte på vedtak.</w:t>
      </w:r>
    </w:p>
    <w:p w:rsidR="001B3F30" w:rsidRDefault="001B3F30" w:rsidP="00492D58">
      <w:pPr>
        <w:rPr>
          <w:rFonts w:ascii="Verdana" w:hAnsi="Verdana" w:cs="Verdana"/>
        </w:rPr>
      </w:pPr>
    </w:p>
    <w:p w:rsidR="00492D58" w:rsidRDefault="00492D58" w:rsidP="0024772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</w:t>
      </w:r>
      <w:r w:rsidR="0024772B" w:rsidRPr="0024772B">
        <w:rPr>
          <w:rFonts w:ascii="Verdana" w:hAnsi="Verdana" w:cs="Verdana"/>
          <w:b/>
        </w:rPr>
        <w:t>/16: Møte med KD/HOD</w:t>
      </w:r>
      <w:r>
        <w:rPr>
          <w:rFonts w:ascii="Verdana" w:hAnsi="Verdana" w:cs="Verdana"/>
          <w:b/>
        </w:rPr>
        <w:t xml:space="preserve"> Olav Østebø og Tonje Thorbjørnsen</w:t>
      </w:r>
    </w:p>
    <w:p w:rsidR="00492D58" w:rsidRDefault="004006A4" w:rsidP="0024772B">
      <w:pPr>
        <w:rPr>
          <w:rFonts w:ascii="Verdana" w:hAnsi="Verdana" w:cs="Verdana"/>
        </w:rPr>
      </w:pPr>
      <w:r w:rsidRPr="0024772B">
        <w:rPr>
          <w:rFonts w:ascii="Verdana" w:hAnsi="Verdana" w:cs="Verdana"/>
        </w:rPr>
        <w:t>Leder og nestleder var i møte med KD/HOD om konsekvenser av</w:t>
      </w:r>
      <w:r w:rsidR="00864E4F">
        <w:rPr>
          <w:rFonts w:ascii="Verdana" w:hAnsi="Verdana" w:cs="Verdana"/>
        </w:rPr>
        <w:t xml:space="preserve"> endring i</w:t>
      </w:r>
      <w:r w:rsidRPr="0024772B">
        <w:rPr>
          <w:rFonts w:ascii="Verdana" w:hAnsi="Verdana" w:cs="Verdana"/>
        </w:rPr>
        <w:t xml:space="preserve"> </w:t>
      </w:r>
      <w:proofErr w:type="spellStart"/>
      <w:r w:rsidRPr="0024772B">
        <w:rPr>
          <w:rFonts w:ascii="Verdana" w:hAnsi="Verdana" w:cs="Verdana"/>
        </w:rPr>
        <w:t>akuttforskriften</w:t>
      </w:r>
      <w:proofErr w:type="spellEnd"/>
      <w:r w:rsidRPr="0024772B">
        <w:rPr>
          <w:rFonts w:ascii="Verdana" w:hAnsi="Verdana" w:cs="Verdana"/>
        </w:rPr>
        <w:t xml:space="preserve"> for ambulansefaget 11.01.16.</w:t>
      </w:r>
    </w:p>
    <w:p w:rsidR="00380DB2" w:rsidRDefault="00380DB2" w:rsidP="0024772B">
      <w:pPr>
        <w:rPr>
          <w:rFonts w:ascii="Verdana" w:hAnsi="Verdana" w:cs="Verdana"/>
        </w:rPr>
      </w:pPr>
    </w:p>
    <w:p w:rsidR="002065A9" w:rsidRDefault="002065A9" w:rsidP="002065A9">
      <w:pPr>
        <w:rPr>
          <w:rFonts w:ascii="Verdana" w:hAnsi="Verdana" w:cs="Verdana"/>
        </w:rPr>
      </w:pPr>
      <w:r>
        <w:rPr>
          <w:rFonts w:ascii="Verdana" w:hAnsi="Verdana" w:cs="Verdana"/>
        </w:rPr>
        <w:t>Ambulansefaget må tilfredsstille</w:t>
      </w:r>
      <w:r w:rsidR="00864E4F">
        <w:rPr>
          <w:rFonts w:ascii="Verdana" w:hAnsi="Verdana" w:cs="Verdana"/>
        </w:rPr>
        <w:t xml:space="preserve"> de nye</w:t>
      </w:r>
      <w:r>
        <w:rPr>
          <w:rFonts w:ascii="Verdana" w:hAnsi="Verdana" w:cs="Verdana"/>
        </w:rPr>
        <w:t xml:space="preserve"> kravene i </w:t>
      </w:r>
      <w:proofErr w:type="spellStart"/>
      <w:r>
        <w:rPr>
          <w:rFonts w:ascii="Verdana" w:hAnsi="Verdana" w:cs="Verdana"/>
        </w:rPr>
        <w:t>akuttforskriften</w:t>
      </w:r>
      <w:proofErr w:type="spellEnd"/>
      <w:r>
        <w:rPr>
          <w:rFonts w:ascii="Verdana" w:hAnsi="Verdana" w:cs="Verdana"/>
        </w:rPr>
        <w:t xml:space="preserve">. For å få til dette må man gjøre noe med modell og innhold i faget. </w:t>
      </w:r>
      <w:r w:rsidR="00380DB2">
        <w:rPr>
          <w:rFonts w:ascii="Verdana" w:hAnsi="Verdana" w:cs="Verdana"/>
        </w:rPr>
        <w:t xml:space="preserve">HOD </w:t>
      </w:r>
      <w:r w:rsidR="00501972">
        <w:rPr>
          <w:rFonts w:ascii="Verdana" w:hAnsi="Verdana" w:cs="Verdana"/>
        </w:rPr>
        <w:t xml:space="preserve">er </w:t>
      </w:r>
      <w:r w:rsidR="00380DB2">
        <w:rPr>
          <w:rFonts w:ascii="Verdana" w:hAnsi="Verdana" w:cs="Verdana"/>
        </w:rPr>
        <w:t xml:space="preserve">opptatt av </w:t>
      </w:r>
      <w:r w:rsidR="00F20862">
        <w:rPr>
          <w:rFonts w:ascii="Verdana" w:hAnsi="Verdana" w:cs="Verdana"/>
        </w:rPr>
        <w:t xml:space="preserve">at </w:t>
      </w:r>
      <w:r w:rsidR="00864E4F">
        <w:rPr>
          <w:rFonts w:ascii="Verdana" w:hAnsi="Verdana" w:cs="Verdana"/>
        </w:rPr>
        <w:t xml:space="preserve">opplæring i </w:t>
      </w:r>
      <w:r w:rsidR="00F20862">
        <w:rPr>
          <w:rFonts w:ascii="Verdana" w:hAnsi="Verdana" w:cs="Verdana"/>
        </w:rPr>
        <w:t xml:space="preserve">faget må tilfredsstille krav til </w:t>
      </w:r>
      <w:r w:rsidR="00380DB2">
        <w:rPr>
          <w:rFonts w:ascii="Verdana" w:hAnsi="Verdana" w:cs="Verdana"/>
        </w:rPr>
        <w:t>pasientsikkerhet.</w:t>
      </w:r>
      <w:r w:rsidR="00457471">
        <w:rPr>
          <w:rFonts w:ascii="Verdana" w:hAnsi="Verdana" w:cs="Verdana"/>
        </w:rPr>
        <w:t xml:space="preserve"> </w:t>
      </w:r>
    </w:p>
    <w:p w:rsidR="00864E4F" w:rsidRDefault="00864E4F" w:rsidP="002065A9">
      <w:pPr>
        <w:rPr>
          <w:rFonts w:ascii="Verdana" w:hAnsi="Verdana" w:cs="Verdana"/>
        </w:rPr>
      </w:pPr>
    </w:p>
    <w:p w:rsidR="0024772B" w:rsidRPr="0024772B" w:rsidRDefault="00492D58" w:rsidP="0024772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4/16: B</w:t>
      </w:r>
      <w:r w:rsidR="0024772B" w:rsidRPr="0024772B">
        <w:rPr>
          <w:rFonts w:ascii="Verdana" w:hAnsi="Verdana" w:cs="Verdana"/>
          <w:b/>
        </w:rPr>
        <w:t>ehandling av rapport fra arbeidsgruppe ambulansefag (se ved</w:t>
      </w:r>
      <w:r w:rsidR="00327F17">
        <w:rPr>
          <w:rFonts w:ascii="Verdana" w:hAnsi="Verdana" w:cs="Verdana"/>
          <w:b/>
        </w:rPr>
        <w:t xml:space="preserve">legg) ved </w:t>
      </w:r>
      <w:r w:rsidR="0024772B" w:rsidRPr="0024772B">
        <w:rPr>
          <w:rFonts w:ascii="Verdana" w:hAnsi="Verdana" w:cs="Verdana"/>
          <w:b/>
        </w:rPr>
        <w:t>Olav Østebø</w:t>
      </w:r>
    </w:p>
    <w:p w:rsidR="00380DB2" w:rsidRDefault="0024772B" w:rsidP="0024772B">
      <w:pPr>
        <w:rPr>
          <w:rFonts w:ascii="Verdana" w:hAnsi="Verdana" w:cs="Verdana"/>
        </w:rPr>
      </w:pPr>
      <w:r w:rsidRPr="0024772B">
        <w:rPr>
          <w:rFonts w:ascii="Verdana" w:hAnsi="Verdana" w:cs="Verdana"/>
        </w:rPr>
        <w:t xml:space="preserve">Rapport for arbeidsgruppen som ble presentert i møtet i FRHO </w:t>
      </w:r>
      <w:r w:rsidR="004006A4">
        <w:rPr>
          <w:rFonts w:ascii="Verdana" w:hAnsi="Verdana" w:cs="Verdana"/>
        </w:rPr>
        <w:t>0</w:t>
      </w:r>
      <w:r w:rsidRPr="0024772B">
        <w:rPr>
          <w:rFonts w:ascii="Verdana" w:hAnsi="Verdana" w:cs="Verdana"/>
        </w:rPr>
        <w:t>4.12.15 settes opp for behandling og vedtak</w:t>
      </w:r>
      <w:r w:rsidR="00F153A3">
        <w:rPr>
          <w:rFonts w:ascii="Verdana" w:hAnsi="Verdana" w:cs="Verdana"/>
        </w:rPr>
        <w:t>.</w:t>
      </w:r>
      <w:r w:rsidR="004006A4">
        <w:rPr>
          <w:rFonts w:ascii="Verdana" w:hAnsi="Verdana" w:cs="Verdana"/>
        </w:rPr>
        <w:t xml:space="preserve"> AU ønsker å </w:t>
      </w:r>
      <w:r w:rsidR="00E40679">
        <w:rPr>
          <w:rFonts w:ascii="Verdana" w:hAnsi="Verdana" w:cs="Verdana"/>
        </w:rPr>
        <w:t>diskutere informasjonsplan.</w:t>
      </w:r>
    </w:p>
    <w:p w:rsidR="00380DB2" w:rsidRDefault="00380DB2" w:rsidP="0024772B">
      <w:pPr>
        <w:rPr>
          <w:rFonts w:ascii="Verdana" w:hAnsi="Verdana" w:cs="Verdana"/>
        </w:rPr>
      </w:pPr>
    </w:p>
    <w:p w:rsidR="00E20419" w:rsidRDefault="002970EC" w:rsidP="006060B7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Østebø gjennomgikk </w:t>
      </w:r>
      <w:r w:rsidR="00380DB2">
        <w:rPr>
          <w:rFonts w:ascii="Verdana" w:hAnsi="Verdana" w:cs="Verdana"/>
        </w:rPr>
        <w:t>presentasjo</w:t>
      </w:r>
      <w:r w:rsidR="00864E4F">
        <w:rPr>
          <w:rFonts w:ascii="Verdana" w:hAnsi="Verdana" w:cs="Verdana"/>
        </w:rPr>
        <w:t>n</w:t>
      </w:r>
      <w:r w:rsidR="00380DB2">
        <w:rPr>
          <w:rFonts w:ascii="Verdana" w:hAnsi="Verdana" w:cs="Verdana"/>
        </w:rPr>
        <w:t xml:space="preserve">. </w:t>
      </w:r>
      <w:r w:rsidR="002065A9">
        <w:rPr>
          <w:rFonts w:ascii="Verdana" w:hAnsi="Verdana" w:cs="Verdana"/>
        </w:rPr>
        <w:t>AU</w:t>
      </w:r>
      <w:r w:rsidR="00501972">
        <w:rPr>
          <w:rFonts w:ascii="Verdana" w:hAnsi="Verdana" w:cs="Verdana"/>
        </w:rPr>
        <w:t xml:space="preserve"> jobber </w:t>
      </w:r>
      <w:r w:rsidR="00F20862">
        <w:rPr>
          <w:rFonts w:ascii="Verdana" w:hAnsi="Verdana" w:cs="Verdana"/>
        </w:rPr>
        <w:t xml:space="preserve">videre </w:t>
      </w:r>
      <w:r w:rsidR="00501972">
        <w:rPr>
          <w:rFonts w:ascii="Verdana" w:hAnsi="Verdana" w:cs="Verdana"/>
        </w:rPr>
        <w:t xml:space="preserve">med et endringsforslag. </w:t>
      </w:r>
      <w:r w:rsidR="00F20862">
        <w:rPr>
          <w:rFonts w:ascii="Verdana" w:hAnsi="Verdana" w:cs="Verdana"/>
        </w:rPr>
        <w:t>AU diskuterer strategi for informasjonsplan.</w:t>
      </w:r>
    </w:p>
    <w:p w:rsidR="00E20419" w:rsidRDefault="00E20419" w:rsidP="006060B7">
      <w:pPr>
        <w:rPr>
          <w:rFonts w:ascii="Verdana" w:hAnsi="Verdana" w:cs="Verdana"/>
        </w:rPr>
      </w:pPr>
    </w:p>
    <w:p w:rsidR="001B6D2E" w:rsidRDefault="00501972" w:rsidP="006060B7">
      <w:pPr>
        <w:rPr>
          <w:rFonts w:ascii="Verdana" w:hAnsi="Verdana" w:cs="Verdana"/>
        </w:rPr>
      </w:pPr>
      <w:r w:rsidRPr="00501972">
        <w:rPr>
          <w:rFonts w:ascii="Verdana" w:hAnsi="Verdana" w:cs="Verdana"/>
          <w:b/>
        </w:rPr>
        <w:t>Vedtak:</w:t>
      </w:r>
      <w:r>
        <w:rPr>
          <w:rFonts w:ascii="Verdana" w:hAnsi="Verdana" w:cs="Verdana"/>
        </w:rPr>
        <w:t xml:space="preserve"> R</w:t>
      </w:r>
      <w:r w:rsidR="00E20419">
        <w:rPr>
          <w:rFonts w:ascii="Verdana" w:hAnsi="Verdana" w:cs="Verdana"/>
        </w:rPr>
        <w:t xml:space="preserve">ådet legger til grunn arbeidsgruppens rapport i det videre arbeidet </w:t>
      </w:r>
      <w:r w:rsidR="001B6D2E">
        <w:rPr>
          <w:rFonts w:ascii="Verdana" w:hAnsi="Verdana" w:cs="Verdana"/>
        </w:rPr>
        <w:t xml:space="preserve">med ambulansefaget. Rådet </w:t>
      </w:r>
      <w:r w:rsidR="00864E4F">
        <w:rPr>
          <w:rFonts w:ascii="Verdana" w:hAnsi="Verdana" w:cs="Verdana"/>
        </w:rPr>
        <w:t>utarbeider</w:t>
      </w:r>
      <w:r w:rsidR="001B6D2E">
        <w:rPr>
          <w:rFonts w:ascii="Verdana" w:hAnsi="Verdana" w:cs="Verdana"/>
        </w:rPr>
        <w:t xml:space="preserve"> </w:t>
      </w:r>
      <w:r w:rsidR="00E20419">
        <w:rPr>
          <w:rFonts w:ascii="Verdana" w:hAnsi="Verdana" w:cs="Verdana"/>
        </w:rPr>
        <w:t>endringsfors</w:t>
      </w:r>
      <w:r w:rsidR="007F4012">
        <w:rPr>
          <w:rFonts w:ascii="Verdana" w:hAnsi="Verdana" w:cs="Verdana"/>
        </w:rPr>
        <w:t xml:space="preserve">lag </w:t>
      </w:r>
      <w:r w:rsidR="001B6D2E">
        <w:rPr>
          <w:rFonts w:ascii="Verdana" w:hAnsi="Verdana" w:cs="Verdana"/>
        </w:rPr>
        <w:t xml:space="preserve">for </w:t>
      </w:r>
      <w:r w:rsidR="002065A9">
        <w:rPr>
          <w:rFonts w:ascii="Verdana" w:hAnsi="Verdana" w:cs="Verdana"/>
        </w:rPr>
        <w:t>ambulansefaget som behandles på AU-møtet 16.</w:t>
      </w:r>
      <w:r w:rsidR="003A0FED">
        <w:rPr>
          <w:rFonts w:ascii="Verdana" w:hAnsi="Verdana" w:cs="Verdana"/>
        </w:rPr>
        <w:t>0</w:t>
      </w:r>
      <w:r w:rsidR="002065A9">
        <w:rPr>
          <w:rFonts w:ascii="Verdana" w:hAnsi="Verdana" w:cs="Verdana"/>
        </w:rPr>
        <w:t>3</w:t>
      </w:r>
      <w:r w:rsidR="003A0FED">
        <w:rPr>
          <w:rFonts w:ascii="Verdana" w:hAnsi="Verdana" w:cs="Verdana"/>
        </w:rPr>
        <w:t>.16</w:t>
      </w:r>
      <w:r w:rsidR="002065A9">
        <w:rPr>
          <w:rFonts w:ascii="Verdana" w:hAnsi="Verdana" w:cs="Verdana"/>
        </w:rPr>
        <w:t xml:space="preserve"> med sikte på vedtak i råds</w:t>
      </w:r>
      <w:r w:rsidR="001B6D2E">
        <w:rPr>
          <w:rFonts w:ascii="Verdana" w:hAnsi="Verdana" w:cs="Verdana"/>
        </w:rPr>
        <w:t>møte</w:t>
      </w:r>
      <w:r w:rsidR="00431A21">
        <w:rPr>
          <w:rFonts w:ascii="Verdana" w:hAnsi="Verdana" w:cs="Verdana"/>
        </w:rPr>
        <w:t>t</w:t>
      </w:r>
      <w:r w:rsidR="001B6D2E">
        <w:rPr>
          <w:rFonts w:ascii="Verdana" w:hAnsi="Verdana" w:cs="Verdana"/>
        </w:rPr>
        <w:t xml:space="preserve"> </w:t>
      </w:r>
      <w:r w:rsidR="003A0FED">
        <w:rPr>
          <w:rFonts w:ascii="Verdana" w:hAnsi="Verdana" w:cs="Verdana"/>
        </w:rPr>
        <w:t>0</w:t>
      </w:r>
      <w:r w:rsidR="001B6D2E">
        <w:rPr>
          <w:rFonts w:ascii="Verdana" w:hAnsi="Verdana" w:cs="Verdana"/>
        </w:rPr>
        <w:t>8.</w:t>
      </w:r>
      <w:r w:rsidR="003A0FED">
        <w:rPr>
          <w:rFonts w:ascii="Verdana" w:hAnsi="Verdana" w:cs="Verdana"/>
        </w:rPr>
        <w:t>0</w:t>
      </w:r>
      <w:r w:rsidR="00864E4F">
        <w:rPr>
          <w:rFonts w:ascii="Verdana" w:hAnsi="Verdana" w:cs="Verdana"/>
        </w:rPr>
        <w:t>4.</w:t>
      </w:r>
      <w:r w:rsidR="001B6D2E">
        <w:rPr>
          <w:rFonts w:ascii="Verdana" w:hAnsi="Verdana" w:cs="Verdana"/>
        </w:rPr>
        <w:t xml:space="preserve">16. </w:t>
      </w:r>
    </w:p>
    <w:p w:rsidR="00952744" w:rsidRPr="000E7420" w:rsidRDefault="00952744" w:rsidP="0024772B">
      <w:pPr>
        <w:rPr>
          <w:rFonts w:ascii="Verdana" w:hAnsi="Verdana" w:cs="Verdana"/>
          <w:b/>
        </w:rPr>
      </w:pPr>
    </w:p>
    <w:p w:rsidR="005E7626" w:rsidRDefault="00492D58" w:rsidP="0024772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5</w:t>
      </w:r>
      <w:r w:rsidR="0024772B" w:rsidRPr="0024772B">
        <w:rPr>
          <w:rFonts w:ascii="Verdana" w:hAnsi="Verdana" w:cs="Verdana"/>
          <w:b/>
        </w:rPr>
        <w:t xml:space="preserve">/16: </w:t>
      </w:r>
      <w:r w:rsidR="001B55CB">
        <w:rPr>
          <w:rFonts w:ascii="Verdana" w:hAnsi="Verdana" w:cs="Verdana"/>
          <w:b/>
        </w:rPr>
        <w:t xml:space="preserve">Ekstraordinært rådsmøte </w:t>
      </w:r>
      <w:r w:rsidR="00E40679">
        <w:rPr>
          <w:rFonts w:ascii="Verdana" w:hAnsi="Verdana" w:cs="Verdana"/>
          <w:b/>
        </w:rPr>
        <w:t>ved Tonje Thorbjørnsen</w:t>
      </w:r>
    </w:p>
    <w:p w:rsidR="005E7626" w:rsidRDefault="00E40679" w:rsidP="0024772B">
      <w:pPr>
        <w:rPr>
          <w:rFonts w:ascii="Verdana" w:hAnsi="Verdana" w:cs="Verdana"/>
        </w:rPr>
      </w:pPr>
      <w:r>
        <w:rPr>
          <w:rFonts w:ascii="Verdana" w:hAnsi="Verdana" w:cs="Verdana"/>
        </w:rPr>
        <w:t>AU</w:t>
      </w:r>
      <w:r w:rsidR="005E7626" w:rsidRPr="005E7626">
        <w:rPr>
          <w:rFonts w:ascii="Verdana" w:hAnsi="Verdana" w:cs="Verdana"/>
        </w:rPr>
        <w:t xml:space="preserve"> ser </w:t>
      </w:r>
      <w:r w:rsidR="00835314">
        <w:rPr>
          <w:rFonts w:ascii="Verdana" w:hAnsi="Verdana" w:cs="Verdana"/>
        </w:rPr>
        <w:t>behov for et ekstraordin</w:t>
      </w:r>
      <w:r w:rsidR="005E7626" w:rsidRPr="005E7626">
        <w:rPr>
          <w:rFonts w:ascii="Verdana" w:hAnsi="Verdana" w:cs="Verdana"/>
        </w:rPr>
        <w:t xml:space="preserve">ært rådsmøte for behandling </w:t>
      </w:r>
      <w:r w:rsidR="00B472B3">
        <w:rPr>
          <w:rFonts w:ascii="Verdana" w:hAnsi="Verdana" w:cs="Verdana"/>
        </w:rPr>
        <w:t xml:space="preserve">av </w:t>
      </w:r>
      <w:r w:rsidR="002065A9">
        <w:rPr>
          <w:rFonts w:ascii="Verdana" w:hAnsi="Verdana" w:cs="Verdana"/>
        </w:rPr>
        <w:t>arbeidsgruppe</w:t>
      </w:r>
      <w:r w:rsidR="005E7626" w:rsidRPr="005E7626">
        <w:rPr>
          <w:rFonts w:ascii="Verdana" w:hAnsi="Verdana" w:cs="Verdana"/>
        </w:rPr>
        <w:t xml:space="preserve">rapport </w:t>
      </w:r>
      <w:r w:rsidR="002065A9">
        <w:rPr>
          <w:rFonts w:ascii="Verdana" w:hAnsi="Verdana" w:cs="Verdana"/>
        </w:rPr>
        <w:t xml:space="preserve">i Barne- og ungdomsarbeiderfaget, </w:t>
      </w:r>
      <w:r w:rsidR="005E7626" w:rsidRPr="005E7626">
        <w:rPr>
          <w:rFonts w:ascii="Verdana" w:hAnsi="Verdana" w:cs="Verdana"/>
        </w:rPr>
        <w:t xml:space="preserve">presentasjon og behandling </w:t>
      </w:r>
      <w:r w:rsidR="002065A9">
        <w:rPr>
          <w:rFonts w:ascii="Verdana" w:hAnsi="Verdana" w:cs="Verdana"/>
        </w:rPr>
        <w:t xml:space="preserve">av arbeidsgrupperapport </w:t>
      </w:r>
      <w:r w:rsidR="005E7626" w:rsidRPr="005E7626">
        <w:rPr>
          <w:rFonts w:ascii="Verdana" w:hAnsi="Verdana" w:cs="Verdana"/>
        </w:rPr>
        <w:t>tannhelsesekretær</w:t>
      </w:r>
      <w:r w:rsidR="00B472B3">
        <w:rPr>
          <w:rFonts w:ascii="Verdana" w:hAnsi="Verdana" w:cs="Verdana"/>
        </w:rPr>
        <w:t>faget</w:t>
      </w:r>
      <w:r w:rsidR="00656ADB">
        <w:rPr>
          <w:rFonts w:ascii="Verdana" w:hAnsi="Verdana" w:cs="Verdana"/>
        </w:rPr>
        <w:t>, behandling av endringsforslag ambulansefag</w:t>
      </w:r>
      <w:r w:rsidR="005E7626" w:rsidRPr="005E7626">
        <w:rPr>
          <w:rFonts w:ascii="Verdana" w:hAnsi="Verdana" w:cs="Verdana"/>
        </w:rPr>
        <w:t xml:space="preserve"> </w:t>
      </w:r>
      <w:r w:rsidR="005E7626">
        <w:rPr>
          <w:rFonts w:ascii="Verdana" w:hAnsi="Verdana" w:cs="Verdana"/>
        </w:rPr>
        <w:t xml:space="preserve">og </w:t>
      </w:r>
      <w:r w:rsidR="00B472B3">
        <w:rPr>
          <w:rFonts w:ascii="Verdana" w:hAnsi="Verdana" w:cs="Verdana"/>
        </w:rPr>
        <w:t xml:space="preserve">behandling av </w:t>
      </w:r>
      <w:r w:rsidR="005E7626" w:rsidRPr="005E7626">
        <w:rPr>
          <w:rFonts w:ascii="Verdana" w:hAnsi="Verdana" w:cs="Verdana"/>
        </w:rPr>
        <w:t>utviklingsredegjørelsen del 2</w:t>
      </w:r>
      <w:r>
        <w:rPr>
          <w:rFonts w:ascii="Verdana" w:hAnsi="Verdana" w:cs="Verdana"/>
        </w:rPr>
        <w:t>.</w:t>
      </w:r>
    </w:p>
    <w:p w:rsidR="00E40679" w:rsidRPr="005E7626" w:rsidRDefault="006060B7" w:rsidP="0024772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</w:p>
    <w:p w:rsidR="00952744" w:rsidRDefault="00B472B3" w:rsidP="0024772B">
      <w:pPr>
        <w:rPr>
          <w:rFonts w:ascii="Verdana" w:hAnsi="Verdana" w:cs="Verdana"/>
        </w:rPr>
      </w:pPr>
      <w:r w:rsidRPr="00B472B3">
        <w:rPr>
          <w:rFonts w:ascii="Verdana" w:hAnsi="Verdana" w:cs="Verdana"/>
          <w:b/>
        </w:rPr>
        <w:t>V</w:t>
      </w:r>
      <w:r w:rsidR="009179C5" w:rsidRPr="00B472B3">
        <w:rPr>
          <w:rFonts w:ascii="Verdana" w:hAnsi="Verdana" w:cs="Verdana"/>
          <w:b/>
        </w:rPr>
        <w:t>edtak:</w:t>
      </w:r>
      <w:r w:rsidR="009179C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Faglig råd helse- og oppvekstdag </w:t>
      </w:r>
      <w:r w:rsidR="001B6D2E">
        <w:rPr>
          <w:rFonts w:ascii="Verdana" w:hAnsi="Verdana" w:cs="Verdana"/>
        </w:rPr>
        <w:t xml:space="preserve">vedtar å ha </w:t>
      </w:r>
      <w:r w:rsidR="00584DEE">
        <w:rPr>
          <w:rFonts w:ascii="Verdana" w:hAnsi="Verdana" w:cs="Verdana"/>
        </w:rPr>
        <w:t xml:space="preserve">ekstraordinært rådsmøte </w:t>
      </w:r>
      <w:r w:rsidR="000E7420">
        <w:rPr>
          <w:rFonts w:ascii="Verdana" w:hAnsi="Verdana" w:cs="Verdana"/>
        </w:rPr>
        <w:t>0</w:t>
      </w:r>
      <w:r>
        <w:rPr>
          <w:rFonts w:ascii="Verdana" w:hAnsi="Verdana" w:cs="Verdana"/>
        </w:rPr>
        <w:t>8.</w:t>
      </w:r>
      <w:r w:rsidR="000E7420">
        <w:rPr>
          <w:rFonts w:ascii="Verdana" w:hAnsi="Verdana" w:cs="Verdana"/>
        </w:rPr>
        <w:t>0</w:t>
      </w:r>
      <w:r w:rsidR="00864E4F">
        <w:rPr>
          <w:rFonts w:ascii="Verdana" w:hAnsi="Verdana" w:cs="Verdana"/>
        </w:rPr>
        <w:t>4.16</w:t>
      </w:r>
      <w:r>
        <w:rPr>
          <w:rFonts w:ascii="Verdana" w:hAnsi="Verdana" w:cs="Verdana"/>
        </w:rPr>
        <w:t xml:space="preserve"> for </w:t>
      </w:r>
      <w:r w:rsidRPr="00B472B3">
        <w:rPr>
          <w:rFonts w:ascii="Verdana" w:hAnsi="Verdana" w:cs="Verdana"/>
        </w:rPr>
        <w:t xml:space="preserve">behandling av </w:t>
      </w:r>
      <w:r>
        <w:rPr>
          <w:rFonts w:ascii="Verdana" w:hAnsi="Verdana" w:cs="Verdana"/>
        </w:rPr>
        <w:t xml:space="preserve">endringsforslag ambulansefag, behandling av </w:t>
      </w:r>
      <w:r w:rsidRPr="00B472B3">
        <w:rPr>
          <w:rFonts w:ascii="Verdana" w:hAnsi="Verdana" w:cs="Verdana"/>
        </w:rPr>
        <w:t>arbeidsgrupperapport i Barne- og ungdomsarbeiderfaget, presentasjon og behandling av arbeidsgrupperapport tannhelsesekretærfaget og behandling av utviklingsredegjørelsen del 2.</w:t>
      </w:r>
    </w:p>
    <w:p w:rsidR="00952744" w:rsidRDefault="00952744" w:rsidP="0024772B">
      <w:pPr>
        <w:rPr>
          <w:rFonts w:ascii="Verdana" w:hAnsi="Verdana" w:cs="Verdana"/>
          <w:b/>
        </w:rPr>
      </w:pPr>
    </w:p>
    <w:p w:rsidR="0024772B" w:rsidRPr="0024772B" w:rsidRDefault="00492D58" w:rsidP="0024772B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>Sak 6</w:t>
      </w:r>
      <w:r w:rsidR="008A5393">
        <w:rPr>
          <w:rFonts w:ascii="Verdana" w:hAnsi="Verdana" w:cs="Verdana"/>
          <w:b/>
        </w:rPr>
        <w:t>/16</w:t>
      </w:r>
      <w:r w:rsidR="00952744">
        <w:rPr>
          <w:rFonts w:ascii="Verdana" w:hAnsi="Verdana" w:cs="Verdana"/>
          <w:b/>
        </w:rPr>
        <w:t xml:space="preserve">: </w:t>
      </w:r>
      <w:r w:rsidR="000538FE">
        <w:rPr>
          <w:rFonts w:ascii="Verdana" w:hAnsi="Verdana" w:cs="Verdana"/>
          <w:b/>
        </w:rPr>
        <w:t xml:space="preserve">Høring helsefagarbeider </w:t>
      </w:r>
      <w:r w:rsidR="0024772B" w:rsidRPr="00F153A3">
        <w:rPr>
          <w:rFonts w:ascii="Verdana" w:hAnsi="Verdana" w:cs="Verdana"/>
          <w:b/>
        </w:rPr>
        <w:t>ved Tonje Thorbjørnsen</w:t>
      </w:r>
    </w:p>
    <w:p w:rsidR="0024772B" w:rsidRPr="0024772B" w:rsidRDefault="0024772B" w:rsidP="0024772B">
      <w:pPr>
        <w:rPr>
          <w:rFonts w:ascii="Verdana" w:hAnsi="Verdana" w:cs="Verdana"/>
        </w:rPr>
      </w:pPr>
      <w:r w:rsidRPr="0024772B">
        <w:rPr>
          <w:rFonts w:ascii="Verdana" w:hAnsi="Verdana" w:cs="Verdana"/>
        </w:rPr>
        <w:t>Høring – Endringer av læreplaner for Vg2 helsearbeiderfag og Vg3 helsearbeiderfaget</w:t>
      </w:r>
      <w:r w:rsidR="00B472B3">
        <w:rPr>
          <w:rFonts w:ascii="Verdana" w:hAnsi="Verdana" w:cs="Verdana"/>
        </w:rPr>
        <w:t>.</w:t>
      </w:r>
    </w:p>
    <w:p w:rsidR="0024772B" w:rsidRPr="00F153A3" w:rsidRDefault="0024772B" w:rsidP="0024772B">
      <w:pPr>
        <w:rPr>
          <w:rFonts w:ascii="Verdana" w:hAnsi="Verdana" w:cs="Verdana"/>
          <w:b/>
        </w:rPr>
      </w:pPr>
      <w:r w:rsidRPr="0024772B">
        <w:rPr>
          <w:rFonts w:ascii="Verdana" w:hAnsi="Verdana" w:cs="Verdana"/>
        </w:rPr>
        <w:t>Utdanningsdirektoratet</w:t>
      </w:r>
      <w:r w:rsidR="00B472B3">
        <w:rPr>
          <w:rFonts w:ascii="Verdana" w:hAnsi="Verdana" w:cs="Verdana"/>
        </w:rPr>
        <w:t>s</w:t>
      </w:r>
      <w:r w:rsidRPr="0024772B">
        <w:rPr>
          <w:rFonts w:ascii="Verdana" w:hAnsi="Verdana" w:cs="Verdana"/>
        </w:rPr>
        <w:t xml:space="preserve"> forslag til reviderte læreplan for Vg2 helsearbeiderfag og Vg3 helsearbeiderfaget </w:t>
      </w:r>
      <w:r w:rsidR="00B472B3">
        <w:rPr>
          <w:rFonts w:ascii="Verdana" w:hAnsi="Verdana" w:cs="Verdana"/>
        </w:rPr>
        <w:t xml:space="preserve">har </w:t>
      </w:r>
      <w:r w:rsidR="00B472B3" w:rsidRPr="00B472B3">
        <w:rPr>
          <w:rFonts w:ascii="Verdana" w:hAnsi="Verdana" w:cs="Verdana"/>
        </w:rPr>
        <w:t>h</w:t>
      </w:r>
      <w:r w:rsidRPr="00B472B3">
        <w:rPr>
          <w:rFonts w:ascii="Verdana" w:hAnsi="Verdana" w:cs="Verdana"/>
        </w:rPr>
        <w:t xml:space="preserve">øringsfrist </w:t>
      </w:r>
      <w:r w:rsidR="003A0FED">
        <w:rPr>
          <w:rFonts w:ascii="Verdana" w:hAnsi="Verdana" w:cs="Verdana"/>
        </w:rPr>
        <w:t>0</w:t>
      </w:r>
      <w:r w:rsidRPr="00B472B3">
        <w:rPr>
          <w:rFonts w:ascii="Verdana" w:hAnsi="Verdana" w:cs="Verdana"/>
        </w:rPr>
        <w:t>7.</w:t>
      </w:r>
      <w:r w:rsidR="003A0FED">
        <w:rPr>
          <w:rFonts w:ascii="Verdana" w:hAnsi="Verdana" w:cs="Verdana"/>
        </w:rPr>
        <w:t>03</w:t>
      </w:r>
      <w:r w:rsidR="000E7420">
        <w:rPr>
          <w:rFonts w:ascii="Verdana" w:hAnsi="Verdana" w:cs="Verdana"/>
        </w:rPr>
        <w:t>.</w:t>
      </w:r>
      <w:r w:rsidRPr="00B472B3">
        <w:rPr>
          <w:rFonts w:ascii="Verdana" w:hAnsi="Verdana" w:cs="Verdana"/>
        </w:rPr>
        <w:t>16.</w:t>
      </w:r>
    </w:p>
    <w:p w:rsidR="0024772B" w:rsidRPr="0024772B" w:rsidRDefault="0024772B" w:rsidP="0024772B">
      <w:pPr>
        <w:rPr>
          <w:rFonts w:ascii="Verdana" w:hAnsi="Verdana" w:cs="Verdana"/>
        </w:rPr>
      </w:pPr>
      <w:r w:rsidRPr="0024772B">
        <w:rPr>
          <w:rFonts w:ascii="Verdana" w:hAnsi="Verdana" w:cs="Verdana"/>
        </w:rPr>
        <w:t>Les og svar på høringsbrevet her:</w:t>
      </w:r>
    </w:p>
    <w:p w:rsidR="0024772B" w:rsidRDefault="006C1A97" w:rsidP="0024772B">
      <w:pPr>
        <w:rPr>
          <w:rFonts w:ascii="Verdana" w:hAnsi="Verdana" w:cs="Verdana"/>
        </w:rPr>
      </w:pPr>
      <w:hyperlink r:id="rId10" w:history="1">
        <w:r w:rsidR="00F153A3" w:rsidRPr="00DF669B">
          <w:rPr>
            <w:rStyle w:val="Hyperkobling"/>
            <w:rFonts w:ascii="Verdana" w:hAnsi="Verdana" w:cs="Verdana"/>
          </w:rPr>
          <w:t>http://www.udir.no/Regelverk/Horinger/Saker-ute-pa-horing/horing--endringer-av-lareplaner-for-vg2-helsearbeiderfag-og-vg3-helsearbeiderfaget/</w:t>
        </w:r>
      </w:hyperlink>
    </w:p>
    <w:p w:rsidR="0024772B" w:rsidRPr="0024772B" w:rsidRDefault="0024772B" w:rsidP="0024772B">
      <w:pPr>
        <w:rPr>
          <w:rFonts w:ascii="Verdana" w:hAnsi="Verdana" w:cs="Verdana"/>
        </w:rPr>
      </w:pPr>
    </w:p>
    <w:p w:rsidR="00E40679" w:rsidRPr="00F06842" w:rsidRDefault="00780D2D" w:rsidP="00E40679">
      <w:pPr>
        <w:rPr>
          <w:rFonts w:ascii="Verdana" w:hAnsi="Verdana" w:cs="Verdana"/>
          <w:bCs/>
        </w:rPr>
      </w:pPr>
      <w:r w:rsidRPr="00B472B3">
        <w:rPr>
          <w:rFonts w:ascii="Verdana" w:hAnsi="Verdana" w:cs="Verdana"/>
          <w:b/>
        </w:rPr>
        <w:t>V</w:t>
      </w:r>
      <w:r w:rsidR="00835314" w:rsidRPr="00B472B3">
        <w:rPr>
          <w:rFonts w:ascii="Verdana" w:hAnsi="Verdana" w:cs="Verdana"/>
          <w:b/>
        </w:rPr>
        <w:t>edtak:</w:t>
      </w:r>
      <w:r w:rsidR="00835314">
        <w:rPr>
          <w:rFonts w:ascii="Verdana" w:hAnsi="Verdana" w:cs="Verdana"/>
        </w:rPr>
        <w:t xml:space="preserve"> Faglig råd helse- og oppvekstfag </w:t>
      </w:r>
      <w:r w:rsidR="00E40679">
        <w:rPr>
          <w:rFonts w:ascii="Verdana" w:hAnsi="Verdana" w:cs="Verdana"/>
          <w:bCs/>
        </w:rPr>
        <w:t>støtter</w:t>
      </w:r>
      <w:r w:rsidR="00864E4F">
        <w:rPr>
          <w:rFonts w:ascii="Verdana" w:hAnsi="Verdana" w:cs="Verdana"/>
          <w:bCs/>
        </w:rPr>
        <w:t xml:space="preserve"> hovedpunktene i</w:t>
      </w:r>
      <w:r w:rsidR="00E40679">
        <w:rPr>
          <w:rFonts w:ascii="Verdana" w:hAnsi="Verdana" w:cs="Verdana"/>
          <w:bCs/>
        </w:rPr>
        <w:t xml:space="preserve"> utkastet til revidert l</w:t>
      </w:r>
      <w:r w:rsidR="000538FE">
        <w:rPr>
          <w:rFonts w:ascii="Verdana" w:hAnsi="Verdana" w:cs="Verdana"/>
          <w:bCs/>
        </w:rPr>
        <w:t>æreplan i h</w:t>
      </w:r>
      <w:r w:rsidR="00E40679">
        <w:rPr>
          <w:rFonts w:ascii="Verdana" w:hAnsi="Verdana" w:cs="Verdana"/>
          <w:bCs/>
        </w:rPr>
        <w:t xml:space="preserve">elsearbeiderfaget. </w:t>
      </w:r>
      <w:r w:rsidR="003C7935">
        <w:rPr>
          <w:rFonts w:ascii="Verdana" w:hAnsi="Verdana" w:cs="Verdana"/>
          <w:bCs/>
        </w:rPr>
        <w:t xml:space="preserve">Rådsleder skriver høringsuttalelsen. </w:t>
      </w:r>
    </w:p>
    <w:p w:rsidR="0024772B" w:rsidRPr="0024772B" w:rsidRDefault="0024772B" w:rsidP="0024772B">
      <w:pPr>
        <w:rPr>
          <w:rFonts w:ascii="Verdana" w:hAnsi="Verdana" w:cs="Verdana"/>
        </w:rPr>
      </w:pPr>
    </w:p>
    <w:p w:rsidR="0024772B" w:rsidRPr="00F153A3" w:rsidRDefault="009549B8" w:rsidP="0024772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7</w:t>
      </w:r>
      <w:r w:rsidR="0024772B" w:rsidRPr="00F153A3">
        <w:rPr>
          <w:rFonts w:ascii="Verdana" w:hAnsi="Verdana" w:cs="Verdana"/>
          <w:b/>
        </w:rPr>
        <w:t>/16: Høring praksisbrevordningen ved Tonje Thorbjørnsen</w:t>
      </w:r>
    </w:p>
    <w:p w:rsidR="0024772B" w:rsidRPr="0024772B" w:rsidRDefault="0024772B" w:rsidP="0024772B">
      <w:pPr>
        <w:rPr>
          <w:rFonts w:ascii="Verdana" w:hAnsi="Verdana" w:cs="Verdana"/>
        </w:rPr>
      </w:pPr>
      <w:r w:rsidRPr="0024772B">
        <w:rPr>
          <w:rFonts w:ascii="Verdana" w:hAnsi="Verdana" w:cs="Verdana"/>
        </w:rPr>
        <w:t xml:space="preserve">Utdanningsdirektoratet </w:t>
      </w:r>
      <w:r w:rsidR="00B472B3">
        <w:rPr>
          <w:rFonts w:ascii="Verdana" w:hAnsi="Verdana" w:cs="Verdana"/>
        </w:rPr>
        <w:t>har sendt</w:t>
      </w:r>
      <w:r w:rsidRPr="0024772B">
        <w:rPr>
          <w:rFonts w:ascii="Verdana" w:hAnsi="Verdana" w:cs="Verdana"/>
        </w:rPr>
        <w:t xml:space="preserve"> et forslag om innføring av praksisbrev på høring.</w:t>
      </w:r>
    </w:p>
    <w:p w:rsidR="0024772B" w:rsidRPr="0024772B" w:rsidRDefault="0024772B" w:rsidP="0024772B">
      <w:pPr>
        <w:rPr>
          <w:rFonts w:ascii="Verdana" w:hAnsi="Verdana" w:cs="Verdana"/>
        </w:rPr>
      </w:pPr>
      <w:r w:rsidRPr="0024772B">
        <w:rPr>
          <w:rFonts w:ascii="Verdana" w:hAnsi="Verdana" w:cs="Verdana"/>
        </w:rPr>
        <w:t>Høringen er forslag til endringer i forskrift til opplæringsloven og nasjonale rammer for lokal utvikling av læreplaner for praksisbrev.</w:t>
      </w:r>
    </w:p>
    <w:p w:rsidR="0024772B" w:rsidRPr="00F153A3" w:rsidRDefault="0024772B" w:rsidP="0024772B">
      <w:pPr>
        <w:rPr>
          <w:rFonts w:ascii="Verdana" w:hAnsi="Verdana" w:cs="Verdana"/>
          <w:b/>
        </w:rPr>
      </w:pPr>
      <w:r w:rsidRPr="0024772B">
        <w:rPr>
          <w:rFonts w:ascii="Verdana" w:hAnsi="Verdana" w:cs="Verdana"/>
        </w:rPr>
        <w:t>Praksisbrevordningen foreslås innført som et supplement til ordinær yrkesfaglig videregående opplæring. Det innebærer at praksisbrevordning, praksisbrevkandidat og praksisbrevprøve innføres som nye betegnelser i lov og forskrift.</w:t>
      </w:r>
      <w:r w:rsidR="00B472B3">
        <w:rPr>
          <w:rFonts w:ascii="Verdana" w:hAnsi="Verdana" w:cs="Verdana"/>
        </w:rPr>
        <w:t xml:space="preserve"> </w:t>
      </w:r>
      <w:r w:rsidRPr="00B472B3">
        <w:rPr>
          <w:rFonts w:ascii="Verdana" w:hAnsi="Verdana" w:cs="Verdana"/>
        </w:rPr>
        <w:t>Høringsfrist 11.</w:t>
      </w:r>
      <w:r w:rsidR="00864E4F">
        <w:rPr>
          <w:rFonts w:ascii="Verdana" w:hAnsi="Verdana" w:cs="Verdana"/>
        </w:rPr>
        <w:t>04.16</w:t>
      </w:r>
      <w:r w:rsidRPr="00B472B3">
        <w:rPr>
          <w:rFonts w:ascii="Verdana" w:hAnsi="Verdana" w:cs="Verdana"/>
        </w:rPr>
        <w:t>.</w:t>
      </w:r>
    </w:p>
    <w:p w:rsidR="0024772B" w:rsidRPr="0024772B" w:rsidRDefault="0024772B" w:rsidP="0024772B">
      <w:pPr>
        <w:rPr>
          <w:rFonts w:ascii="Verdana" w:hAnsi="Verdana" w:cs="Verdana"/>
        </w:rPr>
      </w:pPr>
      <w:r w:rsidRPr="0024772B">
        <w:rPr>
          <w:rFonts w:ascii="Verdana" w:hAnsi="Verdana" w:cs="Verdana"/>
        </w:rPr>
        <w:t>Les mer og svar på høringen her:</w:t>
      </w:r>
    </w:p>
    <w:p w:rsidR="0024772B" w:rsidRDefault="006C1A97" w:rsidP="0024772B">
      <w:pPr>
        <w:rPr>
          <w:rFonts w:ascii="Verdana" w:hAnsi="Verdana" w:cs="Verdana"/>
        </w:rPr>
      </w:pPr>
      <w:hyperlink r:id="rId11" w:history="1">
        <w:r w:rsidR="00F153A3" w:rsidRPr="00DF669B">
          <w:rPr>
            <w:rStyle w:val="Hyperkobling"/>
            <w:rFonts w:ascii="Verdana" w:hAnsi="Verdana" w:cs="Verdana"/>
          </w:rPr>
          <w:t>http://www.udir.no/Regelverk/Horinger/Saker-ute-pa-horing/horing-om-praksisbrevordningen/</w:t>
        </w:r>
      </w:hyperlink>
    </w:p>
    <w:p w:rsidR="00F153A3" w:rsidRPr="0024772B" w:rsidRDefault="00F153A3" w:rsidP="0024772B">
      <w:pPr>
        <w:rPr>
          <w:rFonts w:ascii="Verdana" w:hAnsi="Verdana" w:cs="Verdana"/>
        </w:rPr>
      </w:pPr>
    </w:p>
    <w:p w:rsidR="0024772B" w:rsidRDefault="0024772B" w:rsidP="0024772B">
      <w:pPr>
        <w:rPr>
          <w:rFonts w:ascii="Verdana" w:hAnsi="Verdana" w:cs="Verdana"/>
        </w:rPr>
      </w:pPr>
      <w:r w:rsidRPr="0024772B">
        <w:rPr>
          <w:rFonts w:ascii="Verdana" w:hAnsi="Verdana" w:cs="Verdana"/>
        </w:rPr>
        <w:t xml:space="preserve">Sekretariatet mener at høringen er relevant for alle de faglige rådene. </w:t>
      </w:r>
      <w:r w:rsidR="00F153A3">
        <w:rPr>
          <w:rFonts w:ascii="Verdana" w:hAnsi="Verdana" w:cs="Verdana"/>
        </w:rPr>
        <w:t>Forslag til vedtak</w:t>
      </w:r>
      <w:r w:rsidR="00952744">
        <w:rPr>
          <w:rFonts w:ascii="Verdana" w:hAnsi="Verdana" w:cs="Verdana"/>
        </w:rPr>
        <w:t xml:space="preserve"> s</w:t>
      </w:r>
      <w:r w:rsidR="00F153A3">
        <w:rPr>
          <w:rFonts w:ascii="Verdana" w:hAnsi="Verdana" w:cs="Verdana"/>
        </w:rPr>
        <w:t>ettes inn etter AU</w:t>
      </w:r>
      <w:r w:rsidR="00952744">
        <w:rPr>
          <w:rFonts w:ascii="Verdana" w:hAnsi="Verdana" w:cs="Verdana"/>
        </w:rPr>
        <w:t>-</w:t>
      </w:r>
      <w:r w:rsidR="00F153A3">
        <w:rPr>
          <w:rFonts w:ascii="Verdana" w:hAnsi="Verdana" w:cs="Verdana"/>
        </w:rPr>
        <w:t xml:space="preserve">møtet 28.1.16. </w:t>
      </w:r>
    </w:p>
    <w:p w:rsidR="00E40679" w:rsidRDefault="00E40679" w:rsidP="0024772B">
      <w:pPr>
        <w:rPr>
          <w:rFonts w:ascii="Verdana" w:hAnsi="Verdana" w:cs="Verdana"/>
        </w:rPr>
      </w:pPr>
    </w:p>
    <w:p w:rsidR="00E40679" w:rsidRDefault="00A30866" w:rsidP="00E40679">
      <w:pPr>
        <w:rPr>
          <w:rFonts w:ascii="Verdana" w:hAnsi="Verdana" w:cs="Verdana"/>
          <w:bCs/>
        </w:rPr>
      </w:pPr>
      <w:r w:rsidRPr="00B472B3">
        <w:rPr>
          <w:rFonts w:ascii="Verdana" w:hAnsi="Verdana" w:cs="Verdana"/>
          <w:b/>
          <w:bCs/>
        </w:rPr>
        <w:t>Vedtak:</w:t>
      </w:r>
      <w:r>
        <w:rPr>
          <w:rFonts w:ascii="Verdana" w:hAnsi="Verdana" w:cs="Verdana"/>
          <w:bCs/>
        </w:rPr>
        <w:t xml:space="preserve"> </w:t>
      </w:r>
      <w:r w:rsidR="00E40679">
        <w:rPr>
          <w:rFonts w:ascii="Verdana" w:hAnsi="Verdana" w:cs="Verdana"/>
          <w:bCs/>
        </w:rPr>
        <w:t xml:space="preserve">Rådet gjentar sitt standpunkt </w:t>
      </w:r>
      <w:proofErr w:type="spellStart"/>
      <w:r w:rsidR="00E40679">
        <w:rPr>
          <w:rFonts w:ascii="Verdana" w:hAnsi="Verdana" w:cs="Verdana"/>
          <w:bCs/>
        </w:rPr>
        <w:t>jf</w:t>
      </w:r>
      <w:proofErr w:type="spellEnd"/>
      <w:r w:rsidR="00E40679">
        <w:rPr>
          <w:rFonts w:ascii="Verdana" w:hAnsi="Verdana" w:cs="Verdana"/>
          <w:bCs/>
        </w:rPr>
        <w:t xml:space="preserve"> høringssvar </w:t>
      </w:r>
      <w:r w:rsidR="00B472B3">
        <w:rPr>
          <w:rFonts w:ascii="Verdana" w:hAnsi="Verdana" w:cs="Verdana"/>
          <w:bCs/>
        </w:rPr>
        <w:t xml:space="preserve">gitt </w:t>
      </w:r>
      <w:r w:rsidR="00E40679">
        <w:rPr>
          <w:rFonts w:ascii="Verdana" w:hAnsi="Verdana" w:cs="Verdana"/>
          <w:bCs/>
        </w:rPr>
        <w:t>13.12.15</w:t>
      </w:r>
      <w:r w:rsidR="00B472B3">
        <w:rPr>
          <w:rFonts w:ascii="Verdana" w:hAnsi="Verdana" w:cs="Verdana"/>
          <w:bCs/>
        </w:rPr>
        <w:t xml:space="preserve"> om praksisbrevordningen</w:t>
      </w:r>
      <w:r w:rsidR="00E40679">
        <w:rPr>
          <w:rFonts w:ascii="Verdana" w:hAnsi="Verdana" w:cs="Verdana"/>
          <w:bCs/>
        </w:rPr>
        <w:t>.</w:t>
      </w:r>
      <w:r w:rsidR="009E2997">
        <w:rPr>
          <w:rFonts w:ascii="Verdana" w:hAnsi="Verdana" w:cs="Verdana"/>
          <w:bCs/>
        </w:rPr>
        <w:t xml:space="preserve"> Rådsleder lager </w:t>
      </w:r>
      <w:r>
        <w:rPr>
          <w:rFonts w:ascii="Verdana" w:hAnsi="Verdana" w:cs="Verdana"/>
          <w:bCs/>
        </w:rPr>
        <w:t>høringssvar</w:t>
      </w:r>
      <w:r w:rsidR="00F20862">
        <w:rPr>
          <w:rFonts w:ascii="Verdana" w:hAnsi="Verdana" w:cs="Verdana"/>
          <w:bCs/>
        </w:rPr>
        <w:t xml:space="preserve"> på vegne av rådet</w:t>
      </w:r>
      <w:r>
        <w:rPr>
          <w:rFonts w:ascii="Verdana" w:hAnsi="Verdana" w:cs="Verdana"/>
          <w:bCs/>
        </w:rPr>
        <w:t>.</w:t>
      </w:r>
      <w:r w:rsidR="009E2997">
        <w:rPr>
          <w:rFonts w:ascii="Verdana" w:hAnsi="Verdana" w:cs="Verdana"/>
          <w:bCs/>
        </w:rPr>
        <w:t xml:space="preserve"> I tillegg svarer organisasjonene</w:t>
      </w:r>
      <w:r w:rsidR="00B472B3">
        <w:rPr>
          <w:rFonts w:ascii="Verdana" w:hAnsi="Verdana" w:cs="Verdana"/>
          <w:bCs/>
        </w:rPr>
        <w:t xml:space="preserve"> direkte</w:t>
      </w:r>
      <w:r w:rsidR="009E2997">
        <w:rPr>
          <w:rFonts w:ascii="Verdana" w:hAnsi="Verdana" w:cs="Verdana"/>
          <w:bCs/>
        </w:rPr>
        <w:t xml:space="preserve">. </w:t>
      </w:r>
      <w:r>
        <w:rPr>
          <w:rFonts w:ascii="Verdana" w:hAnsi="Verdana" w:cs="Verdana"/>
          <w:bCs/>
        </w:rPr>
        <w:t xml:space="preserve"> </w:t>
      </w:r>
    </w:p>
    <w:p w:rsidR="0024772B" w:rsidRPr="0024772B" w:rsidRDefault="0024772B" w:rsidP="0024772B">
      <w:pPr>
        <w:rPr>
          <w:rFonts w:ascii="Verdana" w:hAnsi="Verdana" w:cs="Verdana"/>
        </w:rPr>
      </w:pPr>
    </w:p>
    <w:p w:rsidR="0024772B" w:rsidRPr="00F153A3" w:rsidRDefault="00780D2D" w:rsidP="0024772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8</w:t>
      </w:r>
      <w:r w:rsidR="0024772B" w:rsidRPr="00F153A3">
        <w:rPr>
          <w:rFonts w:ascii="Verdana" w:hAnsi="Verdana" w:cs="Verdana"/>
          <w:b/>
        </w:rPr>
        <w:t>/16: Utviklingsredegjørelsen del 2 – status ved Tonje Thorbjørnsen</w:t>
      </w:r>
    </w:p>
    <w:p w:rsidR="0024772B" w:rsidRDefault="00F153A3" w:rsidP="0024772B">
      <w:pPr>
        <w:rPr>
          <w:rFonts w:ascii="Verdana" w:hAnsi="Verdana" w:cs="Verdana"/>
        </w:rPr>
      </w:pPr>
      <w:r>
        <w:rPr>
          <w:rFonts w:ascii="Verdana" w:hAnsi="Verdana" w:cs="Verdana"/>
        </w:rPr>
        <w:t>S</w:t>
      </w:r>
      <w:r w:rsidR="0024772B" w:rsidRPr="0024772B">
        <w:rPr>
          <w:rFonts w:ascii="Verdana" w:hAnsi="Verdana" w:cs="Verdana"/>
        </w:rPr>
        <w:t xml:space="preserve">tatus for arbeidet i arbeidsgruppene knyttet til utviklingsredegjørelsen. </w:t>
      </w:r>
    </w:p>
    <w:p w:rsidR="00E40679" w:rsidRDefault="00E40679" w:rsidP="0024772B">
      <w:pPr>
        <w:rPr>
          <w:rFonts w:ascii="Verdana" w:hAnsi="Verdana" w:cs="Verdana"/>
        </w:rPr>
      </w:pPr>
    </w:p>
    <w:p w:rsidR="00E40679" w:rsidRDefault="009E2997" w:rsidP="00E40679">
      <w:pPr>
        <w:rPr>
          <w:rFonts w:ascii="Verdana" w:hAnsi="Verdana" w:cs="Verdana"/>
          <w:bCs/>
        </w:rPr>
      </w:pPr>
      <w:r w:rsidRPr="008276D0">
        <w:rPr>
          <w:rFonts w:ascii="Verdana" w:hAnsi="Verdana" w:cs="Verdana"/>
          <w:b/>
        </w:rPr>
        <w:t>V</w:t>
      </w:r>
      <w:r w:rsidR="00E40679" w:rsidRPr="008276D0">
        <w:rPr>
          <w:rFonts w:ascii="Verdana" w:hAnsi="Verdana" w:cs="Verdana"/>
          <w:b/>
        </w:rPr>
        <w:t>edtak:</w:t>
      </w:r>
      <w:r w:rsidR="00E40679">
        <w:rPr>
          <w:rFonts w:ascii="Verdana" w:hAnsi="Verdana" w:cs="Verdana"/>
        </w:rPr>
        <w:t xml:space="preserve"> </w:t>
      </w:r>
      <w:r w:rsidR="00492D58">
        <w:rPr>
          <w:rFonts w:ascii="Verdana" w:hAnsi="Verdana" w:cs="Verdana"/>
        </w:rPr>
        <w:t>R</w:t>
      </w:r>
      <w:r w:rsidR="00E40679">
        <w:rPr>
          <w:rFonts w:ascii="Verdana" w:hAnsi="Verdana" w:cs="Verdana"/>
        </w:rPr>
        <w:t xml:space="preserve">ådet får utkast på høring for skriftlig tilbakemelding til redaksjonskomiteen før behandling på </w:t>
      </w:r>
      <w:r w:rsidR="00492D58">
        <w:rPr>
          <w:rFonts w:ascii="Verdana" w:hAnsi="Verdana" w:cs="Verdana"/>
        </w:rPr>
        <w:t xml:space="preserve">ekstraordinært </w:t>
      </w:r>
      <w:r w:rsidR="00B472B3">
        <w:rPr>
          <w:rFonts w:ascii="Verdana" w:hAnsi="Verdana" w:cs="Verdana"/>
          <w:bCs/>
        </w:rPr>
        <w:t>rådsmøte 08.04.16</w:t>
      </w:r>
      <w:r w:rsidR="00E40679">
        <w:rPr>
          <w:rFonts w:ascii="Verdana" w:hAnsi="Verdana" w:cs="Verdana"/>
          <w:bCs/>
        </w:rPr>
        <w:t xml:space="preserve">. </w:t>
      </w:r>
    </w:p>
    <w:p w:rsidR="009E2997" w:rsidRDefault="009E2997" w:rsidP="00E40679">
      <w:pPr>
        <w:rPr>
          <w:rFonts w:ascii="Verdana" w:hAnsi="Verdana" w:cs="Verdana"/>
          <w:bCs/>
        </w:rPr>
      </w:pPr>
    </w:p>
    <w:p w:rsidR="00A30866" w:rsidRDefault="00A30866" w:rsidP="00E40679">
      <w:pPr>
        <w:rPr>
          <w:rFonts w:ascii="Verdana" w:hAnsi="Verdana" w:cs="Verdana"/>
          <w:b/>
          <w:bCs/>
        </w:rPr>
      </w:pPr>
      <w:r w:rsidRPr="00A30866">
        <w:rPr>
          <w:rFonts w:ascii="Verdana" w:hAnsi="Verdana" w:cs="Verdana"/>
          <w:b/>
          <w:bCs/>
        </w:rPr>
        <w:t>Sak 9/16: Yrkesfaglig utvalg</w:t>
      </w:r>
    </w:p>
    <w:p w:rsidR="009E2997" w:rsidRPr="00F5118A" w:rsidRDefault="009E2997" w:rsidP="00E40679">
      <w:pPr>
        <w:rPr>
          <w:rFonts w:ascii="Verdana" w:hAnsi="Verdana" w:cs="Verdana"/>
          <w:bCs/>
        </w:rPr>
      </w:pPr>
      <w:r w:rsidRPr="00F5118A">
        <w:rPr>
          <w:rFonts w:ascii="Verdana" w:hAnsi="Verdana" w:cs="Verdana"/>
          <w:bCs/>
        </w:rPr>
        <w:t>Møte i utvalget</w:t>
      </w:r>
      <w:r w:rsidR="00F5118A" w:rsidRPr="00F5118A">
        <w:rPr>
          <w:rFonts w:ascii="Verdana" w:hAnsi="Verdana" w:cs="Verdana"/>
          <w:bCs/>
        </w:rPr>
        <w:t xml:space="preserve"> Tonje og Olav presenterte rådets arbeid</w:t>
      </w:r>
      <w:r w:rsidRPr="00F5118A">
        <w:rPr>
          <w:rFonts w:ascii="Verdana" w:hAnsi="Verdana" w:cs="Verdana"/>
          <w:bCs/>
        </w:rPr>
        <w:t xml:space="preserve">. </w:t>
      </w:r>
    </w:p>
    <w:p w:rsidR="0024772B" w:rsidRPr="0024772B" w:rsidRDefault="0024772B" w:rsidP="0024772B">
      <w:pPr>
        <w:rPr>
          <w:rFonts w:ascii="Verdana" w:hAnsi="Verdana" w:cs="Verdana"/>
        </w:rPr>
      </w:pPr>
    </w:p>
    <w:p w:rsidR="0024772B" w:rsidRDefault="00A30866" w:rsidP="0024772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10</w:t>
      </w:r>
      <w:r w:rsidR="0024772B" w:rsidRPr="0024772B">
        <w:rPr>
          <w:rFonts w:ascii="Verdana" w:hAnsi="Verdana" w:cs="Verdana"/>
          <w:b/>
        </w:rPr>
        <w:t>/16:</w:t>
      </w:r>
      <w:r w:rsidR="0024772B" w:rsidRPr="0024772B">
        <w:rPr>
          <w:rFonts w:ascii="Verdana" w:hAnsi="Verdana" w:cs="Verdana"/>
        </w:rPr>
        <w:t xml:space="preserve"> </w:t>
      </w:r>
      <w:r w:rsidR="0024772B" w:rsidRPr="00352706">
        <w:rPr>
          <w:rFonts w:ascii="Verdana" w:hAnsi="Verdana" w:cs="Verdana"/>
          <w:b/>
        </w:rPr>
        <w:t>Diverse orienteringer (HELSEDIR, FR, UDIR)</w:t>
      </w:r>
    </w:p>
    <w:p w:rsidR="00492D58" w:rsidRDefault="0024772B" w:rsidP="00492D58">
      <w:pPr>
        <w:pStyle w:val="Listeavsnitt"/>
        <w:numPr>
          <w:ilvl w:val="0"/>
          <w:numId w:val="36"/>
        </w:numPr>
        <w:rPr>
          <w:rFonts w:ascii="Verdana" w:hAnsi="Verdana" w:cs="Verdana"/>
        </w:rPr>
      </w:pPr>
      <w:r w:rsidRPr="00B40E9F">
        <w:rPr>
          <w:rFonts w:ascii="Verdana" w:hAnsi="Verdana" w:cs="Verdana"/>
        </w:rPr>
        <w:t xml:space="preserve">Orientering ved Sigrun </w:t>
      </w:r>
      <w:r w:rsidR="00492D58" w:rsidRPr="00B40E9F">
        <w:rPr>
          <w:rFonts w:ascii="Verdana" w:hAnsi="Verdana" w:cs="Verdana"/>
        </w:rPr>
        <w:t>Heskestad</w:t>
      </w:r>
      <w:r w:rsidR="00492D58">
        <w:rPr>
          <w:rFonts w:ascii="Verdana" w:hAnsi="Verdana" w:cs="Verdana"/>
        </w:rPr>
        <w:t xml:space="preserve">, </w:t>
      </w:r>
      <w:proofErr w:type="spellStart"/>
      <w:r w:rsidR="00492D58">
        <w:rPr>
          <w:rFonts w:ascii="Verdana" w:hAnsi="Verdana" w:cs="Verdana"/>
        </w:rPr>
        <w:t>H</w:t>
      </w:r>
      <w:r w:rsidR="00492D58" w:rsidRPr="00B40E9F">
        <w:rPr>
          <w:rFonts w:ascii="Verdana" w:hAnsi="Verdana" w:cs="Verdana"/>
        </w:rPr>
        <w:t>elsedir</w:t>
      </w:r>
      <w:proofErr w:type="spellEnd"/>
      <w:r w:rsidR="00492D58" w:rsidRPr="00B40E9F">
        <w:rPr>
          <w:rFonts w:ascii="Verdana" w:hAnsi="Verdana" w:cs="Verdana"/>
        </w:rPr>
        <w:t>.</w:t>
      </w:r>
      <w:r w:rsidR="009E2997">
        <w:rPr>
          <w:rFonts w:ascii="Verdana" w:hAnsi="Verdana" w:cs="Verdana"/>
        </w:rPr>
        <w:t xml:space="preserve"> Frafall.</w:t>
      </w:r>
    </w:p>
    <w:p w:rsidR="00492D58" w:rsidRDefault="00492D58" w:rsidP="00E20419">
      <w:pPr>
        <w:pStyle w:val="Listeavsnitt"/>
        <w:numPr>
          <w:ilvl w:val="0"/>
          <w:numId w:val="36"/>
        </w:numPr>
        <w:rPr>
          <w:rFonts w:ascii="Verdana" w:hAnsi="Verdana" w:cs="Verdana"/>
        </w:rPr>
      </w:pPr>
      <w:r w:rsidRPr="00492D58">
        <w:rPr>
          <w:rFonts w:ascii="Verdana" w:hAnsi="Verdana" w:cs="Verdana"/>
        </w:rPr>
        <w:t xml:space="preserve">Orientering rådsleder: </w:t>
      </w:r>
    </w:p>
    <w:p w:rsidR="00492D58" w:rsidRPr="00492D58" w:rsidRDefault="00492D58" w:rsidP="00492D58">
      <w:pPr>
        <w:pStyle w:val="Listeavsnitt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 w:rsidRPr="00492D58">
        <w:rPr>
          <w:rFonts w:ascii="Verdana" w:hAnsi="Verdana" w:cs="Verdana"/>
        </w:rPr>
        <w:t xml:space="preserve">Oppsummering av møtet med yrkesfaglig utvalg helse, oppvekst og velvære 17.12.15, </w:t>
      </w:r>
      <w:r>
        <w:rPr>
          <w:rFonts w:ascii="Verdana" w:hAnsi="Verdana" w:cs="Verdana"/>
        </w:rPr>
        <w:t xml:space="preserve">-   </w:t>
      </w:r>
      <w:r w:rsidRPr="00492D58">
        <w:rPr>
          <w:rFonts w:ascii="Verdana" w:hAnsi="Verdana" w:cs="Verdana"/>
        </w:rPr>
        <w:t xml:space="preserve">Rammeverk for en nasjonal strategi for kompetansepolitikk - konsekvenser for </w:t>
      </w:r>
      <w:proofErr w:type="spellStart"/>
      <w:r w:rsidRPr="00492D58">
        <w:rPr>
          <w:rFonts w:ascii="Verdana" w:hAnsi="Verdana" w:cs="Verdana"/>
        </w:rPr>
        <w:t>FRHOs</w:t>
      </w:r>
      <w:proofErr w:type="spellEnd"/>
      <w:r w:rsidRPr="00492D58">
        <w:rPr>
          <w:rFonts w:ascii="Verdana" w:hAnsi="Verdana" w:cs="Verdana"/>
        </w:rPr>
        <w:t xml:space="preserve"> fag ved Tonje Thorbjørnsen</w:t>
      </w:r>
    </w:p>
    <w:p w:rsidR="00492D58" w:rsidRPr="00492D58" w:rsidRDefault="00492D58" w:rsidP="00492D58">
      <w:pPr>
        <w:pStyle w:val="Listeavsnitt"/>
        <w:rPr>
          <w:rFonts w:ascii="Verdana" w:hAnsi="Verdana" w:cs="Verdana"/>
        </w:rPr>
      </w:pPr>
      <w:r w:rsidRPr="00492D58">
        <w:rPr>
          <w:rFonts w:ascii="Verdana" w:hAnsi="Verdana" w:cs="Verdana"/>
        </w:rPr>
        <w:t>Regjeringen har laget nasjonal strategi for kompetansepolitikk. Det er utarbeidet et rammeverk for den nasjonal strategi for kompetansepolitikk Se:</w:t>
      </w:r>
    </w:p>
    <w:p w:rsidR="00492D58" w:rsidRPr="00492D58" w:rsidRDefault="006C1A97" w:rsidP="00492D58">
      <w:pPr>
        <w:pStyle w:val="Listeavsnitt"/>
        <w:rPr>
          <w:rFonts w:ascii="Verdana" w:hAnsi="Verdana" w:cs="Verdana"/>
        </w:rPr>
      </w:pPr>
      <w:hyperlink r:id="rId12" w:history="1">
        <w:r w:rsidR="00492D58" w:rsidRPr="00DD7673">
          <w:rPr>
            <w:rStyle w:val="Hyperkobling"/>
            <w:rFonts w:ascii="Verdana" w:hAnsi="Verdana" w:cs="Verdana"/>
          </w:rPr>
          <w:t>http://www.vox.no/contentassets/b2ade4fce9934d6d96f174ef86316644/rammeverk_kompetansestrategi.pdf</w:t>
        </w:r>
      </w:hyperlink>
    </w:p>
    <w:p w:rsidR="00864E4F" w:rsidRDefault="00492D58" w:rsidP="000E7420">
      <w:pPr>
        <w:pStyle w:val="Listeavsnitt"/>
        <w:rPr>
          <w:rFonts w:ascii="Verdana" w:hAnsi="Verdana" w:cs="Verdana"/>
        </w:rPr>
      </w:pPr>
      <w:r w:rsidRPr="00492D58">
        <w:rPr>
          <w:rFonts w:ascii="Verdana" w:hAnsi="Verdana" w:cs="Verdana"/>
        </w:rPr>
        <w:t>Rådet diskuter</w:t>
      </w:r>
      <w:r w:rsidR="008276D0">
        <w:rPr>
          <w:rFonts w:ascii="Verdana" w:hAnsi="Verdana" w:cs="Verdana"/>
        </w:rPr>
        <w:t>te</w:t>
      </w:r>
      <w:r w:rsidRPr="00492D58">
        <w:rPr>
          <w:rFonts w:ascii="Verdana" w:hAnsi="Verdana" w:cs="Verdana"/>
        </w:rPr>
        <w:t xml:space="preserve"> konsekvenser av strategien for </w:t>
      </w:r>
      <w:proofErr w:type="spellStart"/>
      <w:r w:rsidRPr="00492D58">
        <w:rPr>
          <w:rFonts w:ascii="Verdana" w:hAnsi="Verdana" w:cs="Verdana"/>
        </w:rPr>
        <w:t>FRHOs</w:t>
      </w:r>
      <w:proofErr w:type="spellEnd"/>
      <w:r w:rsidRPr="00492D58">
        <w:rPr>
          <w:rFonts w:ascii="Verdana" w:hAnsi="Verdana" w:cs="Verdana"/>
        </w:rPr>
        <w:t xml:space="preserve"> fag.</w:t>
      </w:r>
      <w:r w:rsidR="007F15F4">
        <w:rPr>
          <w:rFonts w:ascii="Verdana" w:hAnsi="Verdana" w:cs="Verdana"/>
        </w:rPr>
        <w:t xml:space="preserve"> </w:t>
      </w:r>
      <w:r w:rsidR="008276D0">
        <w:rPr>
          <w:rFonts w:ascii="Verdana" w:hAnsi="Verdana" w:cs="Verdana"/>
        </w:rPr>
        <w:t xml:space="preserve">Rådet forventer blir </w:t>
      </w:r>
      <w:r w:rsidR="007F15F4">
        <w:rPr>
          <w:rFonts w:ascii="Verdana" w:hAnsi="Verdana" w:cs="Verdana"/>
        </w:rPr>
        <w:t>involvert</w:t>
      </w:r>
      <w:r w:rsidR="008276D0">
        <w:rPr>
          <w:rFonts w:ascii="Verdana" w:hAnsi="Verdana" w:cs="Verdana"/>
        </w:rPr>
        <w:t xml:space="preserve"> i videre arbeid med moduler, jf. midler bevilget i statsbudsjettet. </w:t>
      </w:r>
    </w:p>
    <w:p w:rsidR="008276D0" w:rsidRDefault="0024772B" w:rsidP="000E7420">
      <w:pPr>
        <w:pStyle w:val="Listeavsnitt"/>
        <w:rPr>
          <w:rFonts w:ascii="Verdana" w:hAnsi="Verdana" w:cs="Verdana"/>
        </w:rPr>
      </w:pPr>
      <w:r w:rsidRPr="008276D0">
        <w:rPr>
          <w:rFonts w:ascii="Verdana" w:hAnsi="Verdana" w:cs="Verdana"/>
        </w:rPr>
        <w:t xml:space="preserve">Orientering medlemmer FR: </w:t>
      </w:r>
      <w:r w:rsidR="001B55CB" w:rsidRPr="008276D0">
        <w:rPr>
          <w:rFonts w:ascii="Verdana" w:hAnsi="Verdana" w:cs="Verdana"/>
        </w:rPr>
        <w:t xml:space="preserve">Tannhelsesekretær. Rapport levert </w:t>
      </w:r>
      <w:r w:rsidR="000E7420">
        <w:rPr>
          <w:rFonts w:ascii="Verdana" w:hAnsi="Verdana" w:cs="Verdana"/>
        </w:rPr>
        <w:t>0</w:t>
      </w:r>
      <w:r w:rsidR="001B55CB" w:rsidRPr="008276D0">
        <w:rPr>
          <w:rFonts w:ascii="Verdana" w:hAnsi="Verdana" w:cs="Verdana"/>
        </w:rPr>
        <w:t>1.</w:t>
      </w:r>
      <w:r w:rsidR="00864E4F">
        <w:rPr>
          <w:rFonts w:ascii="Verdana" w:hAnsi="Verdana" w:cs="Verdana"/>
        </w:rPr>
        <w:t>0</w:t>
      </w:r>
      <w:r w:rsidR="001B55CB" w:rsidRPr="008276D0">
        <w:rPr>
          <w:rFonts w:ascii="Verdana" w:hAnsi="Verdana" w:cs="Verdana"/>
        </w:rPr>
        <w:t>2.15</w:t>
      </w:r>
      <w:r w:rsidR="00F35980" w:rsidRPr="008276D0">
        <w:rPr>
          <w:rFonts w:ascii="Verdana" w:hAnsi="Verdana" w:cs="Verdana"/>
        </w:rPr>
        <w:t xml:space="preserve"> (vedlagt)</w:t>
      </w:r>
      <w:r w:rsidR="00492D58" w:rsidRPr="008276D0">
        <w:rPr>
          <w:rFonts w:ascii="Verdana" w:hAnsi="Verdana" w:cs="Verdana"/>
        </w:rPr>
        <w:t xml:space="preserve">. </w:t>
      </w:r>
      <w:r w:rsidR="007F15F4" w:rsidRPr="008276D0">
        <w:rPr>
          <w:rFonts w:ascii="Verdana" w:hAnsi="Verdana" w:cs="Verdana"/>
        </w:rPr>
        <w:t xml:space="preserve">Hvilken konsekvens </w:t>
      </w:r>
      <w:r w:rsidR="008276D0" w:rsidRPr="008276D0">
        <w:rPr>
          <w:rFonts w:ascii="Verdana" w:hAnsi="Verdana" w:cs="Verdana"/>
        </w:rPr>
        <w:t xml:space="preserve">forslaget har </w:t>
      </w:r>
      <w:r w:rsidR="007F15F4" w:rsidRPr="008276D0">
        <w:rPr>
          <w:rFonts w:ascii="Verdana" w:hAnsi="Verdana" w:cs="Verdana"/>
        </w:rPr>
        <w:t>f</w:t>
      </w:r>
      <w:r w:rsidR="00EC6D0F" w:rsidRPr="008276D0">
        <w:rPr>
          <w:rFonts w:ascii="Verdana" w:hAnsi="Verdana" w:cs="Verdana"/>
        </w:rPr>
        <w:t>or rekruttering, bør utredes mer. Legges fram på møtet 8.</w:t>
      </w:r>
      <w:r w:rsidR="008276D0" w:rsidRPr="008276D0">
        <w:rPr>
          <w:rFonts w:ascii="Verdana" w:hAnsi="Verdana" w:cs="Verdana"/>
        </w:rPr>
        <w:t>0</w:t>
      </w:r>
      <w:r w:rsidR="00EC6D0F" w:rsidRPr="008276D0">
        <w:rPr>
          <w:rFonts w:ascii="Verdana" w:hAnsi="Verdana" w:cs="Verdana"/>
        </w:rPr>
        <w:t>4.16.</w:t>
      </w:r>
      <w:r w:rsidR="008276D0" w:rsidRPr="008276D0">
        <w:rPr>
          <w:rFonts w:ascii="Verdana" w:hAnsi="Verdana" w:cs="Verdana"/>
        </w:rPr>
        <w:t xml:space="preserve"> </w:t>
      </w:r>
    </w:p>
    <w:p w:rsidR="001B55CB" w:rsidRPr="008276D0" w:rsidRDefault="00492D58" w:rsidP="00857249">
      <w:pPr>
        <w:pStyle w:val="Listeavsnitt"/>
        <w:numPr>
          <w:ilvl w:val="0"/>
          <w:numId w:val="36"/>
        </w:numPr>
        <w:rPr>
          <w:rFonts w:ascii="Verdana" w:hAnsi="Verdana" w:cs="Verdana"/>
        </w:rPr>
      </w:pPr>
      <w:r w:rsidRPr="008276D0">
        <w:rPr>
          <w:rFonts w:ascii="Verdana" w:hAnsi="Verdana" w:cs="Verdana"/>
        </w:rPr>
        <w:t xml:space="preserve">Frokostseminar </w:t>
      </w:r>
      <w:r w:rsidR="00F35980" w:rsidRPr="008276D0">
        <w:rPr>
          <w:rFonts w:ascii="Verdana" w:hAnsi="Verdana" w:cs="Verdana"/>
        </w:rPr>
        <w:t>om FA</w:t>
      </w:r>
      <w:r w:rsidR="009179C5" w:rsidRPr="008276D0">
        <w:rPr>
          <w:rFonts w:ascii="Verdana" w:hAnsi="Verdana" w:cs="Verdana"/>
        </w:rPr>
        <w:t>F</w:t>
      </w:r>
      <w:r w:rsidR="00F35980" w:rsidRPr="008276D0">
        <w:rPr>
          <w:rFonts w:ascii="Verdana" w:hAnsi="Verdana" w:cs="Verdana"/>
        </w:rPr>
        <w:t>O-rapport</w:t>
      </w:r>
      <w:r w:rsidR="008276D0">
        <w:rPr>
          <w:rFonts w:ascii="Verdana" w:hAnsi="Verdana" w:cs="Verdana"/>
        </w:rPr>
        <w:t>:</w:t>
      </w:r>
      <w:r w:rsidR="00F35980" w:rsidRPr="008276D0">
        <w:rPr>
          <w:rFonts w:ascii="Verdana" w:hAnsi="Verdana" w:cs="Verdana"/>
        </w:rPr>
        <w:t xml:space="preserve"> </w:t>
      </w:r>
      <w:r w:rsidR="008276D0">
        <w:rPr>
          <w:rFonts w:ascii="Verdana" w:hAnsi="Verdana" w:cs="Verdana"/>
        </w:rPr>
        <w:t>«</w:t>
      </w:r>
      <w:r w:rsidR="00F35980" w:rsidRPr="008276D0">
        <w:rPr>
          <w:rFonts w:ascii="Verdana" w:hAnsi="Verdana" w:cs="Verdana"/>
        </w:rPr>
        <w:t>Kompetanse og kvalitet i arbeid med barn og unge</w:t>
      </w:r>
      <w:r w:rsidR="008276D0">
        <w:rPr>
          <w:rFonts w:ascii="Verdana" w:hAnsi="Verdana" w:cs="Verdana"/>
        </w:rPr>
        <w:t xml:space="preserve">». </w:t>
      </w:r>
      <w:r w:rsidR="00F35980" w:rsidRPr="008276D0">
        <w:rPr>
          <w:rFonts w:ascii="Verdana" w:hAnsi="Verdana" w:cs="Verdana"/>
        </w:rPr>
        <w:t xml:space="preserve">Arbeidsgiveres vurdering av barne- og ungdomsarbeiderfaget ved </w:t>
      </w:r>
      <w:r w:rsidRPr="008276D0">
        <w:rPr>
          <w:rFonts w:ascii="Verdana" w:hAnsi="Verdana" w:cs="Verdana"/>
        </w:rPr>
        <w:t>Ingri Bjørnevik</w:t>
      </w:r>
      <w:r w:rsidR="00EC6D0F" w:rsidRPr="008276D0">
        <w:rPr>
          <w:rFonts w:ascii="Verdana" w:hAnsi="Verdana" w:cs="Verdana"/>
        </w:rPr>
        <w:t xml:space="preserve">. </w:t>
      </w:r>
    </w:p>
    <w:p w:rsidR="00EC6D0F" w:rsidRPr="00656ADB" w:rsidRDefault="00EC6D0F" w:rsidP="00656ADB">
      <w:pPr>
        <w:rPr>
          <w:rFonts w:ascii="Verdana" w:hAnsi="Verdana" w:cs="Verdana"/>
        </w:rPr>
      </w:pPr>
    </w:p>
    <w:p w:rsidR="00BA4AC2" w:rsidRDefault="0024772B" w:rsidP="00BA4AC2">
      <w:pPr>
        <w:pStyle w:val="Listeavsnitt"/>
        <w:numPr>
          <w:ilvl w:val="0"/>
          <w:numId w:val="36"/>
        </w:numPr>
        <w:rPr>
          <w:rFonts w:ascii="Verdana" w:hAnsi="Verdana" w:cs="Verdana"/>
        </w:rPr>
      </w:pPr>
      <w:r>
        <w:rPr>
          <w:rFonts w:ascii="Verdana" w:hAnsi="Verdana" w:cs="Verdana"/>
        </w:rPr>
        <w:t>Orienteringer UDIR</w:t>
      </w:r>
      <w:r w:rsidR="00BA4AC2">
        <w:rPr>
          <w:rFonts w:ascii="Verdana" w:hAnsi="Verdana" w:cs="Verdana"/>
        </w:rPr>
        <w:t>: Ingen saker.</w:t>
      </w:r>
    </w:p>
    <w:p w:rsidR="0024772B" w:rsidRPr="0024772B" w:rsidRDefault="0024772B" w:rsidP="00656ADB">
      <w:pPr>
        <w:pStyle w:val="Listeavsnitt"/>
      </w:pPr>
      <w:r w:rsidRPr="0024772B">
        <w:rPr>
          <w:rFonts w:ascii="Verdana" w:hAnsi="Verdana" w:cs="Verdana"/>
        </w:rPr>
        <w:t xml:space="preserve">   </w:t>
      </w:r>
    </w:p>
    <w:p w:rsidR="0024772B" w:rsidRDefault="0024772B" w:rsidP="0024772B">
      <w:pPr>
        <w:rPr>
          <w:rFonts w:ascii="Verdana" w:hAnsi="Verdana" w:cs="Verdana"/>
          <w:b/>
        </w:rPr>
      </w:pPr>
      <w:r w:rsidRPr="0024772B">
        <w:rPr>
          <w:rFonts w:ascii="Verdana" w:hAnsi="Verdana" w:cs="Verdana"/>
          <w:b/>
        </w:rPr>
        <w:t>Sak</w:t>
      </w:r>
      <w:r w:rsidR="009549B8">
        <w:rPr>
          <w:rFonts w:ascii="Verdana" w:hAnsi="Verdana" w:cs="Verdana"/>
          <w:b/>
        </w:rPr>
        <w:t xml:space="preserve"> 11</w:t>
      </w:r>
      <w:r w:rsidRPr="0024772B">
        <w:rPr>
          <w:rFonts w:ascii="Verdana" w:hAnsi="Verdana" w:cs="Verdana"/>
          <w:b/>
        </w:rPr>
        <w:t>/16: Eventuelt</w:t>
      </w:r>
    </w:p>
    <w:p w:rsidR="00EC6D0F" w:rsidRDefault="00EC6D0F" w:rsidP="0024772B">
      <w:pPr>
        <w:rPr>
          <w:rFonts w:ascii="Verdana" w:hAnsi="Verdana" w:cs="Verdana"/>
        </w:rPr>
      </w:pPr>
    </w:p>
    <w:p w:rsidR="0024772B" w:rsidRPr="0024772B" w:rsidRDefault="00EC6D0F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Menn i helse: </w:t>
      </w:r>
      <w:r w:rsidR="00590ADA">
        <w:rPr>
          <w:rFonts w:ascii="Verdana" w:hAnsi="Verdana" w:cs="Verdana"/>
        </w:rPr>
        <w:t xml:space="preserve">Eli </w:t>
      </w:r>
      <w:r w:rsidR="00EA35E0">
        <w:rPr>
          <w:rFonts w:ascii="Verdana" w:hAnsi="Verdana" w:cs="Verdana"/>
        </w:rPr>
        <w:t>S</w:t>
      </w:r>
      <w:r w:rsidR="00590ADA">
        <w:rPr>
          <w:rFonts w:ascii="Verdana" w:hAnsi="Verdana" w:cs="Verdana"/>
        </w:rPr>
        <w:t xml:space="preserve">ogn Iversen var invitert til </w:t>
      </w:r>
      <w:r w:rsidR="00590ADA" w:rsidRPr="00590ADA">
        <w:rPr>
          <w:rFonts w:ascii="Verdana" w:hAnsi="Verdana" w:cs="Verdana"/>
        </w:rPr>
        <w:t>Nasjonalt samarbeidsorgan mellom helsesektoren og utdanningssektoren (NSHU)</w:t>
      </w:r>
      <w:r w:rsidR="00590ADA">
        <w:rPr>
          <w:rFonts w:ascii="Verdana" w:hAnsi="Verdana" w:cs="Verdana"/>
        </w:rPr>
        <w:t xml:space="preserve"> for å presentere Menn i helse, da temaet for møtet var kjønnsbalanse og </w:t>
      </w:r>
      <w:r w:rsidR="00590ADA" w:rsidRPr="00590ADA">
        <w:rPr>
          <w:rFonts w:ascii="Verdana" w:hAnsi="Verdana" w:cs="Verdana"/>
        </w:rPr>
        <w:t>rekruttering av menn til utdanning og yrke</w:t>
      </w:r>
      <w:r w:rsidR="00590ADA">
        <w:rPr>
          <w:rFonts w:ascii="Verdana" w:hAnsi="Verdana" w:cs="Verdana"/>
        </w:rPr>
        <w:t>. Flere spenne</w:t>
      </w:r>
      <w:r w:rsidR="002C04A8">
        <w:rPr>
          <w:rFonts w:ascii="Verdana" w:hAnsi="Verdana" w:cs="Verdana"/>
        </w:rPr>
        <w:t>n</w:t>
      </w:r>
      <w:r w:rsidR="00590ADA">
        <w:rPr>
          <w:rFonts w:ascii="Verdana" w:hAnsi="Verdana" w:cs="Verdana"/>
        </w:rPr>
        <w:t xml:space="preserve">de innlegg </w:t>
      </w:r>
      <w:r w:rsidR="002C04A8">
        <w:rPr>
          <w:rFonts w:ascii="Verdana" w:hAnsi="Verdana" w:cs="Verdana"/>
        </w:rPr>
        <w:t>om h</w:t>
      </w:r>
      <w:r w:rsidR="002C04A8" w:rsidRPr="002C04A8">
        <w:rPr>
          <w:rFonts w:ascii="Verdana" w:hAnsi="Verdana" w:cs="Verdana"/>
        </w:rPr>
        <w:t xml:space="preserve">vorfor kjønnsbalanse </w:t>
      </w:r>
      <w:r w:rsidR="00EA35E0">
        <w:rPr>
          <w:rFonts w:ascii="Verdana" w:hAnsi="Verdana" w:cs="Verdana"/>
        </w:rPr>
        <w:t xml:space="preserve">er </w:t>
      </w:r>
      <w:r w:rsidR="002C04A8" w:rsidRPr="002C04A8">
        <w:rPr>
          <w:rFonts w:ascii="Verdana" w:hAnsi="Verdana" w:cs="Verdana"/>
        </w:rPr>
        <w:t>viktig</w:t>
      </w:r>
      <w:r w:rsidR="00EA35E0">
        <w:rPr>
          <w:rFonts w:ascii="Verdana" w:hAnsi="Verdana" w:cs="Verdana"/>
        </w:rPr>
        <w:t xml:space="preserve"> og h</w:t>
      </w:r>
      <w:r w:rsidR="002C04A8" w:rsidRPr="002C04A8">
        <w:rPr>
          <w:rFonts w:ascii="Verdana" w:hAnsi="Verdana" w:cs="Verdana"/>
        </w:rPr>
        <w:t xml:space="preserve">vordan </w:t>
      </w:r>
      <w:r w:rsidR="00EA35E0">
        <w:rPr>
          <w:rFonts w:ascii="Verdana" w:hAnsi="Verdana" w:cs="Verdana"/>
        </w:rPr>
        <w:t xml:space="preserve">det </w:t>
      </w:r>
      <w:r w:rsidR="002C04A8" w:rsidRPr="002C04A8">
        <w:rPr>
          <w:rFonts w:ascii="Verdana" w:hAnsi="Verdana" w:cs="Verdana"/>
        </w:rPr>
        <w:t>påvirker arbeidslivet</w:t>
      </w:r>
      <w:r w:rsidR="00EA35E0">
        <w:rPr>
          <w:rFonts w:ascii="Verdana" w:hAnsi="Verdana" w:cs="Verdana"/>
        </w:rPr>
        <w:t xml:space="preserve">. Det ble også presentert ulike tiltak som er iverksatt for å bedre kjønnsbalansen i helseyrkene. </w:t>
      </w:r>
    </w:p>
    <w:p w:rsidR="00365012" w:rsidRDefault="00365012">
      <w:pPr>
        <w:rPr>
          <w:rFonts w:ascii="Verdana" w:hAnsi="Verdana" w:cs="Verdana"/>
          <w:b/>
          <w:bCs/>
        </w:rPr>
      </w:pPr>
    </w:p>
    <w:sectPr w:rsidR="00365012" w:rsidSect="009A070B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97" w:rsidRDefault="006C1A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1A97" w:rsidRDefault="006C1A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19" w:rsidRDefault="00E20419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E20419" w:rsidRDefault="00E20419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E20419" w:rsidRDefault="00E20419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19" w:rsidRDefault="00E20419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E20419" w:rsidRDefault="00E20419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E20419" w:rsidRDefault="00E20419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E20419" w:rsidRDefault="00E20419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97" w:rsidRDefault="006C1A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1A97" w:rsidRDefault="006C1A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E20419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E20419" w:rsidRDefault="00E20419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E20419" w:rsidRDefault="00E20419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E53FBC">
            <w:rPr>
              <w:rFonts w:ascii="Verdana" w:hAnsi="Verdana" w:cs="Verdana"/>
              <w:noProof/>
              <w:sz w:val="16"/>
              <w:szCs w:val="16"/>
            </w:rPr>
            <w:t>4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E53FBC">
            <w:rPr>
              <w:rFonts w:ascii="Verdana" w:hAnsi="Verdana" w:cs="Verdana"/>
              <w:noProof/>
              <w:sz w:val="16"/>
              <w:szCs w:val="16"/>
            </w:rPr>
            <w:t>4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E20419" w:rsidRDefault="00E20419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0F362376" wp14:editId="2AFB307F">
          <wp:extent cx="9525" cy="9525"/>
          <wp:effectExtent l="0" t="0" r="0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141"/>
    <w:multiLevelType w:val="hybridMultilevel"/>
    <w:tmpl w:val="F4A898BC"/>
    <w:lvl w:ilvl="0" w:tplc="EB467918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474AC"/>
    <w:multiLevelType w:val="hybridMultilevel"/>
    <w:tmpl w:val="048E3838"/>
    <w:lvl w:ilvl="0" w:tplc="40206B62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1433"/>
    <w:multiLevelType w:val="hybridMultilevel"/>
    <w:tmpl w:val="943AF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374E"/>
    <w:multiLevelType w:val="hybridMultilevel"/>
    <w:tmpl w:val="9B823A30"/>
    <w:lvl w:ilvl="0" w:tplc="ACB8A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6B23"/>
    <w:multiLevelType w:val="hybridMultilevel"/>
    <w:tmpl w:val="39AA9478"/>
    <w:lvl w:ilvl="0" w:tplc="0DDAE69A">
      <w:numFmt w:val="bullet"/>
      <w:lvlText w:val="-"/>
      <w:lvlJc w:val="left"/>
      <w:pPr>
        <w:ind w:left="1440" w:hanging="108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773F"/>
    <w:multiLevelType w:val="hybridMultilevel"/>
    <w:tmpl w:val="20D4E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D52C13"/>
    <w:multiLevelType w:val="hybridMultilevel"/>
    <w:tmpl w:val="3736A24A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1FE3EA8"/>
    <w:multiLevelType w:val="hybridMultilevel"/>
    <w:tmpl w:val="BD0C15F6"/>
    <w:lvl w:ilvl="0" w:tplc="277E82F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204001"/>
    <w:multiLevelType w:val="hybridMultilevel"/>
    <w:tmpl w:val="6B80AADE"/>
    <w:lvl w:ilvl="0" w:tplc="B912911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82383A"/>
    <w:multiLevelType w:val="hybridMultilevel"/>
    <w:tmpl w:val="60C2548E"/>
    <w:lvl w:ilvl="0" w:tplc="BBFA11F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6A2943"/>
    <w:multiLevelType w:val="hybridMultilevel"/>
    <w:tmpl w:val="68AAA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F2DFC"/>
    <w:multiLevelType w:val="hybridMultilevel"/>
    <w:tmpl w:val="724ADC7C"/>
    <w:lvl w:ilvl="0" w:tplc="9A44AC88">
      <w:start w:val="1"/>
      <w:numFmt w:val="decimal"/>
      <w:lvlText w:val="%1."/>
      <w:lvlJc w:val="left"/>
      <w:pPr>
        <w:ind w:left="1470" w:hanging="111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154491"/>
    <w:multiLevelType w:val="hybridMultilevel"/>
    <w:tmpl w:val="C016B63A"/>
    <w:lvl w:ilvl="0" w:tplc="C05E4C6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650622"/>
    <w:multiLevelType w:val="hybridMultilevel"/>
    <w:tmpl w:val="D6228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FE14F9D"/>
    <w:multiLevelType w:val="hybridMultilevel"/>
    <w:tmpl w:val="38AC8BE4"/>
    <w:lvl w:ilvl="0" w:tplc="1E482EA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E41071"/>
    <w:multiLevelType w:val="hybridMultilevel"/>
    <w:tmpl w:val="357664C2"/>
    <w:lvl w:ilvl="0" w:tplc="25B27828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15BFD"/>
    <w:multiLevelType w:val="hybridMultilevel"/>
    <w:tmpl w:val="71F06A5E"/>
    <w:lvl w:ilvl="0" w:tplc="2586E0F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E7E00"/>
    <w:multiLevelType w:val="hybridMultilevel"/>
    <w:tmpl w:val="98F68E60"/>
    <w:lvl w:ilvl="0" w:tplc="6212DE9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91946"/>
    <w:multiLevelType w:val="hybridMultilevel"/>
    <w:tmpl w:val="A670C394"/>
    <w:lvl w:ilvl="0" w:tplc="19F2DD20">
      <w:start w:val="3"/>
      <w:numFmt w:val="bullet"/>
      <w:lvlText w:val="-"/>
      <w:lvlJc w:val="left"/>
      <w:pPr>
        <w:ind w:left="1440" w:hanging="108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793086"/>
    <w:multiLevelType w:val="hybridMultilevel"/>
    <w:tmpl w:val="8D6614A0"/>
    <w:lvl w:ilvl="0" w:tplc="DEF297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6449F"/>
    <w:multiLevelType w:val="hybridMultilevel"/>
    <w:tmpl w:val="46C2EB4A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17F72"/>
    <w:multiLevelType w:val="hybridMultilevel"/>
    <w:tmpl w:val="A692C22A"/>
    <w:lvl w:ilvl="0" w:tplc="535C7122">
      <w:numFmt w:val="bullet"/>
      <w:lvlText w:val="•"/>
      <w:lvlJc w:val="left"/>
      <w:pPr>
        <w:ind w:left="1065" w:hanging="705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66798"/>
    <w:multiLevelType w:val="hybridMultilevel"/>
    <w:tmpl w:val="15768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C2E47"/>
    <w:multiLevelType w:val="hybridMultilevel"/>
    <w:tmpl w:val="3C68D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219134E"/>
    <w:multiLevelType w:val="hybridMultilevel"/>
    <w:tmpl w:val="2312D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14BC"/>
    <w:multiLevelType w:val="hybridMultilevel"/>
    <w:tmpl w:val="9F284372"/>
    <w:lvl w:ilvl="0" w:tplc="483E098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84830"/>
    <w:multiLevelType w:val="hybridMultilevel"/>
    <w:tmpl w:val="C4A808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3323"/>
    <w:multiLevelType w:val="hybridMultilevel"/>
    <w:tmpl w:val="4B1A8B7A"/>
    <w:lvl w:ilvl="0" w:tplc="C89222D2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75127"/>
    <w:multiLevelType w:val="hybridMultilevel"/>
    <w:tmpl w:val="EDE646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17679"/>
    <w:multiLevelType w:val="hybridMultilevel"/>
    <w:tmpl w:val="B00E9014"/>
    <w:lvl w:ilvl="0" w:tplc="3320B1DA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B18EA"/>
    <w:multiLevelType w:val="hybridMultilevel"/>
    <w:tmpl w:val="05AA943A"/>
    <w:lvl w:ilvl="0" w:tplc="1BA4D77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6B14B3"/>
    <w:multiLevelType w:val="hybridMultilevel"/>
    <w:tmpl w:val="93C80600"/>
    <w:lvl w:ilvl="0" w:tplc="12EE999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  <w:bCs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204D6E"/>
    <w:multiLevelType w:val="hybridMultilevel"/>
    <w:tmpl w:val="7056024E"/>
    <w:lvl w:ilvl="0" w:tplc="A022D128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56626B"/>
    <w:multiLevelType w:val="hybridMultilevel"/>
    <w:tmpl w:val="F0D01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8E5EB9"/>
    <w:multiLevelType w:val="hybridMultilevel"/>
    <w:tmpl w:val="813697F8"/>
    <w:lvl w:ilvl="0" w:tplc="556219A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F2BE7"/>
    <w:multiLevelType w:val="hybridMultilevel"/>
    <w:tmpl w:val="1EA0242A"/>
    <w:lvl w:ilvl="0" w:tplc="4EB04ED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9FC0B33"/>
    <w:multiLevelType w:val="hybridMultilevel"/>
    <w:tmpl w:val="CA0845B0"/>
    <w:lvl w:ilvl="0" w:tplc="E7821AC8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3074B"/>
    <w:multiLevelType w:val="hybridMultilevel"/>
    <w:tmpl w:val="18828162"/>
    <w:lvl w:ilvl="0" w:tplc="B344D01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u w:val="single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E30298"/>
    <w:multiLevelType w:val="hybridMultilevel"/>
    <w:tmpl w:val="3BE2BC8E"/>
    <w:lvl w:ilvl="0" w:tplc="64BAC19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40"/>
  </w:num>
  <w:num w:numId="5">
    <w:abstractNumId w:val="8"/>
  </w:num>
  <w:num w:numId="6">
    <w:abstractNumId w:val="33"/>
  </w:num>
  <w:num w:numId="7">
    <w:abstractNumId w:val="34"/>
  </w:num>
  <w:num w:numId="8">
    <w:abstractNumId w:val="0"/>
  </w:num>
  <w:num w:numId="9">
    <w:abstractNumId w:val="9"/>
  </w:num>
  <w:num w:numId="10">
    <w:abstractNumId w:val="37"/>
  </w:num>
  <w:num w:numId="11">
    <w:abstractNumId w:val="5"/>
  </w:num>
  <w:num w:numId="12">
    <w:abstractNumId w:val="21"/>
  </w:num>
  <w:num w:numId="13">
    <w:abstractNumId w:val="35"/>
  </w:num>
  <w:num w:numId="14">
    <w:abstractNumId w:val="19"/>
  </w:num>
  <w:num w:numId="15">
    <w:abstractNumId w:val="6"/>
  </w:num>
  <w:num w:numId="16">
    <w:abstractNumId w:val="11"/>
  </w:num>
  <w:num w:numId="17">
    <w:abstractNumId w:val="13"/>
  </w:num>
  <w:num w:numId="18">
    <w:abstractNumId w:val="39"/>
  </w:num>
  <w:num w:numId="19">
    <w:abstractNumId w:val="15"/>
  </w:num>
  <w:num w:numId="20">
    <w:abstractNumId w:val="12"/>
  </w:num>
  <w:num w:numId="21">
    <w:abstractNumId w:val="32"/>
  </w:num>
  <w:num w:numId="22">
    <w:abstractNumId w:val="38"/>
  </w:num>
  <w:num w:numId="23">
    <w:abstractNumId w:val="17"/>
  </w:num>
  <w:num w:numId="24">
    <w:abstractNumId w:val="23"/>
  </w:num>
  <w:num w:numId="25">
    <w:abstractNumId w:val="4"/>
  </w:num>
  <w:num w:numId="26">
    <w:abstractNumId w:val="24"/>
  </w:num>
  <w:num w:numId="27">
    <w:abstractNumId w:val="22"/>
  </w:num>
  <w:num w:numId="28">
    <w:abstractNumId w:val="28"/>
  </w:num>
  <w:num w:numId="29">
    <w:abstractNumId w:val="1"/>
  </w:num>
  <w:num w:numId="30">
    <w:abstractNumId w:val="20"/>
  </w:num>
  <w:num w:numId="31">
    <w:abstractNumId w:val="26"/>
  </w:num>
  <w:num w:numId="32">
    <w:abstractNumId w:val="30"/>
  </w:num>
  <w:num w:numId="33">
    <w:abstractNumId w:val="18"/>
  </w:num>
  <w:num w:numId="34">
    <w:abstractNumId w:val="31"/>
  </w:num>
  <w:num w:numId="35">
    <w:abstractNumId w:val="36"/>
  </w:num>
  <w:num w:numId="36">
    <w:abstractNumId w:val="3"/>
  </w:num>
  <w:num w:numId="37">
    <w:abstractNumId w:val="16"/>
  </w:num>
  <w:num w:numId="38">
    <w:abstractNumId w:val="10"/>
  </w:num>
  <w:num w:numId="39">
    <w:abstractNumId w:val="2"/>
  </w:num>
  <w:num w:numId="40">
    <w:abstractNumId w:val="2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ctiveWritingStyle w:appName="MSWord" w:lang="nb-NO" w:vendorID="64" w:dllVersion="131078" w:nlCheck="1" w:checkStyle="0"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0B"/>
    <w:rsid w:val="00001462"/>
    <w:rsid w:val="00022302"/>
    <w:rsid w:val="0003297F"/>
    <w:rsid w:val="00041B7D"/>
    <w:rsid w:val="0004596E"/>
    <w:rsid w:val="00052A1F"/>
    <w:rsid w:val="000538FE"/>
    <w:rsid w:val="00055A25"/>
    <w:rsid w:val="00060896"/>
    <w:rsid w:val="000652CE"/>
    <w:rsid w:val="000663B1"/>
    <w:rsid w:val="00070C04"/>
    <w:rsid w:val="00072511"/>
    <w:rsid w:val="00073A02"/>
    <w:rsid w:val="00081700"/>
    <w:rsid w:val="0008236E"/>
    <w:rsid w:val="000A077D"/>
    <w:rsid w:val="000A633E"/>
    <w:rsid w:val="000C6CCB"/>
    <w:rsid w:val="000D2961"/>
    <w:rsid w:val="000E5905"/>
    <w:rsid w:val="000E7420"/>
    <w:rsid w:val="00102424"/>
    <w:rsid w:val="00103281"/>
    <w:rsid w:val="00107A8A"/>
    <w:rsid w:val="00124045"/>
    <w:rsid w:val="00156ED0"/>
    <w:rsid w:val="00161B57"/>
    <w:rsid w:val="00170960"/>
    <w:rsid w:val="00176781"/>
    <w:rsid w:val="00176BEF"/>
    <w:rsid w:val="00183D01"/>
    <w:rsid w:val="00190A68"/>
    <w:rsid w:val="00192E50"/>
    <w:rsid w:val="001B3F30"/>
    <w:rsid w:val="001B55CB"/>
    <w:rsid w:val="001B6D2E"/>
    <w:rsid w:val="001C2B1A"/>
    <w:rsid w:val="001C59A7"/>
    <w:rsid w:val="001E44A8"/>
    <w:rsid w:val="001F6B37"/>
    <w:rsid w:val="002065A9"/>
    <w:rsid w:val="00225D51"/>
    <w:rsid w:val="00230121"/>
    <w:rsid w:val="00233B62"/>
    <w:rsid w:val="0024772B"/>
    <w:rsid w:val="002679C7"/>
    <w:rsid w:val="00276A00"/>
    <w:rsid w:val="002827A0"/>
    <w:rsid w:val="002856A1"/>
    <w:rsid w:val="002913FC"/>
    <w:rsid w:val="002970EC"/>
    <w:rsid w:val="002A7A92"/>
    <w:rsid w:val="002C04A8"/>
    <w:rsid w:val="002F0A50"/>
    <w:rsid w:val="002F5272"/>
    <w:rsid w:val="002F6ECA"/>
    <w:rsid w:val="0031172B"/>
    <w:rsid w:val="00312672"/>
    <w:rsid w:val="00314611"/>
    <w:rsid w:val="00327F17"/>
    <w:rsid w:val="00342045"/>
    <w:rsid w:val="00350988"/>
    <w:rsid w:val="00352706"/>
    <w:rsid w:val="0036032A"/>
    <w:rsid w:val="00365012"/>
    <w:rsid w:val="00377817"/>
    <w:rsid w:val="00380DB2"/>
    <w:rsid w:val="00383701"/>
    <w:rsid w:val="00390D11"/>
    <w:rsid w:val="00392667"/>
    <w:rsid w:val="0039683C"/>
    <w:rsid w:val="003A0FED"/>
    <w:rsid w:val="003B6A92"/>
    <w:rsid w:val="003C2997"/>
    <w:rsid w:val="003C4F83"/>
    <w:rsid w:val="003C5AE7"/>
    <w:rsid w:val="003C7935"/>
    <w:rsid w:val="003D2856"/>
    <w:rsid w:val="003E393C"/>
    <w:rsid w:val="004006A4"/>
    <w:rsid w:val="00402414"/>
    <w:rsid w:val="00417ACD"/>
    <w:rsid w:val="00421041"/>
    <w:rsid w:val="00426D64"/>
    <w:rsid w:val="00431A21"/>
    <w:rsid w:val="00431CF3"/>
    <w:rsid w:val="004411D3"/>
    <w:rsid w:val="00445C10"/>
    <w:rsid w:val="00452990"/>
    <w:rsid w:val="004532B7"/>
    <w:rsid w:val="00457471"/>
    <w:rsid w:val="00465E85"/>
    <w:rsid w:val="00465FE7"/>
    <w:rsid w:val="0047482E"/>
    <w:rsid w:val="00487122"/>
    <w:rsid w:val="00491419"/>
    <w:rsid w:val="00492D58"/>
    <w:rsid w:val="00493B9F"/>
    <w:rsid w:val="004C721A"/>
    <w:rsid w:val="004D50BB"/>
    <w:rsid w:val="004E113B"/>
    <w:rsid w:val="004E2DD8"/>
    <w:rsid w:val="004F2CCE"/>
    <w:rsid w:val="005005EC"/>
    <w:rsid w:val="00501972"/>
    <w:rsid w:val="00515737"/>
    <w:rsid w:val="005475AB"/>
    <w:rsid w:val="00553A5F"/>
    <w:rsid w:val="00553BB7"/>
    <w:rsid w:val="00584DEE"/>
    <w:rsid w:val="005868D7"/>
    <w:rsid w:val="00590ADA"/>
    <w:rsid w:val="00591865"/>
    <w:rsid w:val="00594E5D"/>
    <w:rsid w:val="005A5B74"/>
    <w:rsid w:val="005B5E91"/>
    <w:rsid w:val="005C04BD"/>
    <w:rsid w:val="005C1A29"/>
    <w:rsid w:val="005D32CD"/>
    <w:rsid w:val="005E2A18"/>
    <w:rsid w:val="005E7626"/>
    <w:rsid w:val="005F0A8F"/>
    <w:rsid w:val="00600074"/>
    <w:rsid w:val="006027F2"/>
    <w:rsid w:val="00603FAA"/>
    <w:rsid w:val="006060B7"/>
    <w:rsid w:val="0061051C"/>
    <w:rsid w:val="00611DD4"/>
    <w:rsid w:val="006135D3"/>
    <w:rsid w:val="006300F9"/>
    <w:rsid w:val="00631CAF"/>
    <w:rsid w:val="00637181"/>
    <w:rsid w:val="006479DA"/>
    <w:rsid w:val="00656ADB"/>
    <w:rsid w:val="00660607"/>
    <w:rsid w:val="00694950"/>
    <w:rsid w:val="0069519D"/>
    <w:rsid w:val="006A2220"/>
    <w:rsid w:val="006B3665"/>
    <w:rsid w:val="006C1A97"/>
    <w:rsid w:val="006D3642"/>
    <w:rsid w:val="006D50B9"/>
    <w:rsid w:val="006D699D"/>
    <w:rsid w:val="006E6A29"/>
    <w:rsid w:val="007225D6"/>
    <w:rsid w:val="00727EBD"/>
    <w:rsid w:val="00736C0E"/>
    <w:rsid w:val="00751B29"/>
    <w:rsid w:val="00780D2D"/>
    <w:rsid w:val="007816AA"/>
    <w:rsid w:val="00781FE5"/>
    <w:rsid w:val="00786A28"/>
    <w:rsid w:val="007915AC"/>
    <w:rsid w:val="007976CE"/>
    <w:rsid w:val="007A04CB"/>
    <w:rsid w:val="007E6C74"/>
    <w:rsid w:val="007F15F4"/>
    <w:rsid w:val="007F4012"/>
    <w:rsid w:val="007F63D9"/>
    <w:rsid w:val="0080426D"/>
    <w:rsid w:val="00811AAD"/>
    <w:rsid w:val="008276D0"/>
    <w:rsid w:val="00830B6D"/>
    <w:rsid w:val="00830C06"/>
    <w:rsid w:val="00835314"/>
    <w:rsid w:val="00864722"/>
    <w:rsid w:val="00864E4F"/>
    <w:rsid w:val="00865E14"/>
    <w:rsid w:val="008822AE"/>
    <w:rsid w:val="008937B2"/>
    <w:rsid w:val="008A0D93"/>
    <w:rsid w:val="008A5393"/>
    <w:rsid w:val="008A6132"/>
    <w:rsid w:val="008C264E"/>
    <w:rsid w:val="008F17A8"/>
    <w:rsid w:val="008F1A6F"/>
    <w:rsid w:val="008F1B7C"/>
    <w:rsid w:val="009009C3"/>
    <w:rsid w:val="00905871"/>
    <w:rsid w:val="00916028"/>
    <w:rsid w:val="009179C5"/>
    <w:rsid w:val="009242F3"/>
    <w:rsid w:val="009268BA"/>
    <w:rsid w:val="00927EE9"/>
    <w:rsid w:val="00930B37"/>
    <w:rsid w:val="00940E3E"/>
    <w:rsid w:val="0094185C"/>
    <w:rsid w:val="0094701C"/>
    <w:rsid w:val="00952744"/>
    <w:rsid w:val="0095484B"/>
    <w:rsid w:val="009549B8"/>
    <w:rsid w:val="00957B0C"/>
    <w:rsid w:val="009625B3"/>
    <w:rsid w:val="00962D3D"/>
    <w:rsid w:val="009715D1"/>
    <w:rsid w:val="00974E84"/>
    <w:rsid w:val="009773C5"/>
    <w:rsid w:val="009A070B"/>
    <w:rsid w:val="009B4126"/>
    <w:rsid w:val="009C6918"/>
    <w:rsid w:val="009D0B6C"/>
    <w:rsid w:val="009D644B"/>
    <w:rsid w:val="009E2997"/>
    <w:rsid w:val="00A1112E"/>
    <w:rsid w:val="00A22EA7"/>
    <w:rsid w:val="00A30866"/>
    <w:rsid w:val="00A42A34"/>
    <w:rsid w:val="00A462EA"/>
    <w:rsid w:val="00A66600"/>
    <w:rsid w:val="00A70238"/>
    <w:rsid w:val="00A80F07"/>
    <w:rsid w:val="00A86230"/>
    <w:rsid w:val="00A9601E"/>
    <w:rsid w:val="00AA48FB"/>
    <w:rsid w:val="00AB57BD"/>
    <w:rsid w:val="00AD1964"/>
    <w:rsid w:val="00B02B91"/>
    <w:rsid w:val="00B043AD"/>
    <w:rsid w:val="00B228D4"/>
    <w:rsid w:val="00B40E9F"/>
    <w:rsid w:val="00B472B3"/>
    <w:rsid w:val="00B55F5C"/>
    <w:rsid w:val="00B76728"/>
    <w:rsid w:val="00B800B3"/>
    <w:rsid w:val="00B87B68"/>
    <w:rsid w:val="00B915DF"/>
    <w:rsid w:val="00BA0347"/>
    <w:rsid w:val="00BA05DD"/>
    <w:rsid w:val="00BA4AC2"/>
    <w:rsid w:val="00BA5427"/>
    <w:rsid w:val="00BB26AD"/>
    <w:rsid w:val="00BE00F4"/>
    <w:rsid w:val="00BE79A1"/>
    <w:rsid w:val="00BE7E11"/>
    <w:rsid w:val="00BF0C7A"/>
    <w:rsid w:val="00BF79C2"/>
    <w:rsid w:val="00C154A1"/>
    <w:rsid w:val="00C17CE7"/>
    <w:rsid w:val="00C30E34"/>
    <w:rsid w:val="00C468F1"/>
    <w:rsid w:val="00C627C9"/>
    <w:rsid w:val="00C734F3"/>
    <w:rsid w:val="00C77C6D"/>
    <w:rsid w:val="00C816F2"/>
    <w:rsid w:val="00C9003C"/>
    <w:rsid w:val="00C934A6"/>
    <w:rsid w:val="00CA5BBE"/>
    <w:rsid w:val="00CB0AD3"/>
    <w:rsid w:val="00CB222C"/>
    <w:rsid w:val="00CB34A8"/>
    <w:rsid w:val="00CB6CF0"/>
    <w:rsid w:val="00CE7C16"/>
    <w:rsid w:val="00CF5934"/>
    <w:rsid w:val="00D00444"/>
    <w:rsid w:val="00D10B09"/>
    <w:rsid w:val="00D23B54"/>
    <w:rsid w:val="00D2673A"/>
    <w:rsid w:val="00D46CB6"/>
    <w:rsid w:val="00D51A3B"/>
    <w:rsid w:val="00D618AA"/>
    <w:rsid w:val="00D7541A"/>
    <w:rsid w:val="00D82D0C"/>
    <w:rsid w:val="00D8491C"/>
    <w:rsid w:val="00DA21A3"/>
    <w:rsid w:val="00DB0A71"/>
    <w:rsid w:val="00DB2DB8"/>
    <w:rsid w:val="00DB4BBF"/>
    <w:rsid w:val="00DB7D53"/>
    <w:rsid w:val="00DC526A"/>
    <w:rsid w:val="00DC6AE9"/>
    <w:rsid w:val="00DD7720"/>
    <w:rsid w:val="00E04717"/>
    <w:rsid w:val="00E17290"/>
    <w:rsid w:val="00E20419"/>
    <w:rsid w:val="00E35C1D"/>
    <w:rsid w:val="00E40679"/>
    <w:rsid w:val="00E455D7"/>
    <w:rsid w:val="00E53752"/>
    <w:rsid w:val="00E53FBC"/>
    <w:rsid w:val="00E54434"/>
    <w:rsid w:val="00E672F2"/>
    <w:rsid w:val="00E73BE4"/>
    <w:rsid w:val="00E7466C"/>
    <w:rsid w:val="00E74C8B"/>
    <w:rsid w:val="00E80259"/>
    <w:rsid w:val="00EA00FA"/>
    <w:rsid w:val="00EA35E0"/>
    <w:rsid w:val="00EB20C6"/>
    <w:rsid w:val="00EB66E6"/>
    <w:rsid w:val="00EC47F4"/>
    <w:rsid w:val="00EC6D0F"/>
    <w:rsid w:val="00EE6B0F"/>
    <w:rsid w:val="00EF478C"/>
    <w:rsid w:val="00EF6573"/>
    <w:rsid w:val="00F04F7F"/>
    <w:rsid w:val="00F12212"/>
    <w:rsid w:val="00F153A3"/>
    <w:rsid w:val="00F20862"/>
    <w:rsid w:val="00F22925"/>
    <w:rsid w:val="00F34671"/>
    <w:rsid w:val="00F35980"/>
    <w:rsid w:val="00F5118A"/>
    <w:rsid w:val="00F540F8"/>
    <w:rsid w:val="00F64A65"/>
    <w:rsid w:val="00F73D98"/>
    <w:rsid w:val="00F75705"/>
    <w:rsid w:val="00F80CDA"/>
    <w:rsid w:val="00FA300C"/>
    <w:rsid w:val="00FB173A"/>
    <w:rsid w:val="00FC2B5E"/>
    <w:rsid w:val="00FD609D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D8C3FB-11C4-4A47-B2AE-99A8D783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06"/>
    <w:rPr>
      <w:rFonts w:ascii="Times New Roman" w:hAnsi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694950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94950"/>
    <w:rPr>
      <w:rFonts w:ascii="Times New Roman" w:hAnsi="Times New Roman" w:cs="Times New Roman"/>
      <w:sz w:val="24"/>
      <w:szCs w:val="24"/>
    </w:rPr>
  </w:style>
  <w:style w:type="paragraph" w:customStyle="1" w:styleId="overskrift">
    <w:name w:val="overskrift"/>
    <w:basedOn w:val="Normal"/>
    <w:uiPriority w:val="99"/>
    <w:rsid w:val="00694950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69495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94950"/>
    <w:rPr>
      <w:rFonts w:ascii="Times New Roman" w:hAnsi="Times New Roman" w:cs="Times New Roman"/>
      <w:sz w:val="20"/>
      <w:szCs w:val="20"/>
      <w:lang w:val="nb-NO" w:eastAsia="nb-NO"/>
    </w:rPr>
  </w:style>
  <w:style w:type="character" w:styleId="Sidetall">
    <w:name w:val="page number"/>
    <w:basedOn w:val="Standardskriftforavsnitt"/>
    <w:uiPriority w:val="99"/>
    <w:rsid w:val="00694950"/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rsid w:val="006949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694950"/>
    <w:rPr>
      <w:rFonts w:ascii="Times New Roman" w:hAnsi="Times New Roman" w:cs="Times New Roman"/>
      <w:sz w:val="2"/>
      <w:szCs w:val="2"/>
      <w:lang w:val="nb-NO" w:eastAsia="nb-NO"/>
    </w:rPr>
  </w:style>
  <w:style w:type="character" w:styleId="Hyperkobling">
    <w:name w:val="Hyperlink"/>
    <w:basedOn w:val="Standardskriftforavsnitt"/>
    <w:uiPriority w:val="99"/>
    <w:rsid w:val="00694950"/>
    <w:rPr>
      <w:rFonts w:ascii="Times New Roman" w:hAnsi="Times New Roman"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sid w:val="00694950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694950"/>
  </w:style>
  <w:style w:type="character" w:customStyle="1" w:styleId="MerknadstekstTegn">
    <w:name w:val="Merknadstekst Tegn"/>
    <w:basedOn w:val="Standardskriftforavsnitt"/>
    <w:link w:val="Merknadstekst"/>
    <w:uiPriority w:val="99"/>
    <w:rsid w:val="00694950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99"/>
    <w:qFormat/>
    <w:rsid w:val="00694950"/>
    <w:pPr>
      <w:ind w:left="72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6949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694950"/>
    <w:rPr>
      <w:rFonts w:ascii="Times New Roman" w:hAnsi="Times New Roman" w:cs="Times New Roman"/>
      <w:b/>
      <w:bCs/>
      <w:sz w:val="20"/>
      <w:szCs w:val="20"/>
      <w:lang w:val="nb-NO" w:eastAsia="nb-NO"/>
    </w:rPr>
  </w:style>
  <w:style w:type="paragraph" w:styleId="NormalWeb">
    <w:name w:val="Normal (Web)"/>
    <w:basedOn w:val="Normal"/>
    <w:uiPriority w:val="99"/>
    <w:rsid w:val="0069495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Revisjon">
    <w:name w:val="Revision"/>
    <w:hidden/>
    <w:uiPriority w:val="99"/>
    <w:rsid w:val="00694950"/>
    <w:rPr>
      <w:rFonts w:ascii="Times New Roman" w:hAnsi="Times New Roman"/>
      <w:sz w:val="20"/>
      <w:szCs w:val="20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A5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x.no/contentassets/b2ade4fce9934d6d96f174ef86316644/rammeverk_kompetansestrateg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ir.no/Regelverk/Horinger/Saker-ute-pa-horing/horing-om-praksisbrevordning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dir.no/Regelverk/Horinger/Saker-ute-pa-horing/horing--endringer-av-lareplaner-for-vg2-helsearbeiderfag-og-vg3-helsearbeiderfag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dla.no/nb/node/8642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6E23-9755-4356-AAD8-4C6A02D5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1295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saksbehandler: Fride T</vt:lpstr>
    </vt:vector>
  </TitlesOfParts>
  <Company>LS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saksbehandler: Fride T</dc:title>
  <dc:subject/>
  <dc:creator>Aina Helen Bredesen</dc:creator>
  <cp:keywords/>
  <dc:description/>
  <cp:lastModifiedBy>Fride Burton</cp:lastModifiedBy>
  <cp:revision>3</cp:revision>
  <cp:lastPrinted>2015-11-27T16:44:00Z</cp:lastPrinted>
  <dcterms:created xsi:type="dcterms:W3CDTF">2016-03-08T12:19:00Z</dcterms:created>
  <dcterms:modified xsi:type="dcterms:W3CDTF">2016-03-08T12:25:00Z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\\oslhkbl0815\home$\ewe\ephorte\404874_DOC.XML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405457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http%3a%2f%2farkiv.udir.no%2fePhorteWeb%2fshared%2faspx%2fDefault%2fdetails.aspx%3ff%3dViewJP%26JP_ID%3d276177%26LoadDocHandling%3dtrue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%5c%5coslhkbl0815%5chome%24%5cewe%5cephorte%5c404874.DOC</vt:lpwstr>
  </property>
  <property fmtid="{D5CDD505-2E9C-101B-9397-08002B2CF9AE}" pid="13" name="LinkId">
    <vt:i4>276177</vt:i4>
  </property>
</Properties>
</file>