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933335" w:rsidP="00FE6756">
            <w:bookmarkStart w:id="0" w:name="REF"/>
            <w:bookmarkEnd w:id="0"/>
            <w:r>
              <w:t>Referat</w:t>
            </w:r>
          </w:p>
          <w:p w:rsidR="008579E1" w:rsidRPr="00E8673F" w:rsidRDefault="00570753" w:rsidP="00FE6756">
            <w:r>
              <w:t>o</w:t>
            </w:r>
            <w:r w:rsidR="00E71471" w:rsidRPr="00E8673F">
              <w:t>ppdatert</w:t>
            </w:r>
            <w:r w:rsidR="008579E1" w:rsidRPr="00E8673F">
              <w:t>:</w:t>
            </w:r>
          </w:p>
          <w:p w:rsidR="00F16949" w:rsidRDefault="00C2674E" w:rsidP="00732FF5">
            <w:r>
              <w:t>29</w:t>
            </w:r>
            <w:r w:rsidR="00B92469">
              <w:t>.03</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F56D7B" w:rsidRDefault="00933335" w:rsidP="00FE6756">
      <w:pPr>
        <w:pStyle w:val="Overskrift1"/>
        <w:rPr>
          <w:rFonts w:ascii="Verdana" w:hAnsi="Verdana"/>
        </w:rPr>
      </w:pPr>
      <w:bookmarkStart w:id="1" w:name="_Toc245623632"/>
      <w:r>
        <w:rPr>
          <w:rFonts w:ascii="Verdana" w:hAnsi="Verdana"/>
          <w:lang w:val="nb-NO"/>
        </w:rPr>
        <w:t>Referat fra</w:t>
      </w:r>
      <w:r w:rsidR="003B6765">
        <w:rPr>
          <w:rFonts w:ascii="Verdana" w:hAnsi="Verdana"/>
          <w:lang w:val="nb-NO"/>
        </w:rPr>
        <w:t xml:space="preserve"> m</w:t>
      </w:r>
      <w:r w:rsidR="008579E1" w:rsidRPr="007008FE">
        <w:rPr>
          <w:rFonts w:ascii="Verdana" w:hAnsi="Verdana"/>
        </w:rPr>
        <w:t xml:space="preserve">øte </w:t>
      </w:r>
      <w:r w:rsidR="00B92469">
        <w:rPr>
          <w:rFonts w:ascii="Verdana" w:hAnsi="Verdana"/>
          <w:lang w:val="nb-NO"/>
        </w:rPr>
        <w:t>2</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1"/>
    <w:p w:rsidR="00C57F10" w:rsidRDefault="00B92469" w:rsidP="00922E29">
      <w:r w:rsidRPr="007C23A1">
        <w:t>Torsdag 17.3.2016</w:t>
      </w:r>
      <w:r w:rsidR="00754A85">
        <w:br/>
      </w:r>
      <w:r w:rsidR="00B607EF">
        <w:t>Utdanningsdirektoratet, m</w:t>
      </w:r>
      <w:r w:rsidR="00614EAF">
        <w:t xml:space="preserve">øterom </w:t>
      </w:r>
      <w:r w:rsidR="00922E29">
        <w:t>3</w:t>
      </w:r>
      <w:r w:rsidR="00B607EF">
        <w:t xml:space="preserve"> kl. </w:t>
      </w:r>
      <w:r w:rsidR="00614EAF">
        <w:t>10.00-1</w:t>
      </w:r>
      <w:r w:rsidR="000B2D46">
        <w:t>6</w:t>
      </w:r>
      <w:r w:rsidR="00614EAF">
        <w:t>.00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4F6D6F" w:rsidRPr="00E8673F" w:rsidTr="008039DF">
        <w:trPr>
          <w:tblCellSpacing w:w="15" w:type="dxa"/>
        </w:trPr>
        <w:tc>
          <w:tcPr>
            <w:tcW w:w="3783" w:type="dxa"/>
            <w:vAlign w:val="center"/>
            <w:hideMark/>
          </w:tcPr>
          <w:p w:rsidR="004F6D6F" w:rsidRPr="00E8673F" w:rsidRDefault="00933335" w:rsidP="0015580B">
            <w:r>
              <w:rPr>
                <w:b/>
              </w:rPr>
              <w:t>Til stede</w:t>
            </w:r>
            <w:r w:rsidR="004F6D6F" w:rsidRPr="00E8673F">
              <w:t>:</w:t>
            </w:r>
          </w:p>
        </w:tc>
        <w:tc>
          <w:tcPr>
            <w:tcW w:w="3449" w:type="dxa"/>
            <w:vAlign w:val="center"/>
            <w:hideMark/>
          </w:tcPr>
          <w:p w:rsidR="004F6D6F" w:rsidRPr="00581881" w:rsidRDefault="004F6D6F" w:rsidP="00FE6756">
            <w:pPr>
              <w:rPr>
                <w:b/>
              </w:rPr>
            </w:pPr>
            <w:r w:rsidRPr="00581881">
              <w:rPr>
                <w:b/>
              </w:rPr>
              <w:t>Organisasjon:</w:t>
            </w:r>
          </w:p>
        </w:tc>
        <w:tc>
          <w:tcPr>
            <w:tcW w:w="3545" w:type="dxa"/>
            <w:vAlign w:val="center"/>
          </w:tcPr>
          <w:p w:rsidR="004F6D6F" w:rsidRPr="00581881" w:rsidRDefault="004F6D6F" w:rsidP="004F6D6F">
            <w:pPr>
              <w:rPr>
                <w:b/>
              </w:rPr>
            </w:pPr>
          </w:p>
        </w:tc>
        <w:tc>
          <w:tcPr>
            <w:tcW w:w="3554" w:type="dxa"/>
            <w:vAlign w:val="center"/>
          </w:tcPr>
          <w:p w:rsidR="004F6D6F" w:rsidRPr="00581881" w:rsidRDefault="004F6D6F" w:rsidP="004F6D6F">
            <w:pPr>
              <w:rPr>
                <w:b/>
              </w:rPr>
            </w:pPr>
          </w:p>
        </w:tc>
      </w:tr>
      <w:tr w:rsidR="004F6D6F" w:rsidRPr="00E8673F" w:rsidTr="008039DF">
        <w:trPr>
          <w:tblCellSpacing w:w="15" w:type="dxa"/>
        </w:trPr>
        <w:tc>
          <w:tcPr>
            <w:tcW w:w="3783" w:type="dxa"/>
            <w:vAlign w:val="center"/>
          </w:tcPr>
          <w:p w:rsidR="004F6D6F" w:rsidRPr="00C57901" w:rsidRDefault="004F6D6F" w:rsidP="00570753">
            <w:pPr>
              <w:rPr>
                <w:lang w:val="nn-NO"/>
              </w:rPr>
            </w:pPr>
            <w:r w:rsidRPr="00C57F10">
              <w:t xml:space="preserve">Svein </w:t>
            </w:r>
            <w:r w:rsidRPr="00C57901">
              <w:rPr>
                <w:lang w:val="nn-NO"/>
              </w:rPr>
              <w:t xml:space="preserve">Harald Larsen </w:t>
            </w:r>
            <w:r w:rsidR="00570753">
              <w:rPr>
                <w:lang w:val="nn-NO"/>
              </w:rPr>
              <w:t>(leder)</w:t>
            </w:r>
          </w:p>
        </w:tc>
        <w:tc>
          <w:tcPr>
            <w:tcW w:w="3449" w:type="dxa"/>
            <w:vAlign w:val="center"/>
          </w:tcPr>
          <w:p w:rsidR="004F6D6F" w:rsidRPr="00C57901" w:rsidRDefault="004F6D6F" w:rsidP="00FE6756">
            <w:pPr>
              <w:rPr>
                <w:lang w:val="nn-NO"/>
              </w:rPr>
            </w:pPr>
            <w:r w:rsidRPr="00C57901">
              <w:rPr>
                <w:lang w:val="nn-NO"/>
              </w:rPr>
              <w:t>Norsk Teknologi</w:t>
            </w:r>
          </w:p>
        </w:tc>
        <w:tc>
          <w:tcPr>
            <w:tcW w:w="3545" w:type="dxa"/>
            <w:vAlign w:val="center"/>
          </w:tcPr>
          <w:p w:rsidR="004F6D6F" w:rsidRPr="00C57901" w:rsidRDefault="004F6D6F" w:rsidP="004F6D6F">
            <w:pPr>
              <w:rPr>
                <w:lang w:val="nn-NO"/>
              </w:rPr>
            </w:pPr>
          </w:p>
        </w:tc>
        <w:tc>
          <w:tcPr>
            <w:tcW w:w="3554" w:type="dxa"/>
            <w:vAlign w:val="center"/>
          </w:tcPr>
          <w:p w:rsidR="004F6D6F" w:rsidRPr="00C57901" w:rsidRDefault="004F6D6F" w:rsidP="004F6D6F">
            <w:pPr>
              <w:rPr>
                <w:lang w:val="nn-NO"/>
              </w:rPr>
            </w:pPr>
          </w:p>
        </w:tc>
      </w:tr>
      <w:tr w:rsidR="004F6D6F" w:rsidRPr="00E8673F" w:rsidTr="008039DF">
        <w:trPr>
          <w:tblCellSpacing w:w="15" w:type="dxa"/>
        </w:trPr>
        <w:tc>
          <w:tcPr>
            <w:tcW w:w="3783" w:type="dxa"/>
            <w:vAlign w:val="center"/>
            <w:hideMark/>
          </w:tcPr>
          <w:p w:rsidR="004F6D6F" w:rsidRPr="00E8673F" w:rsidRDefault="004F6D6F" w:rsidP="00FE6756">
            <w:r w:rsidRPr="00242B58">
              <w:t>Are Solli</w:t>
            </w:r>
            <w:r>
              <w:t xml:space="preserve"> (nestleder)</w:t>
            </w:r>
          </w:p>
        </w:tc>
        <w:tc>
          <w:tcPr>
            <w:tcW w:w="3449" w:type="dxa"/>
            <w:vAlign w:val="center"/>
            <w:hideMark/>
          </w:tcPr>
          <w:p w:rsidR="004F6D6F" w:rsidRPr="00E8673F" w:rsidRDefault="004F6D6F" w:rsidP="00F56D7B">
            <w:r w:rsidRPr="00E8673F">
              <w:t xml:space="preserve">EL og IT </w:t>
            </w:r>
            <w:r w:rsidR="00F56D7B">
              <w:t>F</w:t>
            </w:r>
            <w:r w:rsidRPr="00E8673F">
              <w:t>orbundet</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B45EB5" w:rsidRPr="00E8673F" w:rsidTr="008039DF">
        <w:trPr>
          <w:trHeight w:val="20"/>
          <w:tblCellSpacing w:w="15" w:type="dxa"/>
        </w:trPr>
        <w:tc>
          <w:tcPr>
            <w:tcW w:w="3783" w:type="dxa"/>
            <w:vAlign w:val="center"/>
          </w:tcPr>
          <w:p w:rsidR="00B45EB5" w:rsidRPr="00E8673F" w:rsidRDefault="00B45EB5" w:rsidP="0041630D">
            <w:r>
              <w:t>Inger Vagle</w:t>
            </w:r>
          </w:p>
        </w:tc>
        <w:tc>
          <w:tcPr>
            <w:tcW w:w="3449" w:type="dxa"/>
            <w:vAlign w:val="center"/>
          </w:tcPr>
          <w:p w:rsidR="00B45EB5" w:rsidRPr="00E8673F" w:rsidRDefault="00B45EB5" w:rsidP="0041630D">
            <w:r>
              <w:t>Utdanningsforbundet</w:t>
            </w:r>
          </w:p>
        </w:tc>
        <w:tc>
          <w:tcPr>
            <w:tcW w:w="3545" w:type="dxa"/>
            <w:vAlign w:val="center"/>
          </w:tcPr>
          <w:p w:rsidR="00B45EB5" w:rsidRPr="00E8673F" w:rsidRDefault="00B45EB5" w:rsidP="0041630D"/>
        </w:tc>
        <w:tc>
          <w:tcPr>
            <w:tcW w:w="3554" w:type="dxa"/>
            <w:vAlign w:val="center"/>
          </w:tcPr>
          <w:p w:rsidR="00B45EB5" w:rsidRPr="00E8673F" w:rsidRDefault="00B45EB5" w:rsidP="0041630D"/>
        </w:tc>
      </w:tr>
      <w:tr w:rsidR="004F6D6F" w:rsidRPr="008254FD" w:rsidTr="008039DF">
        <w:trPr>
          <w:trHeight w:val="20"/>
          <w:tblCellSpacing w:w="15" w:type="dxa"/>
        </w:trPr>
        <w:tc>
          <w:tcPr>
            <w:tcW w:w="3783" w:type="dxa"/>
            <w:vAlign w:val="center"/>
          </w:tcPr>
          <w:p w:rsidR="004F6D6F" w:rsidRPr="008254FD" w:rsidRDefault="004F6D6F" w:rsidP="00570753">
            <w:r w:rsidRPr="008254FD">
              <w:t>Arild Skjølsvold</w:t>
            </w:r>
            <w:r w:rsidR="004E4B43" w:rsidRPr="008254FD">
              <w:t xml:space="preserve"> </w:t>
            </w:r>
          </w:p>
        </w:tc>
        <w:tc>
          <w:tcPr>
            <w:tcW w:w="3449" w:type="dxa"/>
            <w:vAlign w:val="center"/>
          </w:tcPr>
          <w:p w:rsidR="004F6D6F" w:rsidRPr="008254FD" w:rsidRDefault="004F6D6F" w:rsidP="00FE6756">
            <w:r w:rsidRPr="008254FD">
              <w:t xml:space="preserve">Utdanningsforbundet </w:t>
            </w:r>
          </w:p>
        </w:tc>
        <w:tc>
          <w:tcPr>
            <w:tcW w:w="3545" w:type="dxa"/>
            <w:vAlign w:val="center"/>
          </w:tcPr>
          <w:p w:rsidR="004F6D6F" w:rsidRPr="008254FD" w:rsidRDefault="004F6D6F" w:rsidP="004F6D6F"/>
        </w:tc>
        <w:tc>
          <w:tcPr>
            <w:tcW w:w="3554" w:type="dxa"/>
            <w:vAlign w:val="center"/>
          </w:tcPr>
          <w:p w:rsidR="004F6D6F" w:rsidRPr="008254FD" w:rsidRDefault="004F6D6F" w:rsidP="004F6D6F"/>
        </w:tc>
      </w:tr>
      <w:tr w:rsidR="004F6D6F" w:rsidRPr="00E8673F" w:rsidTr="008039DF">
        <w:trPr>
          <w:tblCellSpacing w:w="15" w:type="dxa"/>
        </w:trPr>
        <w:tc>
          <w:tcPr>
            <w:tcW w:w="3783" w:type="dxa"/>
            <w:vAlign w:val="center"/>
            <w:hideMark/>
          </w:tcPr>
          <w:p w:rsidR="004F6D6F" w:rsidRPr="00E8673F" w:rsidRDefault="004F6D6F" w:rsidP="00D7473A">
            <w:r w:rsidRPr="00E8673F">
              <w:t>Øystein Fagerli</w:t>
            </w:r>
            <w:r w:rsidR="000B2D46">
              <w:t xml:space="preserve"> </w:t>
            </w:r>
          </w:p>
        </w:tc>
        <w:tc>
          <w:tcPr>
            <w:tcW w:w="3449" w:type="dxa"/>
            <w:vAlign w:val="center"/>
            <w:hideMark/>
          </w:tcPr>
          <w:p w:rsidR="004F6D6F" w:rsidRPr="00E8673F" w:rsidRDefault="004F6D6F" w:rsidP="00FE6756">
            <w:r w:rsidRPr="00E8673F">
              <w:t>Skolenes landsforbund</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DE6BE9" w:rsidRDefault="00170AB7" w:rsidP="00D06EB8">
            <w:r>
              <w:t xml:space="preserve">Sten Tennfjord (vara for </w:t>
            </w:r>
            <w:r w:rsidR="004F6D6F" w:rsidRPr="00DE6BE9">
              <w:t>Hans Jacob Edvardsen</w:t>
            </w:r>
            <w:r>
              <w:t>)</w:t>
            </w:r>
          </w:p>
        </w:tc>
        <w:tc>
          <w:tcPr>
            <w:tcW w:w="3449" w:type="dxa"/>
            <w:vAlign w:val="center"/>
          </w:tcPr>
          <w:p w:rsidR="004F6D6F" w:rsidRPr="00DE6BE9" w:rsidRDefault="004F6D6F" w:rsidP="00FE6756">
            <w:r w:rsidRPr="00DE6BE9">
              <w:t>KS</w:t>
            </w:r>
          </w:p>
        </w:tc>
        <w:tc>
          <w:tcPr>
            <w:tcW w:w="3545" w:type="dxa"/>
            <w:vAlign w:val="center"/>
          </w:tcPr>
          <w:p w:rsidR="004F6D6F" w:rsidRPr="00DE6BE9" w:rsidRDefault="004F6D6F" w:rsidP="004F6D6F"/>
        </w:tc>
        <w:tc>
          <w:tcPr>
            <w:tcW w:w="3554" w:type="dxa"/>
            <w:vAlign w:val="center"/>
          </w:tcPr>
          <w:p w:rsidR="004F6D6F" w:rsidRPr="00DE6BE9" w:rsidRDefault="004F6D6F" w:rsidP="004F6D6F"/>
        </w:tc>
      </w:tr>
      <w:tr w:rsidR="002B240D" w:rsidRPr="00E8673F" w:rsidTr="008039DF">
        <w:trPr>
          <w:tblCellSpacing w:w="15" w:type="dxa"/>
        </w:trPr>
        <w:tc>
          <w:tcPr>
            <w:tcW w:w="3783" w:type="dxa"/>
            <w:vAlign w:val="center"/>
          </w:tcPr>
          <w:p w:rsidR="002B240D" w:rsidRPr="00E8673F" w:rsidRDefault="002B240D" w:rsidP="00570753">
            <w:r w:rsidRPr="00A62EFC">
              <w:t>Kjetil Tvedt</w:t>
            </w:r>
          </w:p>
        </w:tc>
        <w:tc>
          <w:tcPr>
            <w:tcW w:w="3449" w:type="dxa"/>
            <w:vAlign w:val="center"/>
          </w:tcPr>
          <w:p w:rsidR="002B240D" w:rsidRPr="00E8673F" w:rsidRDefault="002B240D" w:rsidP="00B57666">
            <w:r>
              <w:t>Norsk industri</w:t>
            </w:r>
          </w:p>
        </w:tc>
        <w:tc>
          <w:tcPr>
            <w:tcW w:w="3545" w:type="dxa"/>
            <w:vAlign w:val="center"/>
          </w:tcPr>
          <w:p w:rsidR="002B240D" w:rsidRPr="00E8673F" w:rsidRDefault="002B240D" w:rsidP="00B57666"/>
        </w:tc>
        <w:tc>
          <w:tcPr>
            <w:tcW w:w="3554" w:type="dxa"/>
            <w:vAlign w:val="center"/>
          </w:tcPr>
          <w:p w:rsidR="002B240D" w:rsidRPr="00E8673F" w:rsidRDefault="002B240D" w:rsidP="00B57666"/>
        </w:tc>
      </w:tr>
      <w:tr w:rsidR="00034D93" w:rsidRPr="00E8673F" w:rsidTr="008039DF">
        <w:trPr>
          <w:trHeight w:val="20"/>
          <w:tblCellSpacing w:w="15" w:type="dxa"/>
        </w:trPr>
        <w:tc>
          <w:tcPr>
            <w:tcW w:w="3783" w:type="dxa"/>
            <w:vAlign w:val="center"/>
          </w:tcPr>
          <w:p w:rsidR="00034D93" w:rsidRPr="00F56D7B" w:rsidRDefault="007C51B0" w:rsidP="007C51B0">
            <w:pPr>
              <w:rPr>
                <w:bCs/>
                <w:lang w:val="da-DK"/>
              </w:rPr>
            </w:pPr>
            <w:r w:rsidRPr="00F56D7B">
              <w:rPr>
                <w:lang w:val="da-DK"/>
              </w:rPr>
              <w:t xml:space="preserve">Kim Even Lyder (vara for </w:t>
            </w:r>
            <w:r w:rsidR="00034D93" w:rsidRPr="00F56D7B">
              <w:rPr>
                <w:lang w:val="da-DK"/>
              </w:rPr>
              <w:t>Rolf Næss</w:t>
            </w:r>
            <w:r w:rsidRPr="00F56D7B">
              <w:rPr>
                <w:lang w:val="da-DK"/>
              </w:rPr>
              <w:t>)</w:t>
            </w:r>
          </w:p>
        </w:tc>
        <w:tc>
          <w:tcPr>
            <w:tcW w:w="3449" w:type="dxa"/>
            <w:vAlign w:val="center"/>
          </w:tcPr>
          <w:p w:rsidR="00034D93" w:rsidRDefault="00034D93" w:rsidP="00DC4520">
            <w:r>
              <w:t>Spekter</w:t>
            </w:r>
          </w:p>
        </w:tc>
        <w:tc>
          <w:tcPr>
            <w:tcW w:w="3545" w:type="dxa"/>
            <w:vAlign w:val="center"/>
          </w:tcPr>
          <w:p w:rsidR="002B240D" w:rsidRDefault="002B240D" w:rsidP="00DC4520"/>
        </w:tc>
        <w:tc>
          <w:tcPr>
            <w:tcW w:w="3554" w:type="dxa"/>
            <w:vAlign w:val="center"/>
          </w:tcPr>
          <w:p w:rsidR="00034D93" w:rsidRDefault="00034D93" w:rsidP="00DC4520"/>
        </w:tc>
      </w:tr>
      <w:tr w:rsidR="004F6D6F" w:rsidRPr="00E8673F" w:rsidTr="008039DF">
        <w:trPr>
          <w:trHeight w:val="20"/>
          <w:tblCellSpacing w:w="15" w:type="dxa"/>
        </w:trPr>
        <w:tc>
          <w:tcPr>
            <w:tcW w:w="3783" w:type="dxa"/>
            <w:vAlign w:val="center"/>
          </w:tcPr>
          <w:p w:rsidR="004F6D6F" w:rsidRPr="00A62EFC" w:rsidRDefault="00034D93" w:rsidP="00644AC4">
            <w:pPr>
              <w:rPr>
                <w:bCs/>
              </w:rPr>
            </w:pPr>
            <w:r>
              <w:t>Randi Solberg</w:t>
            </w:r>
          </w:p>
        </w:tc>
        <w:tc>
          <w:tcPr>
            <w:tcW w:w="3449" w:type="dxa"/>
            <w:vAlign w:val="center"/>
          </w:tcPr>
          <w:p w:rsidR="004F6D6F" w:rsidRDefault="00034D93" w:rsidP="00FE6756">
            <w:r w:rsidRPr="00E8673F">
              <w:t xml:space="preserve">EL og IT </w:t>
            </w:r>
            <w:r>
              <w:t>–</w:t>
            </w:r>
            <w:r w:rsidRPr="00E8673F">
              <w:t xml:space="preserve"> forbundet</w:t>
            </w:r>
          </w:p>
        </w:tc>
        <w:tc>
          <w:tcPr>
            <w:tcW w:w="3545" w:type="dxa"/>
            <w:vAlign w:val="center"/>
          </w:tcPr>
          <w:p w:rsidR="004F6D6F" w:rsidRDefault="004F6D6F" w:rsidP="004F6D6F"/>
        </w:tc>
        <w:tc>
          <w:tcPr>
            <w:tcW w:w="3554" w:type="dxa"/>
            <w:vAlign w:val="center"/>
          </w:tcPr>
          <w:p w:rsidR="004F6D6F" w:rsidRDefault="004F6D6F" w:rsidP="004F6D6F"/>
        </w:tc>
      </w:tr>
      <w:tr w:rsidR="004F6D6F" w:rsidRPr="00E8673F" w:rsidTr="008039DF">
        <w:trPr>
          <w:trHeight w:val="20"/>
          <w:tblCellSpacing w:w="15" w:type="dxa"/>
        </w:trPr>
        <w:tc>
          <w:tcPr>
            <w:tcW w:w="3783" w:type="dxa"/>
            <w:vAlign w:val="center"/>
          </w:tcPr>
          <w:p w:rsidR="004F6D6F" w:rsidRPr="00BE52E9" w:rsidRDefault="00436BB0" w:rsidP="00436BB0">
            <w:pPr>
              <w:rPr>
                <w:lang w:val="nn-NO"/>
              </w:rPr>
            </w:pPr>
            <w:r>
              <w:rPr>
                <w:lang w:val="nn-NO"/>
              </w:rPr>
              <w:t>Thor Joha</w:t>
            </w:r>
            <w:r w:rsidR="00570753">
              <w:rPr>
                <w:lang w:val="nn-NO"/>
              </w:rPr>
              <w:t>n</w:t>
            </w:r>
            <w:r>
              <w:rPr>
                <w:lang w:val="nn-NO"/>
              </w:rPr>
              <w:t>s</w:t>
            </w:r>
            <w:r w:rsidR="00570753">
              <w:rPr>
                <w:lang w:val="nn-NO"/>
              </w:rPr>
              <w:t>en</w:t>
            </w:r>
          </w:p>
        </w:tc>
        <w:tc>
          <w:tcPr>
            <w:tcW w:w="3449" w:type="dxa"/>
            <w:vAlign w:val="center"/>
          </w:tcPr>
          <w:p w:rsidR="004F6D6F" w:rsidRPr="00E8673F" w:rsidRDefault="004F6D6F" w:rsidP="000F5B60">
            <w:r w:rsidRPr="00E8673F">
              <w:t>Energi Norge</w:t>
            </w:r>
          </w:p>
        </w:tc>
        <w:tc>
          <w:tcPr>
            <w:tcW w:w="3545" w:type="dxa"/>
            <w:vAlign w:val="center"/>
          </w:tcPr>
          <w:p w:rsidR="004F6D6F" w:rsidRPr="00E8673F" w:rsidRDefault="004F6D6F" w:rsidP="004F6D6F"/>
        </w:tc>
        <w:tc>
          <w:tcPr>
            <w:tcW w:w="3554" w:type="dxa"/>
            <w:vAlign w:val="center"/>
          </w:tcPr>
          <w:p w:rsidR="004F6D6F" w:rsidRPr="00E8673F" w:rsidRDefault="004F6D6F" w:rsidP="004F6D6F"/>
        </w:tc>
      </w:tr>
      <w:tr w:rsidR="004F6D6F" w:rsidRPr="00E8673F" w:rsidTr="008039DF">
        <w:trPr>
          <w:tblCellSpacing w:w="15" w:type="dxa"/>
        </w:trPr>
        <w:tc>
          <w:tcPr>
            <w:tcW w:w="3783" w:type="dxa"/>
            <w:vAlign w:val="center"/>
          </w:tcPr>
          <w:p w:rsidR="004F6D6F" w:rsidRPr="00FC55FD" w:rsidRDefault="008254FD" w:rsidP="00B92469">
            <w:pPr>
              <w:rPr>
                <w:lang w:val="en-US"/>
              </w:rPr>
            </w:pPr>
            <w:r w:rsidRPr="00FC55FD">
              <w:rPr>
                <w:lang w:val="en-US"/>
              </w:rPr>
              <w:t xml:space="preserve">Camilla </w:t>
            </w:r>
            <w:r w:rsidR="0019114E" w:rsidRPr="00FC55FD">
              <w:rPr>
                <w:lang w:val="en-US"/>
              </w:rPr>
              <w:t>Rise</w:t>
            </w:r>
          </w:p>
        </w:tc>
        <w:tc>
          <w:tcPr>
            <w:tcW w:w="3449" w:type="dxa"/>
            <w:vAlign w:val="center"/>
          </w:tcPr>
          <w:p w:rsidR="004F6D6F" w:rsidRPr="00E8673F" w:rsidRDefault="004F6D6F" w:rsidP="000F5B60">
            <w:r>
              <w:t>NHO Luftfart</w:t>
            </w:r>
          </w:p>
        </w:tc>
        <w:tc>
          <w:tcPr>
            <w:tcW w:w="3545" w:type="dxa"/>
            <w:vAlign w:val="center"/>
          </w:tcPr>
          <w:p w:rsidR="009D4FDA" w:rsidRPr="00E8673F" w:rsidRDefault="009D4FDA" w:rsidP="004F6D6F"/>
        </w:tc>
        <w:tc>
          <w:tcPr>
            <w:tcW w:w="3554" w:type="dxa"/>
            <w:vAlign w:val="center"/>
          </w:tcPr>
          <w:p w:rsidR="004F6D6F" w:rsidRPr="00E8673F" w:rsidRDefault="004F6D6F" w:rsidP="004F6D6F"/>
        </w:tc>
      </w:tr>
      <w:tr w:rsidR="00671093" w:rsidRPr="00E8673F" w:rsidTr="00671093">
        <w:trPr>
          <w:tblCellSpacing w:w="15" w:type="dxa"/>
        </w:trPr>
        <w:tc>
          <w:tcPr>
            <w:tcW w:w="3783" w:type="dxa"/>
            <w:vAlign w:val="center"/>
          </w:tcPr>
          <w:p w:rsidR="00671093" w:rsidRPr="00CD2EFA" w:rsidRDefault="00671093" w:rsidP="00AE08AA">
            <w:r>
              <w:t>Andre Bøhm</w:t>
            </w:r>
          </w:p>
        </w:tc>
        <w:tc>
          <w:tcPr>
            <w:tcW w:w="3449" w:type="dxa"/>
            <w:vAlign w:val="center"/>
          </w:tcPr>
          <w:p w:rsidR="00671093" w:rsidRPr="00E8673F" w:rsidRDefault="00671093" w:rsidP="00671093">
            <w:r w:rsidRPr="0062099A">
              <w:t>Elevorganisasjone</w:t>
            </w:r>
            <w:r>
              <w:t xml:space="preserve">n </w:t>
            </w:r>
          </w:p>
        </w:tc>
        <w:tc>
          <w:tcPr>
            <w:tcW w:w="3545" w:type="dxa"/>
            <w:vAlign w:val="center"/>
          </w:tcPr>
          <w:p w:rsidR="00671093" w:rsidRPr="00E8673F" w:rsidRDefault="00671093" w:rsidP="00AE08AA"/>
        </w:tc>
        <w:tc>
          <w:tcPr>
            <w:tcW w:w="3554" w:type="dxa"/>
            <w:vAlign w:val="center"/>
          </w:tcPr>
          <w:p w:rsidR="00671093" w:rsidRPr="00E8673F" w:rsidRDefault="00671093" w:rsidP="00AE08AA"/>
        </w:tc>
      </w:tr>
      <w:tr w:rsidR="00570753" w:rsidRPr="00E8673F" w:rsidTr="006E0C1F">
        <w:trPr>
          <w:trHeight w:val="20"/>
          <w:tblCellSpacing w:w="15" w:type="dxa"/>
        </w:trPr>
        <w:tc>
          <w:tcPr>
            <w:tcW w:w="3783" w:type="dxa"/>
            <w:vAlign w:val="center"/>
          </w:tcPr>
          <w:p w:rsidR="00570753" w:rsidRPr="0059388D" w:rsidRDefault="00570753" w:rsidP="00570753"/>
        </w:tc>
        <w:tc>
          <w:tcPr>
            <w:tcW w:w="3449" w:type="dxa"/>
            <w:vAlign w:val="center"/>
          </w:tcPr>
          <w:p w:rsidR="00570753" w:rsidRPr="00E8673F" w:rsidRDefault="00570753" w:rsidP="00570753"/>
        </w:tc>
        <w:tc>
          <w:tcPr>
            <w:tcW w:w="3545" w:type="dxa"/>
            <w:vAlign w:val="center"/>
          </w:tcPr>
          <w:p w:rsidR="00570753" w:rsidRPr="00E8673F" w:rsidRDefault="00570753" w:rsidP="00570753"/>
        </w:tc>
        <w:tc>
          <w:tcPr>
            <w:tcW w:w="3554" w:type="dxa"/>
            <w:vAlign w:val="center"/>
          </w:tcPr>
          <w:p w:rsidR="00570753" w:rsidRPr="00E8673F" w:rsidRDefault="00570753" w:rsidP="00570753"/>
        </w:tc>
      </w:tr>
    </w:tbl>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14481" w:type="dxa"/>
        <w:tblCellSpacing w:w="15" w:type="dxa"/>
        <w:tblCellMar>
          <w:top w:w="15" w:type="dxa"/>
          <w:left w:w="15" w:type="dxa"/>
          <w:bottom w:w="15" w:type="dxa"/>
          <w:right w:w="15" w:type="dxa"/>
        </w:tblCellMar>
        <w:tblLook w:val="04A0" w:firstRow="1" w:lastRow="0" w:firstColumn="1" w:lastColumn="0" w:noHBand="0" w:noVBand="1"/>
      </w:tblPr>
      <w:tblGrid>
        <w:gridCol w:w="3583"/>
        <w:gridCol w:w="149"/>
        <w:gridCol w:w="96"/>
        <w:gridCol w:w="3338"/>
        <w:gridCol w:w="149"/>
        <w:gridCol w:w="3583"/>
        <w:gridCol w:w="3583"/>
      </w:tblGrid>
      <w:tr w:rsidR="00411401" w:rsidRPr="00E8673F" w:rsidTr="002D34BE">
        <w:trPr>
          <w:trHeight w:val="20"/>
          <w:tblCellSpacing w:w="15" w:type="dxa"/>
        </w:trPr>
        <w:tc>
          <w:tcPr>
            <w:tcW w:w="3783" w:type="dxa"/>
            <w:gridSpan w:val="3"/>
            <w:vAlign w:val="center"/>
          </w:tcPr>
          <w:p w:rsidR="00411401" w:rsidRPr="0059388D" w:rsidRDefault="00411401" w:rsidP="00AD217F">
            <w:r w:rsidRPr="00E8673F">
              <w:t>Jens Harald</w:t>
            </w:r>
            <w:r>
              <w:t xml:space="preserve"> Jensen </w:t>
            </w:r>
          </w:p>
        </w:tc>
        <w:tc>
          <w:tcPr>
            <w:tcW w:w="3457" w:type="dxa"/>
            <w:gridSpan w:val="2"/>
            <w:vAlign w:val="center"/>
          </w:tcPr>
          <w:p w:rsidR="00411401" w:rsidRPr="00E8673F" w:rsidRDefault="00411401" w:rsidP="00AD217F">
            <w:r w:rsidRPr="001F4F13">
              <w:t>Nasjonal kommunikasjons</w:t>
            </w:r>
            <w:r>
              <w:t>-</w:t>
            </w:r>
            <w:r w:rsidRPr="001F4F13">
              <w:t>myndighet (Nkom)</w:t>
            </w:r>
          </w:p>
        </w:tc>
        <w:tc>
          <w:tcPr>
            <w:tcW w:w="3553" w:type="dxa"/>
            <w:vAlign w:val="center"/>
          </w:tcPr>
          <w:p w:rsidR="00411401" w:rsidRPr="00E8673F" w:rsidRDefault="00411401" w:rsidP="00AD217F"/>
        </w:tc>
        <w:tc>
          <w:tcPr>
            <w:tcW w:w="3538" w:type="dxa"/>
            <w:vAlign w:val="center"/>
          </w:tcPr>
          <w:p w:rsidR="00411401" w:rsidRPr="00E8673F" w:rsidRDefault="00411401" w:rsidP="00AD217F"/>
        </w:tc>
      </w:tr>
      <w:tr w:rsidR="00570753" w:rsidRPr="00E8673F" w:rsidTr="00570753">
        <w:trPr>
          <w:gridAfter w:val="3"/>
          <w:wAfter w:w="7270" w:type="dxa"/>
          <w:trHeight w:val="20"/>
          <w:tblCellSpacing w:w="15" w:type="dxa"/>
        </w:trPr>
        <w:tc>
          <w:tcPr>
            <w:tcW w:w="3538" w:type="dxa"/>
            <w:vAlign w:val="center"/>
          </w:tcPr>
          <w:p w:rsidR="00570753" w:rsidRPr="00E8673F" w:rsidRDefault="00570753" w:rsidP="00FE4949"/>
        </w:tc>
        <w:tc>
          <w:tcPr>
            <w:tcW w:w="3553" w:type="dxa"/>
            <w:gridSpan w:val="3"/>
            <w:vAlign w:val="center"/>
          </w:tcPr>
          <w:p w:rsidR="00570753" w:rsidRPr="00E8673F" w:rsidRDefault="00570753" w:rsidP="00FE4949"/>
        </w:tc>
      </w:tr>
      <w:tr w:rsidR="004A6C75" w:rsidRPr="00E8673F" w:rsidTr="008570F0">
        <w:trPr>
          <w:trHeight w:val="20"/>
          <w:tblCellSpacing w:w="15" w:type="dxa"/>
        </w:trPr>
        <w:tc>
          <w:tcPr>
            <w:tcW w:w="3687" w:type="dxa"/>
            <w:gridSpan w:val="2"/>
            <w:vAlign w:val="center"/>
          </w:tcPr>
          <w:p w:rsidR="004A6C75" w:rsidRPr="0059388D" w:rsidRDefault="00457833" w:rsidP="002D34BE">
            <w:r>
              <w:rPr>
                <w:b/>
              </w:rPr>
              <w:t>Andre</w:t>
            </w:r>
            <w:r w:rsidR="002D34BE" w:rsidRPr="00227239">
              <w:rPr>
                <w:b/>
              </w:rPr>
              <w:t xml:space="preserve"> </w:t>
            </w:r>
          </w:p>
        </w:tc>
        <w:tc>
          <w:tcPr>
            <w:tcW w:w="3553" w:type="dxa"/>
            <w:gridSpan w:val="3"/>
            <w:vAlign w:val="center"/>
          </w:tcPr>
          <w:p w:rsidR="004A6C75" w:rsidRPr="00E8673F" w:rsidRDefault="004A6C75" w:rsidP="004A6C75"/>
        </w:tc>
        <w:tc>
          <w:tcPr>
            <w:tcW w:w="3553" w:type="dxa"/>
            <w:vAlign w:val="center"/>
          </w:tcPr>
          <w:p w:rsidR="004A6C75" w:rsidRPr="00E8673F" w:rsidRDefault="004A6C75" w:rsidP="004A6C75"/>
        </w:tc>
        <w:tc>
          <w:tcPr>
            <w:tcW w:w="3538" w:type="dxa"/>
            <w:vAlign w:val="center"/>
          </w:tcPr>
          <w:p w:rsidR="004A6C75" w:rsidRPr="00E8673F" w:rsidRDefault="004A6C75" w:rsidP="004A6C75"/>
        </w:tc>
      </w:tr>
    </w:tbl>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A1368D" w:rsidRPr="00E8673F" w:rsidTr="00A1368D">
        <w:trPr>
          <w:trHeight w:val="20"/>
          <w:tblCellSpacing w:w="15" w:type="dxa"/>
        </w:trPr>
        <w:tc>
          <w:tcPr>
            <w:tcW w:w="3783" w:type="dxa"/>
            <w:vAlign w:val="center"/>
          </w:tcPr>
          <w:p w:rsidR="00A1368D" w:rsidRPr="00E8673F" w:rsidRDefault="009375AD" w:rsidP="009375AD">
            <w:r>
              <w:t xml:space="preserve">Birgitte Jordal </w:t>
            </w:r>
          </w:p>
        </w:tc>
        <w:tc>
          <w:tcPr>
            <w:tcW w:w="3449" w:type="dxa"/>
            <w:vAlign w:val="center"/>
          </w:tcPr>
          <w:p w:rsidR="00A1368D" w:rsidRPr="00E8673F" w:rsidRDefault="00A1368D" w:rsidP="00A1368D">
            <w:r>
              <w:rPr>
                <w:lang w:val="nn-NO"/>
              </w:rPr>
              <w:t>Kunnskapsdepartementet</w:t>
            </w:r>
            <w:r w:rsidRPr="00B92469">
              <w:rPr>
                <w:lang w:val="nn-NO"/>
              </w:rPr>
              <w:t xml:space="preserve"> </w:t>
            </w:r>
          </w:p>
        </w:tc>
        <w:tc>
          <w:tcPr>
            <w:tcW w:w="3545" w:type="dxa"/>
            <w:vAlign w:val="center"/>
          </w:tcPr>
          <w:p w:rsidR="00A1368D" w:rsidRPr="00E8673F" w:rsidRDefault="00A1368D" w:rsidP="00A1368D"/>
        </w:tc>
        <w:tc>
          <w:tcPr>
            <w:tcW w:w="3554" w:type="dxa"/>
            <w:vAlign w:val="center"/>
          </w:tcPr>
          <w:p w:rsidR="00A1368D" w:rsidRPr="00E8673F" w:rsidRDefault="00A1368D" w:rsidP="00A1368D"/>
        </w:tc>
      </w:tr>
      <w:tr w:rsidR="002D34BE" w:rsidRPr="00E8673F" w:rsidTr="002D34BE">
        <w:trPr>
          <w:trHeight w:val="20"/>
          <w:tblCellSpacing w:w="15" w:type="dxa"/>
        </w:trPr>
        <w:tc>
          <w:tcPr>
            <w:tcW w:w="3783" w:type="dxa"/>
            <w:vAlign w:val="center"/>
          </w:tcPr>
          <w:p w:rsidR="002D34BE" w:rsidRPr="00E8673F" w:rsidRDefault="00B92469" w:rsidP="007678A3">
            <w:r>
              <w:t>Kim Even Lyder</w:t>
            </w:r>
          </w:p>
        </w:tc>
        <w:tc>
          <w:tcPr>
            <w:tcW w:w="3449" w:type="dxa"/>
            <w:vAlign w:val="center"/>
          </w:tcPr>
          <w:p w:rsidR="002D34BE" w:rsidRPr="00E8673F" w:rsidRDefault="00B92469" w:rsidP="00671093">
            <w:r w:rsidRPr="00B92469">
              <w:rPr>
                <w:lang w:val="nn-NO"/>
              </w:rPr>
              <w:t xml:space="preserve">Arbeidsgruppe 4 </w:t>
            </w:r>
          </w:p>
        </w:tc>
        <w:tc>
          <w:tcPr>
            <w:tcW w:w="3545" w:type="dxa"/>
            <w:vAlign w:val="center"/>
          </w:tcPr>
          <w:p w:rsidR="002D34BE" w:rsidRPr="00E8673F" w:rsidRDefault="002D34BE" w:rsidP="002D34BE"/>
        </w:tc>
        <w:tc>
          <w:tcPr>
            <w:tcW w:w="3554" w:type="dxa"/>
            <w:vAlign w:val="center"/>
          </w:tcPr>
          <w:p w:rsidR="002D34BE" w:rsidRPr="00E8673F" w:rsidRDefault="002D34BE" w:rsidP="002D34BE"/>
        </w:tc>
      </w:tr>
      <w:tr w:rsidR="006C2A18" w:rsidRPr="00C57901" w:rsidTr="00E74ABB">
        <w:trPr>
          <w:gridAfter w:val="2"/>
          <w:wAfter w:w="7129" w:type="dxa"/>
          <w:tblCellSpacing w:w="15" w:type="dxa"/>
        </w:trPr>
        <w:tc>
          <w:tcPr>
            <w:tcW w:w="3783" w:type="dxa"/>
            <w:vAlign w:val="center"/>
          </w:tcPr>
          <w:p w:rsidR="006C2A18" w:rsidRPr="00E321E8" w:rsidRDefault="00457833" w:rsidP="00F0770B">
            <w:pPr>
              <w:rPr>
                <w:lang w:val="nn-NO"/>
              </w:rPr>
            </w:pPr>
            <w:r>
              <w:rPr>
                <w:lang w:val="nn-NO"/>
              </w:rPr>
              <w:t>Henning Solhaug</w:t>
            </w:r>
          </w:p>
        </w:tc>
        <w:tc>
          <w:tcPr>
            <w:tcW w:w="3449" w:type="dxa"/>
            <w:vAlign w:val="center"/>
          </w:tcPr>
          <w:p w:rsidR="006C2A18" w:rsidRPr="00C57901" w:rsidRDefault="00457833" w:rsidP="00E74ABB">
            <w:pPr>
              <w:rPr>
                <w:lang w:val="nn-NO"/>
              </w:rPr>
            </w:pPr>
            <w:r>
              <w:rPr>
                <w:lang w:val="nn-NO"/>
              </w:rPr>
              <w:t>Yrkesfaglig utval</w:t>
            </w:r>
            <w:r w:rsidR="001B5821">
              <w:rPr>
                <w:lang w:val="nn-NO"/>
              </w:rPr>
              <w:t>g</w:t>
            </w:r>
            <w:r>
              <w:rPr>
                <w:lang w:val="nn-NO"/>
              </w:rPr>
              <w:t xml:space="preserve"> 4</w:t>
            </w:r>
          </w:p>
        </w:tc>
      </w:tr>
    </w:tbl>
    <w:p w:rsidR="006B2627" w:rsidRDefault="006B2627" w:rsidP="00FE6756">
      <w:pPr>
        <w:rPr>
          <w:b/>
        </w:rPr>
      </w:pPr>
    </w:p>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776"/>
        <w:gridCol w:w="5670"/>
      </w:tblGrid>
      <w:tr w:rsidR="00F01558" w:rsidRPr="00E8673F" w:rsidTr="002C1E35">
        <w:trPr>
          <w:tblCellSpacing w:w="15" w:type="dxa"/>
        </w:trPr>
        <w:tc>
          <w:tcPr>
            <w:tcW w:w="3731" w:type="dxa"/>
            <w:vAlign w:val="center"/>
          </w:tcPr>
          <w:p w:rsidR="00F01558" w:rsidRDefault="00F01558" w:rsidP="00457833">
            <w:r>
              <w:t>Frode Midtgaard</w:t>
            </w:r>
          </w:p>
        </w:tc>
        <w:tc>
          <w:tcPr>
            <w:tcW w:w="5625" w:type="dxa"/>
            <w:vAlign w:val="center"/>
          </w:tcPr>
          <w:p w:rsidR="00F01558" w:rsidRDefault="00F01558" w:rsidP="00457833">
            <w:r>
              <w:t>Avdeling for læreplanutvikling</w:t>
            </w:r>
          </w:p>
        </w:tc>
      </w:tr>
      <w:tr w:rsidR="00D307D5" w:rsidRPr="00E8673F" w:rsidTr="002C1E35">
        <w:trPr>
          <w:tblCellSpacing w:w="15" w:type="dxa"/>
        </w:trPr>
        <w:tc>
          <w:tcPr>
            <w:tcW w:w="3731" w:type="dxa"/>
            <w:vAlign w:val="center"/>
          </w:tcPr>
          <w:p w:rsidR="00D307D5" w:rsidRPr="00E8673F" w:rsidRDefault="00D307D5" w:rsidP="000D204A">
            <w:r w:rsidRPr="00E8673F">
              <w:t>Knut Maarud</w:t>
            </w:r>
          </w:p>
        </w:tc>
        <w:tc>
          <w:tcPr>
            <w:tcW w:w="5625" w:type="dxa"/>
            <w:vAlign w:val="center"/>
          </w:tcPr>
          <w:p w:rsidR="00D307D5" w:rsidRPr="00E8673F" w:rsidRDefault="00D307D5" w:rsidP="000D204A">
            <w:r w:rsidRPr="00E8673F">
              <w:t>Avdeling for fag- og yrkesopplæring</w:t>
            </w:r>
          </w:p>
        </w:tc>
      </w:tr>
    </w:tbl>
    <w:p w:rsidR="00D320E3" w:rsidRDefault="00D320E3" w:rsidP="00FE6756"/>
    <w:p w:rsidR="00D320E3" w:rsidRDefault="00D320E3" w:rsidP="00FE6756"/>
    <w:p w:rsidR="00EE25D9" w:rsidRDefault="00726108" w:rsidP="006A1BC8">
      <w:pPr>
        <w:rPr>
          <w:b/>
        </w:rPr>
      </w:pPr>
      <w:r w:rsidRPr="00A92510">
        <w:rPr>
          <w:b/>
        </w:rPr>
        <w:t>Forfall:</w:t>
      </w:r>
      <w:r w:rsidR="006A1BC8">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6F0F6A" w:rsidRPr="00E8673F" w:rsidTr="002C1E35">
        <w:trPr>
          <w:tblCellSpacing w:w="15" w:type="dxa"/>
        </w:trPr>
        <w:tc>
          <w:tcPr>
            <w:tcW w:w="3783" w:type="dxa"/>
            <w:vAlign w:val="center"/>
          </w:tcPr>
          <w:p w:rsidR="006F0F6A" w:rsidRPr="00E8673F" w:rsidRDefault="00C429D0" w:rsidP="003A7F0B">
            <w:r>
              <w:t>Lasse Lilleødegård</w:t>
            </w:r>
            <w:r w:rsidR="00DD49BC">
              <w:t xml:space="preserve"> (vara er inaktiv)</w:t>
            </w:r>
          </w:p>
        </w:tc>
        <w:tc>
          <w:tcPr>
            <w:tcW w:w="3449" w:type="dxa"/>
            <w:vAlign w:val="center"/>
          </w:tcPr>
          <w:p w:rsidR="006F0F6A" w:rsidRPr="00E8673F" w:rsidRDefault="00C429D0" w:rsidP="00E71471">
            <w:r>
              <w:t>Fellesforbundet</w:t>
            </w:r>
          </w:p>
        </w:tc>
        <w:tc>
          <w:tcPr>
            <w:tcW w:w="3545" w:type="dxa"/>
            <w:vAlign w:val="center"/>
          </w:tcPr>
          <w:p w:rsidR="006F0F6A" w:rsidRPr="00E8673F" w:rsidRDefault="006F0F6A" w:rsidP="00E71471"/>
        </w:tc>
        <w:tc>
          <w:tcPr>
            <w:tcW w:w="3554" w:type="dxa"/>
            <w:vAlign w:val="center"/>
          </w:tcPr>
          <w:p w:rsidR="006F0F6A" w:rsidRPr="00E8673F" w:rsidRDefault="006F0F6A" w:rsidP="00E71471"/>
        </w:tc>
      </w:tr>
      <w:tr w:rsidR="00F01558" w:rsidRPr="00E8673F" w:rsidTr="002C1E35">
        <w:trPr>
          <w:tblCellSpacing w:w="15" w:type="dxa"/>
        </w:trPr>
        <w:tc>
          <w:tcPr>
            <w:tcW w:w="3783" w:type="dxa"/>
            <w:vAlign w:val="center"/>
          </w:tcPr>
          <w:p w:rsidR="00F01558" w:rsidRPr="00CD2EFA" w:rsidRDefault="007C51B0" w:rsidP="00933335">
            <w:r>
              <w:t>Rolf Næss (vara møt</w:t>
            </w:r>
            <w:r w:rsidR="00933335">
              <w:t>te</w:t>
            </w:r>
            <w:r>
              <w:t>)</w:t>
            </w:r>
          </w:p>
        </w:tc>
        <w:tc>
          <w:tcPr>
            <w:tcW w:w="3449" w:type="dxa"/>
            <w:vAlign w:val="center"/>
          </w:tcPr>
          <w:p w:rsidR="00F01558" w:rsidRPr="00E8673F" w:rsidRDefault="007C51B0" w:rsidP="0015580B">
            <w:r>
              <w:t>KS</w:t>
            </w:r>
          </w:p>
        </w:tc>
        <w:tc>
          <w:tcPr>
            <w:tcW w:w="3545" w:type="dxa"/>
            <w:vAlign w:val="center"/>
          </w:tcPr>
          <w:p w:rsidR="00F01558" w:rsidRPr="00E8673F" w:rsidRDefault="00F01558" w:rsidP="008570F0"/>
        </w:tc>
        <w:tc>
          <w:tcPr>
            <w:tcW w:w="3554" w:type="dxa"/>
            <w:vAlign w:val="center"/>
          </w:tcPr>
          <w:p w:rsidR="00F01558" w:rsidRPr="00E8673F" w:rsidRDefault="00F01558" w:rsidP="008570F0"/>
        </w:tc>
      </w:tr>
      <w:tr w:rsidR="00170AB7" w:rsidRPr="00E8673F" w:rsidTr="002C1E35">
        <w:trPr>
          <w:tblCellSpacing w:w="15" w:type="dxa"/>
        </w:trPr>
        <w:tc>
          <w:tcPr>
            <w:tcW w:w="3783" w:type="dxa"/>
            <w:vAlign w:val="center"/>
          </w:tcPr>
          <w:p w:rsidR="00170AB7" w:rsidRPr="00DE6BE9" w:rsidRDefault="00170AB7" w:rsidP="00933335">
            <w:r w:rsidRPr="00DE6BE9">
              <w:t>Hans Jacob Edvardsen</w:t>
            </w:r>
            <w:r>
              <w:t xml:space="preserve"> (vara møt</w:t>
            </w:r>
            <w:r w:rsidR="00933335">
              <w:t>t</w:t>
            </w:r>
            <w:r>
              <w:t>e)</w:t>
            </w:r>
          </w:p>
        </w:tc>
        <w:tc>
          <w:tcPr>
            <w:tcW w:w="3449" w:type="dxa"/>
            <w:vAlign w:val="center"/>
          </w:tcPr>
          <w:p w:rsidR="00170AB7" w:rsidRPr="00DE6BE9" w:rsidRDefault="00170AB7" w:rsidP="00A1368D">
            <w:r w:rsidRPr="00DE6BE9">
              <w:t>KS</w:t>
            </w:r>
          </w:p>
        </w:tc>
        <w:tc>
          <w:tcPr>
            <w:tcW w:w="3545" w:type="dxa"/>
            <w:vAlign w:val="center"/>
          </w:tcPr>
          <w:p w:rsidR="00170AB7" w:rsidRPr="00DE6BE9" w:rsidRDefault="00170AB7" w:rsidP="00A1368D"/>
        </w:tc>
        <w:tc>
          <w:tcPr>
            <w:tcW w:w="3554" w:type="dxa"/>
            <w:vAlign w:val="center"/>
          </w:tcPr>
          <w:p w:rsidR="00170AB7" w:rsidRPr="00DE6BE9" w:rsidRDefault="00170AB7" w:rsidP="00A1368D"/>
        </w:tc>
      </w:tr>
      <w:tr w:rsidR="00933335" w:rsidRPr="00E8673F" w:rsidTr="002C1E35">
        <w:trPr>
          <w:trHeight w:val="20"/>
          <w:tblCellSpacing w:w="15" w:type="dxa"/>
        </w:trPr>
        <w:tc>
          <w:tcPr>
            <w:tcW w:w="3783" w:type="dxa"/>
            <w:vAlign w:val="center"/>
          </w:tcPr>
          <w:p w:rsidR="00933335" w:rsidRPr="005E268D" w:rsidRDefault="00933335" w:rsidP="00933335">
            <w:pPr>
              <w:rPr>
                <w:lang w:val="sv-SE"/>
              </w:rPr>
            </w:pPr>
            <w:r w:rsidRPr="00933335">
              <w:rPr>
                <w:lang w:val="sv-SE"/>
              </w:rPr>
              <w:t>Monica Derbakk</w:t>
            </w:r>
          </w:p>
        </w:tc>
        <w:tc>
          <w:tcPr>
            <w:tcW w:w="3449" w:type="dxa"/>
            <w:vAlign w:val="center"/>
          </w:tcPr>
          <w:p w:rsidR="00933335" w:rsidRPr="00E8673F" w:rsidRDefault="00933335" w:rsidP="00AD217F">
            <w:r>
              <w:t>El &amp; It forbundet</w:t>
            </w:r>
          </w:p>
        </w:tc>
        <w:tc>
          <w:tcPr>
            <w:tcW w:w="3545" w:type="dxa"/>
            <w:vAlign w:val="center"/>
          </w:tcPr>
          <w:p w:rsidR="00933335" w:rsidRPr="00E8673F" w:rsidRDefault="00933335" w:rsidP="00AD217F"/>
        </w:tc>
        <w:tc>
          <w:tcPr>
            <w:tcW w:w="3554" w:type="dxa"/>
            <w:vAlign w:val="center"/>
          </w:tcPr>
          <w:p w:rsidR="00933335" w:rsidRPr="00E8673F" w:rsidRDefault="00933335" w:rsidP="00AD217F"/>
        </w:tc>
      </w:tr>
      <w:tr w:rsidR="0015580B" w:rsidRPr="00E8673F" w:rsidTr="002C1E35">
        <w:trPr>
          <w:tblCellSpacing w:w="15" w:type="dxa"/>
        </w:trPr>
        <w:tc>
          <w:tcPr>
            <w:tcW w:w="3783" w:type="dxa"/>
            <w:vAlign w:val="center"/>
          </w:tcPr>
          <w:p w:rsidR="0015580B" w:rsidRPr="00CD2EFA" w:rsidRDefault="00933335" w:rsidP="00933335">
            <w:r>
              <w:t>Trond Våga</w:t>
            </w:r>
          </w:p>
        </w:tc>
        <w:tc>
          <w:tcPr>
            <w:tcW w:w="3449" w:type="dxa"/>
            <w:vAlign w:val="center"/>
          </w:tcPr>
          <w:p w:rsidR="0015580B" w:rsidRPr="00E8673F" w:rsidRDefault="00933335" w:rsidP="009E23F9">
            <w:r>
              <w:t>Industri og energi</w:t>
            </w:r>
          </w:p>
        </w:tc>
        <w:tc>
          <w:tcPr>
            <w:tcW w:w="3545" w:type="dxa"/>
            <w:vAlign w:val="center"/>
          </w:tcPr>
          <w:p w:rsidR="0015580B" w:rsidRPr="00E8673F" w:rsidRDefault="0015580B" w:rsidP="009E23F9"/>
        </w:tc>
        <w:tc>
          <w:tcPr>
            <w:tcW w:w="3554" w:type="dxa"/>
            <w:vAlign w:val="center"/>
          </w:tcPr>
          <w:p w:rsidR="0015580B" w:rsidRPr="00E8673F" w:rsidRDefault="0015580B" w:rsidP="009E23F9"/>
        </w:tc>
      </w:tr>
    </w:tbl>
    <w:tbl>
      <w:tblPr>
        <w:tblpPr w:leftFromText="141" w:rightFromText="141" w:vertAnchor="text" w:tblpY="1"/>
        <w:tblOverlap w:val="neve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87"/>
        <w:gridCol w:w="3583"/>
        <w:gridCol w:w="3583"/>
      </w:tblGrid>
      <w:tr w:rsidR="002C1E35" w:rsidRPr="00E8673F" w:rsidTr="00AD217F">
        <w:trPr>
          <w:trHeight w:val="20"/>
          <w:tblCellSpacing w:w="15" w:type="dxa"/>
        </w:trPr>
        <w:tc>
          <w:tcPr>
            <w:tcW w:w="3783" w:type="dxa"/>
            <w:vAlign w:val="center"/>
          </w:tcPr>
          <w:p w:rsidR="002C1E35" w:rsidRPr="0059388D" w:rsidRDefault="002C1E35" w:rsidP="00AD217F">
            <w:r w:rsidRPr="002C1E35">
              <w:t>Runar Røsbekk</w:t>
            </w:r>
          </w:p>
        </w:tc>
        <w:tc>
          <w:tcPr>
            <w:tcW w:w="3457" w:type="dxa"/>
            <w:vAlign w:val="center"/>
          </w:tcPr>
          <w:p w:rsidR="002C1E35" w:rsidRPr="00E8673F" w:rsidRDefault="002C1E35" w:rsidP="00AD217F">
            <w:r>
              <w:t>DSB</w:t>
            </w:r>
          </w:p>
        </w:tc>
        <w:tc>
          <w:tcPr>
            <w:tcW w:w="3553" w:type="dxa"/>
            <w:vAlign w:val="center"/>
          </w:tcPr>
          <w:p w:rsidR="002C1E35" w:rsidRPr="00E8673F" w:rsidRDefault="002C1E35" w:rsidP="00AD217F"/>
        </w:tc>
        <w:tc>
          <w:tcPr>
            <w:tcW w:w="3538" w:type="dxa"/>
            <w:vAlign w:val="center"/>
          </w:tcPr>
          <w:p w:rsidR="002C1E35" w:rsidRPr="00E8673F" w:rsidRDefault="002C1E35" w:rsidP="00AD217F"/>
        </w:tc>
      </w:tr>
    </w:tbl>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828"/>
        <w:gridCol w:w="3479"/>
        <w:gridCol w:w="3575"/>
        <w:gridCol w:w="3599"/>
      </w:tblGrid>
      <w:tr w:rsidR="00AD217F" w:rsidRPr="00E8673F" w:rsidTr="00AD217F">
        <w:trPr>
          <w:tblCellSpacing w:w="15" w:type="dxa"/>
        </w:trPr>
        <w:tc>
          <w:tcPr>
            <w:tcW w:w="3783" w:type="dxa"/>
            <w:vAlign w:val="center"/>
          </w:tcPr>
          <w:p w:rsidR="00AD217F" w:rsidRPr="00CD2EFA" w:rsidRDefault="00AD217F" w:rsidP="00AD217F"/>
        </w:tc>
        <w:tc>
          <w:tcPr>
            <w:tcW w:w="3449" w:type="dxa"/>
            <w:vAlign w:val="center"/>
          </w:tcPr>
          <w:p w:rsidR="00AD217F" w:rsidRPr="00E8673F" w:rsidRDefault="00AD217F" w:rsidP="00AD217F"/>
        </w:tc>
        <w:tc>
          <w:tcPr>
            <w:tcW w:w="3545" w:type="dxa"/>
            <w:vAlign w:val="center"/>
          </w:tcPr>
          <w:p w:rsidR="00AD217F" w:rsidRPr="00E8673F" w:rsidRDefault="00AD217F" w:rsidP="00AD217F"/>
        </w:tc>
        <w:tc>
          <w:tcPr>
            <w:tcW w:w="3554" w:type="dxa"/>
            <w:vAlign w:val="center"/>
          </w:tcPr>
          <w:p w:rsidR="00AD217F" w:rsidRPr="00E8673F" w:rsidRDefault="00AD217F" w:rsidP="00AD217F"/>
        </w:tc>
      </w:tr>
    </w:tbl>
    <w:p w:rsidR="00793E74" w:rsidRDefault="00793E74" w:rsidP="00FE6756">
      <w:pPr>
        <w:rPr>
          <w:b/>
        </w:rPr>
      </w:pPr>
    </w:p>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12"/>
        <w:gridCol w:w="7854"/>
      </w:tblGrid>
      <w:tr w:rsidR="00D307D5" w:rsidRPr="00AE2EA2" w:rsidTr="00F0770B">
        <w:tc>
          <w:tcPr>
            <w:tcW w:w="1212" w:type="dxa"/>
          </w:tcPr>
          <w:p w:rsidR="00D307D5" w:rsidRPr="00AE2EA2" w:rsidRDefault="00B92469" w:rsidP="0041630D">
            <w:r>
              <w:t>17</w:t>
            </w:r>
            <w:r w:rsidR="00D307D5">
              <w:t xml:space="preserve"> -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F0770B">
        <w:tc>
          <w:tcPr>
            <w:tcW w:w="1212" w:type="dxa"/>
          </w:tcPr>
          <w:p w:rsidR="00E73E49" w:rsidRDefault="00B92469" w:rsidP="0024107D">
            <w:r>
              <w:t>18</w:t>
            </w:r>
            <w:r w:rsidR="00E73E49">
              <w:t xml:space="preserve"> - </w:t>
            </w:r>
            <w:r w:rsidR="006249EA">
              <w:t>2016</w:t>
            </w:r>
          </w:p>
        </w:tc>
        <w:tc>
          <w:tcPr>
            <w:tcW w:w="7854" w:type="dxa"/>
          </w:tcPr>
          <w:p w:rsidR="00E73E49" w:rsidRPr="00792FA6" w:rsidRDefault="00397855" w:rsidP="00E73E49">
            <w:r>
              <w:t>Presentasjon av rapport fra yrkesfaglig utvalg 4</w:t>
            </w:r>
          </w:p>
        </w:tc>
      </w:tr>
      <w:tr w:rsidR="00B92469" w:rsidRPr="00EE25D9" w:rsidTr="00F0770B">
        <w:tc>
          <w:tcPr>
            <w:tcW w:w="1212" w:type="dxa"/>
          </w:tcPr>
          <w:p w:rsidR="004A482B" w:rsidRDefault="004A482B" w:rsidP="0024107D"/>
          <w:p w:rsidR="004A482B" w:rsidRDefault="004A482B" w:rsidP="0024107D"/>
          <w:p w:rsidR="00B92469" w:rsidRDefault="00B92469" w:rsidP="0024107D">
            <w:r>
              <w:t>19 - 2016</w:t>
            </w:r>
          </w:p>
        </w:tc>
        <w:tc>
          <w:tcPr>
            <w:tcW w:w="7854" w:type="dxa"/>
          </w:tcPr>
          <w:p w:rsidR="004A482B" w:rsidRDefault="004A482B" w:rsidP="00B92469"/>
          <w:p w:rsidR="004A482B" w:rsidRPr="00C429D0" w:rsidRDefault="004A482B" w:rsidP="00B92469">
            <w:pPr>
              <w:rPr>
                <w:b/>
              </w:rPr>
            </w:pPr>
            <w:r w:rsidRPr="00C429D0">
              <w:rPr>
                <w:b/>
              </w:rPr>
              <w:t>Utviklingsredegjørelse 2016</w:t>
            </w:r>
          </w:p>
          <w:p w:rsidR="00B92469" w:rsidRPr="008A2E15" w:rsidRDefault="00B92469" w:rsidP="00B92469">
            <w:r>
              <w:t>Arbeidsgruppe 1</w:t>
            </w:r>
            <w:r w:rsidR="00457833">
              <w:t>a - a</w:t>
            </w:r>
            <w:r w:rsidRPr="00216251">
              <w:t xml:space="preserve">utomatisering </w:t>
            </w:r>
          </w:p>
        </w:tc>
      </w:tr>
      <w:tr w:rsidR="00B92469" w:rsidRPr="00EE25D9" w:rsidTr="00F0770B">
        <w:tc>
          <w:tcPr>
            <w:tcW w:w="1212" w:type="dxa"/>
          </w:tcPr>
          <w:p w:rsidR="00B92469" w:rsidRDefault="00B92469" w:rsidP="0024107D">
            <w:r>
              <w:t>20 - 2016</w:t>
            </w:r>
          </w:p>
        </w:tc>
        <w:tc>
          <w:tcPr>
            <w:tcW w:w="7854" w:type="dxa"/>
          </w:tcPr>
          <w:p w:rsidR="00B92469" w:rsidRPr="00216251" w:rsidRDefault="00B92469" w:rsidP="00B92469">
            <w:r>
              <w:t>Arbeidsgruppe 1b - energioperatør</w:t>
            </w:r>
          </w:p>
        </w:tc>
      </w:tr>
      <w:tr w:rsidR="00D53F4F" w:rsidRPr="00EE25D9" w:rsidTr="00F0770B">
        <w:tc>
          <w:tcPr>
            <w:tcW w:w="1212" w:type="dxa"/>
          </w:tcPr>
          <w:p w:rsidR="00D53F4F" w:rsidRDefault="00B92469" w:rsidP="00D53F4F">
            <w:r>
              <w:t>21</w:t>
            </w:r>
            <w:r w:rsidR="00D53F4F">
              <w:t xml:space="preserve"> - </w:t>
            </w:r>
            <w:r w:rsidR="006249EA">
              <w:t>2016</w:t>
            </w:r>
          </w:p>
        </w:tc>
        <w:tc>
          <w:tcPr>
            <w:tcW w:w="7854" w:type="dxa"/>
          </w:tcPr>
          <w:p w:rsidR="00D53F4F" w:rsidRPr="00792FA6" w:rsidRDefault="00B92469" w:rsidP="0041630D">
            <w:r>
              <w:t>Arbeidsgruppe 2 – t</w:t>
            </w:r>
            <w:r w:rsidR="00E71471">
              <w:t xml:space="preserve">ilbudsstruktur </w:t>
            </w:r>
          </w:p>
        </w:tc>
      </w:tr>
      <w:tr w:rsidR="00B92469" w:rsidRPr="00EE25D9" w:rsidTr="00F0770B">
        <w:tc>
          <w:tcPr>
            <w:tcW w:w="1212" w:type="dxa"/>
          </w:tcPr>
          <w:p w:rsidR="00B92469" w:rsidRDefault="00B92469" w:rsidP="00D53F4F">
            <w:r>
              <w:t>22 - 2016</w:t>
            </w:r>
          </w:p>
        </w:tc>
        <w:tc>
          <w:tcPr>
            <w:tcW w:w="7854" w:type="dxa"/>
          </w:tcPr>
          <w:p w:rsidR="00B92469" w:rsidRDefault="00B92469" w:rsidP="00B92469">
            <w:r>
              <w:t>Arbeidsgruppe 3 - fleksible rammer og struktur for utdanningen</w:t>
            </w:r>
          </w:p>
        </w:tc>
      </w:tr>
      <w:tr w:rsidR="00457833" w:rsidRPr="00EE25D9" w:rsidTr="00241CCF">
        <w:tc>
          <w:tcPr>
            <w:tcW w:w="1212" w:type="dxa"/>
          </w:tcPr>
          <w:p w:rsidR="00457833" w:rsidRDefault="00457833" w:rsidP="00241CCF">
            <w:r>
              <w:t>23 - 2016</w:t>
            </w:r>
          </w:p>
        </w:tc>
        <w:tc>
          <w:tcPr>
            <w:tcW w:w="7854" w:type="dxa"/>
          </w:tcPr>
          <w:p w:rsidR="00457833" w:rsidRDefault="00457833" w:rsidP="00241CCF">
            <w:r>
              <w:t>Arbeidsgruppe 4 – Individ</w:t>
            </w:r>
            <w:r w:rsidRPr="00E71471">
              <w:t>perspektivet</w:t>
            </w:r>
          </w:p>
        </w:tc>
      </w:tr>
      <w:tr w:rsidR="00D53F4F" w:rsidRPr="00EE25D9" w:rsidTr="00F0770B">
        <w:tc>
          <w:tcPr>
            <w:tcW w:w="1212" w:type="dxa"/>
          </w:tcPr>
          <w:p w:rsidR="00D53F4F" w:rsidRDefault="00B92469" w:rsidP="00457833">
            <w:r>
              <w:t>2</w:t>
            </w:r>
            <w:r w:rsidR="00457833">
              <w:t>4</w:t>
            </w:r>
            <w:r w:rsidR="00D53F4F">
              <w:t xml:space="preserve"> - </w:t>
            </w:r>
            <w:r w:rsidR="006249EA">
              <w:t>2016</w:t>
            </w:r>
          </w:p>
        </w:tc>
        <w:tc>
          <w:tcPr>
            <w:tcW w:w="7854" w:type="dxa"/>
          </w:tcPr>
          <w:p w:rsidR="00C50690" w:rsidRDefault="00E74ABB" w:rsidP="00457833">
            <w:r>
              <w:t xml:space="preserve">Arbeidsgruppe </w:t>
            </w:r>
            <w:r w:rsidR="00457833">
              <w:t>5</w:t>
            </w:r>
            <w:r>
              <w:t xml:space="preserve"> </w:t>
            </w:r>
            <w:r w:rsidR="00C50690">
              <w:t>–</w:t>
            </w:r>
            <w:r>
              <w:t xml:space="preserve"> </w:t>
            </w:r>
            <w:r w:rsidR="00457833">
              <w:t>innhold</w:t>
            </w:r>
          </w:p>
        </w:tc>
      </w:tr>
      <w:tr w:rsidR="00B731D3" w:rsidRPr="00EE25D9" w:rsidTr="00F0770B">
        <w:tc>
          <w:tcPr>
            <w:tcW w:w="1212" w:type="dxa"/>
          </w:tcPr>
          <w:p w:rsidR="004A482B" w:rsidRDefault="004A482B" w:rsidP="00D53F4F"/>
          <w:p w:rsidR="00B731D3" w:rsidRDefault="00A5562A" w:rsidP="00D53F4F">
            <w:r>
              <w:t>25</w:t>
            </w:r>
            <w:r w:rsidR="00B731D3">
              <w:t xml:space="preserve"> - 2016</w:t>
            </w:r>
          </w:p>
        </w:tc>
        <w:tc>
          <w:tcPr>
            <w:tcW w:w="7854" w:type="dxa"/>
          </w:tcPr>
          <w:p w:rsidR="004A482B" w:rsidRDefault="004A482B" w:rsidP="0041630D"/>
          <w:p w:rsidR="00B731D3" w:rsidRDefault="00397855" w:rsidP="002310BC">
            <w:r>
              <w:t>Statssekretærens time</w:t>
            </w:r>
            <w:r w:rsidR="00B731D3">
              <w:t xml:space="preserve"> </w:t>
            </w:r>
          </w:p>
        </w:tc>
      </w:tr>
      <w:tr w:rsidR="001102C0" w:rsidRPr="00EE25D9" w:rsidTr="00F0770B">
        <w:tc>
          <w:tcPr>
            <w:tcW w:w="1212" w:type="dxa"/>
          </w:tcPr>
          <w:p w:rsidR="001102C0" w:rsidRDefault="00A5562A" w:rsidP="00D53F4F">
            <w:r>
              <w:t>26</w:t>
            </w:r>
            <w:r w:rsidR="001D5BF5">
              <w:t xml:space="preserve"> - </w:t>
            </w:r>
            <w:r w:rsidR="006249EA">
              <w:t>2016</w:t>
            </w:r>
          </w:p>
        </w:tc>
        <w:tc>
          <w:tcPr>
            <w:tcW w:w="7854" w:type="dxa"/>
          </w:tcPr>
          <w:p w:rsidR="001102C0" w:rsidRDefault="00671093" w:rsidP="0041630D">
            <w:r w:rsidRPr="00671093">
              <w:t>Høring om praksisbrevordningen</w:t>
            </w:r>
          </w:p>
        </w:tc>
      </w:tr>
      <w:tr w:rsidR="006249EA" w:rsidRPr="00115651" w:rsidTr="00F0770B">
        <w:tc>
          <w:tcPr>
            <w:tcW w:w="1212" w:type="dxa"/>
          </w:tcPr>
          <w:p w:rsidR="006249EA" w:rsidRDefault="00373899" w:rsidP="00337062">
            <w:r>
              <w:t>2</w:t>
            </w:r>
            <w:r w:rsidR="00A5562A">
              <w:t>7</w:t>
            </w:r>
            <w:r w:rsidR="006249EA">
              <w:t xml:space="preserve"> - 2016</w:t>
            </w:r>
          </w:p>
        </w:tc>
        <w:tc>
          <w:tcPr>
            <w:tcW w:w="7854" w:type="dxa"/>
          </w:tcPr>
          <w:p w:rsidR="006249EA" w:rsidRPr="006249EA" w:rsidRDefault="00E74ABB" w:rsidP="00D53F4F">
            <w:r w:rsidRPr="009C4D96">
              <w:t>Skipselektriker</w:t>
            </w:r>
            <w:r w:rsidRPr="006249EA" w:rsidDel="00E74ABB">
              <w:t xml:space="preserve"> </w:t>
            </w:r>
          </w:p>
        </w:tc>
      </w:tr>
      <w:tr w:rsidR="009C4D96" w:rsidRPr="00115651" w:rsidTr="00F0770B">
        <w:tc>
          <w:tcPr>
            <w:tcW w:w="1212" w:type="dxa"/>
          </w:tcPr>
          <w:p w:rsidR="009C4D96" w:rsidRDefault="00373899" w:rsidP="00A5562A">
            <w:r>
              <w:t>2</w:t>
            </w:r>
            <w:r w:rsidR="00A5562A">
              <w:t>8</w:t>
            </w:r>
            <w:r>
              <w:t xml:space="preserve"> </w:t>
            </w:r>
            <w:r w:rsidR="009C4D96">
              <w:t>- 2016</w:t>
            </w:r>
          </w:p>
        </w:tc>
        <w:tc>
          <w:tcPr>
            <w:tcW w:w="7854" w:type="dxa"/>
          </w:tcPr>
          <w:p w:rsidR="009C4D96" w:rsidRPr="009C4D96" w:rsidRDefault="00241CCF" w:rsidP="00241CCF">
            <w:r w:rsidRPr="00241CCF">
              <w:t>Utstedelse av fagbrev etter vg3 i skole</w:t>
            </w:r>
            <w:r w:rsidR="00D47942">
              <w:t>.</w:t>
            </w:r>
          </w:p>
        </w:tc>
      </w:tr>
      <w:tr w:rsidR="004C4A71" w:rsidRPr="00115651" w:rsidTr="00F0770B">
        <w:tc>
          <w:tcPr>
            <w:tcW w:w="1212" w:type="dxa"/>
          </w:tcPr>
          <w:p w:rsidR="004C4A71" w:rsidRDefault="00A5562A" w:rsidP="00337062">
            <w:r>
              <w:t>29</w:t>
            </w:r>
            <w:r w:rsidR="004C4A71">
              <w:t xml:space="preserve"> - 2016</w:t>
            </w:r>
          </w:p>
        </w:tc>
        <w:tc>
          <w:tcPr>
            <w:tcW w:w="7854" w:type="dxa"/>
          </w:tcPr>
          <w:p w:rsidR="004C4A71" w:rsidRPr="00EB5A4A" w:rsidRDefault="004C4A71" w:rsidP="00241CCF">
            <w:r w:rsidRPr="00EB5A4A">
              <w:t>Endring av vg3 læreplan ROV faget</w:t>
            </w:r>
            <w:r w:rsidR="00992EBC">
              <w:t xml:space="preserve"> </w:t>
            </w:r>
          </w:p>
        </w:tc>
      </w:tr>
      <w:tr w:rsidR="004C4A71" w:rsidRPr="00115651" w:rsidTr="00F0770B">
        <w:tc>
          <w:tcPr>
            <w:tcW w:w="1212" w:type="dxa"/>
          </w:tcPr>
          <w:p w:rsidR="004C4A71" w:rsidRDefault="00337062" w:rsidP="00337062">
            <w:r>
              <w:t>30</w:t>
            </w:r>
            <w:r w:rsidR="004C4A71">
              <w:t xml:space="preserve"> - 2016</w:t>
            </w:r>
          </w:p>
        </w:tc>
        <w:tc>
          <w:tcPr>
            <w:tcW w:w="7854" w:type="dxa"/>
          </w:tcPr>
          <w:p w:rsidR="004C4A71" w:rsidRPr="004C4A71" w:rsidRDefault="004C4A71" w:rsidP="004C4A71">
            <w:r w:rsidRPr="008A2E15">
              <w:t>Møteplan 2016</w:t>
            </w:r>
          </w:p>
        </w:tc>
      </w:tr>
      <w:tr w:rsidR="004C4A71" w:rsidRPr="00115651" w:rsidTr="00F0770B">
        <w:tc>
          <w:tcPr>
            <w:tcW w:w="1212" w:type="dxa"/>
          </w:tcPr>
          <w:p w:rsidR="004C4A71" w:rsidRDefault="00337062" w:rsidP="00337062">
            <w:r>
              <w:t>31</w:t>
            </w:r>
            <w:r w:rsidR="004C4A71">
              <w:t xml:space="preserve"> - 2016</w:t>
            </w:r>
          </w:p>
        </w:tc>
        <w:tc>
          <w:tcPr>
            <w:tcW w:w="7854" w:type="dxa"/>
          </w:tcPr>
          <w:p w:rsidR="004C4A71" w:rsidRPr="004C4A71" w:rsidRDefault="004C4A71" w:rsidP="004C4A71">
            <w:r w:rsidRPr="008A2E15">
              <w:t>Orienteringssaker</w:t>
            </w:r>
          </w:p>
        </w:tc>
      </w:tr>
      <w:tr w:rsidR="004C4A71" w:rsidRPr="00115651" w:rsidTr="00F0770B">
        <w:tc>
          <w:tcPr>
            <w:tcW w:w="1212" w:type="dxa"/>
          </w:tcPr>
          <w:p w:rsidR="004C4A71" w:rsidRDefault="00337062" w:rsidP="00337062">
            <w:r>
              <w:t>32</w:t>
            </w:r>
            <w:r w:rsidR="004C4A71">
              <w:t xml:space="preserve"> - 2016</w:t>
            </w:r>
          </w:p>
        </w:tc>
        <w:tc>
          <w:tcPr>
            <w:tcW w:w="7854" w:type="dxa"/>
          </w:tcPr>
          <w:p w:rsidR="004C4A71" w:rsidRPr="008A2E15" w:rsidRDefault="006C28A1" w:rsidP="004C4A71">
            <w:r w:rsidRPr="008A2E15">
              <w:t>Eventuelt</w:t>
            </w:r>
          </w:p>
        </w:tc>
      </w:tr>
      <w:tr w:rsidR="004C4A71" w:rsidRPr="00115651" w:rsidTr="00F0770B">
        <w:tc>
          <w:tcPr>
            <w:tcW w:w="1212" w:type="dxa"/>
          </w:tcPr>
          <w:p w:rsidR="004C4A71" w:rsidRDefault="004C4A71" w:rsidP="004C4A71"/>
        </w:tc>
        <w:tc>
          <w:tcPr>
            <w:tcW w:w="7854" w:type="dxa"/>
          </w:tcPr>
          <w:p w:rsidR="004C4A71" w:rsidRPr="00115651" w:rsidRDefault="004C4A71" w:rsidP="00E92F0B"/>
        </w:tc>
      </w:tr>
    </w:tbl>
    <w:p w:rsidR="00FD609F" w:rsidRDefault="005522E3">
      <w:r>
        <w:t xml:space="preserve"> </w:t>
      </w:r>
    </w:p>
    <w:p w:rsidR="00FD609F" w:rsidRDefault="00FD609F">
      <w:r>
        <w:br w:type="page"/>
      </w:r>
    </w:p>
    <w:p w:rsidR="006B2627" w:rsidRDefault="006B2627"/>
    <w:p w:rsidR="001225CE" w:rsidRPr="00AE2EA2" w:rsidRDefault="001225CE" w:rsidP="00FE6756"/>
    <w:tbl>
      <w:tblPr>
        <w:tblStyle w:val="Tabellrutenett"/>
        <w:tblW w:w="9912" w:type="dxa"/>
        <w:tblLayout w:type="fixed"/>
        <w:tblLook w:val="04A0" w:firstRow="1" w:lastRow="0" w:firstColumn="1" w:lastColumn="0" w:noHBand="0" w:noVBand="1"/>
      </w:tblPr>
      <w:tblGrid>
        <w:gridCol w:w="846"/>
        <w:gridCol w:w="8930"/>
        <w:gridCol w:w="136"/>
      </w:tblGrid>
      <w:tr w:rsidR="001225CE" w:rsidRPr="00F16763" w:rsidTr="00A33921">
        <w:trPr>
          <w:gridAfter w:val="1"/>
          <w:wAfter w:w="136" w:type="dxa"/>
        </w:trPr>
        <w:tc>
          <w:tcPr>
            <w:tcW w:w="846" w:type="dxa"/>
          </w:tcPr>
          <w:p w:rsidR="001225CE" w:rsidRPr="007008FE" w:rsidRDefault="009209BB" w:rsidP="00FE6756">
            <w:r>
              <w:t>17</w:t>
            </w:r>
            <w:r w:rsidR="001225CE" w:rsidRPr="007008FE">
              <w:t>-</w:t>
            </w:r>
            <w:r w:rsidR="006249EA">
              <w:t>2016</w:t>
            </w:r>
          </w:p>
        </w:tc>
        <w:tc>
          <w:tcPr>
            <w:tcW w:w="8930" w:type="dxa"/>
          </w:tcPr>
          <w:p w:rsidR="001225CE" w:rsidRPr="007008FE" w:rsidRDefault="001225CE" w:rsidP="00FE6756">
            <w:pPr>
              <w:rPr>
                <w:b/>
              </w:rPr>
            </w:pPr>
            <w:r w:rsidRPr="007008FE">
              <w:rPr>
                <w:b/>
              </w:rPr>
              <w:t xml:space="preserve">Godkjenning av innkalling og referat. </w:t>
            </w:r>
          </w:p>
          <w:p w:rsidR="009E23F9" w:rsidRDefault="001225CE" w:rsidP="00FE6756">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r w:rsidR="00C2674E">
              <w:rPr>
                <w:rStyle w:val="Hyperkobling"/>
              </w:rPr>
              <w:t xml:space="preserve"> </w:t>
            </w:r>
          </w:p>
          <w:p w:rsidR="00A1368D" w:rsidRDefault="00A1368D" w:rsidP="00FE6756">
            <w:r>
              <w:t>Halvor Kringhaug er foreslått av Fellesforbundet som ny vara for Lasse Lilleødegård.</w:t>
            </w:r>
            <w:r w:rsidR="00C2674E">
              <w:t xml:space="preserve"> Kringhaug innkalles inntil videre til rådsmøter dersom Lilleødegård har forfall.</w:t>
            </w:r>
          </w:p>
          <w:p w:rsidR="00147ACD" w:rsidRDefault="00147ACD" w:rsidP="00FE6756"/>
          <w:p w:rsidR="005522E3" w:rsidRDefault="005522E3" w:rsidP="00FE6756"/>
          <w:p w:rsidR="00966381" w:rsidRPr="007008FE" w:rsidRDefault="002C1E35" w:rsidP="007926FC">
            <w:pPr>
              <w:rPr>
                <w:i/>
              </w:rPr>
            </w:pPr>
            <w:r>
              <w:rPr>
                <w:i/>
              </w:rPr>
              <w:t>V</w:t>
            </w:r>
            <w:r w:rsidR="00D01AA7">
              <w:rPr>
                <w:i/>
              </w:rPr>
              <w:t>edtak:</w:t>
            </w:r>
          </w:p>
          <w:p w:rsidR="006C3D8A" w:rsidRPr="006C3D8A" w:rsidRDefault="002310BC" w:rsidP="006C3D8A">
            <w:pPr>
              <w:pStyle w:val="Listeavsnitt"/>
              <w:numPr>
                <w:ilvl w:val="0"/>
                <w:numId w:val="1"/>
              </w:numPr>
            </w:pPr>
            <w:r>
              <w:rPr>
                <w:rFonts w:ascii="Verdana" w:hAnsi="Verdana"/>
                <w:i/>
                <w:sz w:val="20"/>
                <w:szCs w:val="20"/>
              </w:rPr>
              <w:t>Å</w:t>
            </w:r>
            <w:r w:rsidR="002C1E35">
              <w:rPr>
                <w:rFonts w:ascii="Verdana" w:hAnsi="Verdana"/>
                <w:i/>
                <w:sz w:val="20"/>
                <w:szCs w:val="20"/>
              </w:rPr>
              <w:t xml:space="preserve">rstall må rettes opp. </w:t>
            </w:r>
            <w:r w:rsidR="00F56651" w:rsidRPr="007008FE">
              <w:rPr>
                <w:rFonts w:ascii="Verdana" w:hAnsi="Verdana"/>
                <w:i/>
                <w:sz w:val="20"/>
                <w:szCs w:val="20"/>
              </w:rPr>
              <w:t xml:space="preserve">Referat fra </w:t>
            </w:r>
            <w:r w:rsidR="00F56651">
              <w:rPr>
                <w:rFonts w:ascii="Verdana" w:hAnsi="Verdana"/>
                <w:i/>
                <w:sz w:val="20"/>
                <w:szCs w:val="20"/>
              </w:rPr>
              <w:t>F</w:t>
            </w:r>
            <w:r w:rsidR="00F56651" w:rsidRPr="007008FE">
              <w:rPr>
                <w:rFonts w:ascii="Verdana" w:hAnsi="Verdana"/>
                <w:i/>
                <w:sz w:val="20"/>
                <w:szCs w:val="20"/>
              </w:rPr>
              <w:t xml:space="preserve">aglig råd for elektrofag sitt møte </w:t>
            </w:r>
            <w:r w:rsidR="00E07072">
              <w:rPr>
                <w:rFonts w:ascii="Verdana" w:hAnsi="Verdana"/>
                <w:i/>
                <w:sz w:val="20"/>
                <w:szCs w:val="20"/>
              </w:rPr>
              <w:t>t</w:t>
            </w:r>
            <w:r w:rsidR="00E07072" w:rsidRPr="00D01AA7">
              <w:rPr>
                <w:rFonts w:ascii="Verdana" w:hAnsi="Verdana"/>
                <w:i/>
                <w:sz w:val="20"/>
                <w:szCs w:val="20"/>
              </w:rPr>
              <w:t>orsdag 28.1.2016</w:t>
            </w:r>
            <w:r w:rsidR="00E07072">
              <w:rPr>
                <w:rFonts w:ascii="Verdana" w:hAnsi="Verdana"/>
                <w:i/>
                <w:sz w:val="20"/>
                <w:szCs w:val="20"/>
              </w:rPr>
              <w:t xml:space="preserve"> </w:t>
            </w:r>
            <w:r>
              <w:rPr>
                <w:rFonts w:ascii="Verdana" w:hAnsi="Verdana"/>
                <w:i/>
                <w:sz w:val="20"/>
                <w:szCs w:val="20"/>
              </w:rPr>
              <w:t>ble godkjent</w:t>
            </w:r>
            <w:r w:rsidR="00E07072">
              <w:rPr>
                <w:rFonts w:ascii="Verdana" w:hAnsi="Verdana"/>
                <w:i/>
                <w:sz w:val="20"/>
                <w:szCs w:val="20"/>
              </w:rPr>
              <w:t>.</w:t>
            </w:r>
          </w:p>
          <w:p w:rsidR="00902131" w:rsidRPr="00902131" w:rsidRDefault="00FC0E5D" w:rsidP="002310BC">
            <w:pPr>
              <w:pStyle w:val="Listeavsnitt"/>
              <w:numPr>
                <w:ilvl w:val="0"/>
                <w:numId w:val="1"/>
              </w:numPr>
            </w:pPr>
            <w:r w:rsidRPr="007008FE">
              <w:rPr>
                <w:rFonts w:ascii="Verdana" w:hAnsi="Verdana"/>
                <w:i/>
                <w:sz w:val="20"/>
                <w:szCs w:val="20"/>
              </w:rPr>
              <w:t xml:space="preserve">Innkalling til </w:t>
            </w:r>
            <w:r>
              <w:rPr>
                <w:rFonts w:ascii="Verdana" w:hAnsi="Verdana"/>
                <w:i/>
                <w:sz w:val="20"/>
                <w:szCs w:val="20"/>
              </w:rPr>
              <w:t xml:space="preserve">møte i </w:t>
            </w:r>
            <w:r w:rsidRPr="007008FE">
              <w:rPr>
                <w:rFonts w:ascii="Verdana" w:hAnsi="Verdana"/>
                <w:i/>
                <w:sz w:val="20"/>
                <w:szCs w:val="20"/>
              </w:rPr>
              <w:t>F</w:t>
            </w:r>
            <w:r>
              <w:rPr>
                <w:rFonts w:ascii="Verdana" w:hAnsi="Verdana"/>
                <w:i/>
                <w:sz w:val="20"/>
                <w:szCs w:val="20"/>
              </w:rPr>
              <w:t xml:space="preserve">aglig råd for elektrofag </w:t>
            </w:r>
            <w:r w:rsidR="00E07072">
              <w:rPr>
                <w:rFonts w:ascii="Verdana" w:hAnsi="Verdana"/>
                <w:i/>
                <w:sz w:val="20"/>
                <w:szCs w:val="20"/>
              </w:rPr>
              <w:t xml:space="preserve">17.03.2016 </w:t>
            </w:r>
            <w:r w:rsidR="002310BC">
              <w:rPr>
                <w:rFonts w:ascii="Verdana" w:hAnsi="Verdana"/>
                <w:i/>
                <w:sz w:val="20"/>
                <w:szCs w:val="20"/>
              </w:rPr>
              <w:t>ble godkjent</w:t>
            </w:r>
          </w:p>
        </w:tc>
      </w:tr>
      <w:tr w:rsidR="009C2BC8" w:rsidRPr="00365805" w:rsidTr="00A33921">
        <w:trPr>
          <w:gridAfter w:val="1"/>
          <w:wAfter w:w="136" w:type="dxa"/>
        </w:trPr>
        <w:tc>
          <w:tcPr>
            <w:tcW w:w="846" w:type="dxa"/>
          </w:tcPr>
          <w:p w:rsidR="009C2BC8" w:rsidRDefault="009209BB" w:rsidP="00113A20">
            <w:r>
              <w:t>18</w:t>
            </w:r>
            <w:r w:rsidR="00557CFE" w:rsidRPr="007008FE">
              <w:t>-</w:t>
            </w:r>
            <w:r w:rsidR="006249EA">
              <w:t>2016</w:t>
            </w:r>
          </w:p>
        </w:tc>
        <w:tc>
          <w:tcPr>
            <w:tcW w:w="8930" w:type="dxa"/>
          </w:tcPr>
          <w:p w:rsidR="006829C6" w:rsidRPr="00B731D3" w:rsidRDefault="00397855" w:rsidP="00397855">
            <w:pPr>
              <w:rPr>
                <w:b/>
              </w:rPr>
            </w:pPr>
            <w:r w:rsidRPr="00B731D3">
              <w:rPr>
                <w:b/>
              </w:rPr>
              <w:t>Presentasjon av rapport fra yrkesfaglig utvalg 4</w:t>
            </w:r>
          </w:p>
          <w:p w:rsidR="00397855" w:rsidRDefault="00DD49BC" w:rsidP="00397855">
            <w:r>
              <w:t>Henning Solhaug (E</w:t>
            </w:r>
            <w:r w:rsidR="00F56D7B">
              <w:t>L</w:t>
            </w:r>
            <w:r>
              <w:t xml:space="preserve"> </w:t>
            </w:r>
            <w:r w:rsidR="00F56D7B">
              <w:t>og</w:t>
            </w:r>
            <w:r>
              <w:t xml:space="preserve"> I</w:t>
            </w:r>
            <w:r w:rsidR="00F56D7B">
              <w:t>T</w:t>
            </w:r>
            <w:r>
              <w:t>)</w:t>
            </w:r>
            <w:r w:rsidR="00397855">
              <w:rPr>
                <w:b/>
              </w:rPr>
              <w:t xml:space="preserve"> </w:t>
            </w:r>
            <w:r w:rsidR="00397855">
              <w:t>presenter</w:t>
            </w:r>
            <w:r w:rsidR="00F56D7B">
              <w:t>te</w:t>
            </w:r>
            <w:r w:rsidR="00397855">
              <w:t xml:space="preserve"> rapporten fra yrkesfaglig utvalg 4</w:t>
            </w:r>
            <w:r w:rsidR="00397855" w:rsidRPr="00B731D3">
              <w:t xml:space="preserve"> </w:t>
            </w:r>
          </w:p>
          <w:p w:rsidR="00397855" w:rsidRDefault="006F53EC" w:rsidP="00397855">
            <w:pPr>
              <w:rPr>
                <w:rStyle w:val="Hyperkobling"/>
              </w:rPr>
            </w:pPr>
            <w:hyperlink r:id="rId14" w:history="1">
              <w:r w:rsidR="00397855">
                <w:rPr>
                  <w:rStyle w:val="Hyperkobling"/>
                </w:rPr>
                <w:t>http://www.udir.no/Spesielt-for/Fag-og-yrkesopplaring/gjennomgang-av-det-yrkesfaglige-utdanningstilbudet/</w:t>
              </w:r>
            </w:hyperlink>
          </w:p>
          <w:p w:rsidR="00425C57" w:rsidRDefault="00425C57" w:rsidP="00397855">
            <w:pPr>
              <w:rPr>
                <w:i/>
              </w:rPr>
            </w:pPr>
          </w:p>
          <w:p w:rsidR="008860D8" w:rsidRDefault="008860D8" w:rsidP="008860D8">
            <w:r>
              <w:t>Utvalget mener:</w:t>
            </w:r>
          </w:p>
          <w:p w:rsidR="008860D8" w:rsidRPr="00121ACB" w:rsidRDefault="008860D8" w:rsidP="008860D8">
            <w:r w:rsidRPr="002A1C6C">
              <w:t>Fagopplæringen står sterkt i bransjene</w:t>
            </w:r>
            <w:r>
              <w:t>, og l</w:t>
            </w:r>
            <w:r w:rsidRPr="002A1C6C">
              <w:t>ærlingordning</w:t>
            </w:r>
            <w:r>
              <w:t>en er en viktig rekrutteringsvei</w:t>
            </w:r>
            <w:r w:rsidRPr="002A1C6C">
              <w:t>. Utvalget mener hovedutfordringene knytter seg til den raske teknologiske utviklingen og de rammevilkårene bedriftene har.</w:t>
            </w:r>
            <w:r>
              <w:t xml:space="preserve"> </w:t>
            </w:r>
          </w:p>
          <w:p w:rsidR="008860D8" w:rsidRDefault="008860D8" w:rsidP="008860D8"/>
          <w:p w:rsidR="008860D8" w:rsidRPr="002A1C6C" w:rsidRDefault="008860D8" w:rsidP="008860D8">
            <w:r w:rsidRPr="002A1C6C">
              <w:t xml:space="preserve">Fagarbeiderne må ha et faglig grunnlag og en bred plattform som gjør dem omstillingsdyktige i et framtidig arbeidsliv. </w:t>
            </w:r>
            <w:r>
              <w:t>U</w:t>
            </w:r>
            <w:r w:rsidRPr="002A1C6C">
              <w:t>tvalget</w:t>
            </w:r>
            <w:r>
              <w:t xml:space="preserve"> mener</w:t>
            </w:r>
            <w:r w:rsidRPr="002A1C6C">
              <w:t xml:space="preserve"> dagens struktur med få og brede utdanningsprogram på Vg1 må opprettholdes og at utdanningsprogrammene på Vg2 fortsatt er relativt brede. Opplæring i det enkelte faget foregår i Vg3.</w:t>
            </w:r>
          </w:p>
          <w:p w:rsidR="008860D8" w:rsidRDefault="008860D8" w:rsidP="008860D8"/>
          <w:p w:rsidR="008860D8" w:rsidRPr="00121ACB" w:rsidRDefault="008860D8" w:rsidP="008860D8">
            <w:r w:rsidRPr="002A1C6C">
              <w:t xml:space="preserve">Dyktige fagarbeidere i dagens norske arbeidsliv er ikke bare gode på faget sitt. Bransjen trenger fagarbeidere som også kan helheten, være i stand til å planlegge arbeidet, ta ansvar for framdriften i prosjektene, forstå hva som er verdiskapende og hva som ikke er det. Utvalget anbefaler en gjennomgang av alle læreplanene (Vg1, Vg2 og Vg3) </w:t>
            </w:r>
            <w:r>
              <w:t>for å sikre at dette</w:t>
            </w:r>
            <w:r w:rsidRPr="002A1C6C">
              <w:t xml:space="preserve"> inngår.</w:t>
            </w:r>
            <w:r>
              <w:t xml:space="preserve"> Dette utgjør </w:t>
            </w:r>
            <w:r w:rsidR="00F56D7B">
              <w:t xml:space="preserve">i lærefagene for yrkesfaglig utvalg 4 (BA, EL, TIP) </w:t>
            </w:r>
            <w:r>
              <w:t>over 100 lærefag.</w:t>
            </w:r>
          </w:p>
          <w:p w:rsidR="008860D8" w:rsidRDefault="008860D8" w:rsidP="008860D8"/>
          <w:p w:rsidR="008860D8" w:rsidRDefault="008860D8" w:rsidP="008860D8">
            <w:r w:rsidRPr="00121ACB">
              <w:t>Rammevilkårene for lærebedriftene må sikres bedre enn i dag slik at alle bedrifter har de samme vilkårene. Utvalget mener at offentlige oppdrag, konsesj</w:t>
            </w:r>
            <w:r>
              <w:t>oner, godkjenninger og lovverk</w:t>
            </w:r>
            <w:r w:rsidRPr="00121ACB">
              <w:t xml:space="preserve"> bør brukes aktivt for å sikre lærebedriftene jevn oppdragsmengde.</w:t>
            </w:r>
          </w:p>
          <w:p w:rsidR="00F56D7B" w:rsidRDefault="00F56D7B" w:rsidP="008860D8"/>
          <w:p w:rsidR="00F56D7B" w:rsidRPr="002A1C6C" w:rsidRDefault="00F56D7B" w:rsidP="008860D8">
            <w:r>
              <w:t>Utvalget mener det er viktig å ha incentiver for å få bedrifter til å ta inn lærlinger også i lavkonjunkturperioder.</w:t>
            </w:r>
          </w:p>
          <w:p w:rsidR="00425C57" w:rsidRDefault="00425C57" w:rsidP="00397855">
            <w:pPr>
              <w:rPr>
                <w:i/>
              </w:rPr>
            </w:pPr>
          </w:p>
          <w:p w:rsidR="00425C57" w:rsidRDefault="00425C57" w:rsidP="00397855">
            <w:pPr>
              <w:rPr>
                <w:i/>
              </w:rPr>
            </w:pPr>
          </w:p>
          <w:p w:rsidR="00397855" w:rsidRPr="00A5562A" w:rsidRDefault="008860D8" w:rsidP="00397855">
            <w:pPr>
              <w:rPr>
                <w:i/>
              </w:rPr>
            </w:pPr>
            <w:r>
              <w:rPr>
                <w:i/>
              </w:rPr>
              <w:t>V</w:t>
            </w:r>
            <w:r w:rsidR="00397855" w:rsidRPr="00A5562A">
              <w:rPr>
                <w:i/>
              </w:rPr>
              <w:t>edtak:</w:t>
            </w:r>
          </w:p>
          <w:p w:rsidR="00397855" w:rsidRPr="00A5562A" w:rsidRDefault="00397855" w:rsidP="00397855">
            <w:pPr>
              <w:pStyle w:val="Listeavsnitt"/>
              <w:numPr>
                <w:ilvl w:val="0"/>
                <w:numId w:val="29"/>
              </w:numPr>
              <w:rPr>
                <w:rFonts w:ascii="Verdana" w:hAnsi="Verdana"/>
                <w:i/>
                <w:sz w:val="20"/>
                <w:szCs w:val="20"/>
              </w:rPr>
            </w:pPr>
            <w:r w:rsidRPr="00A5562A">
              <w:rPr>
                <w:rFonts w:ascii="Verdana" w:hAnsi="Verdana"/>
                <w:i/>
                <w:sz w:val="20"/>
                <w:szCs w:val="20"/>
              </w:rPr>
              <w:t>Faglig råd for elektrofag tar utvalgets rapport til orientering.</w:t>
            </w:r>
          </w:p>
          <w:p w:rsidR="00397855" w:rsidRPr="00A5562A" w:rsidRDefault="00397855" w:rsidP="00397855">
            <w:pPr>
              <w:pStyle w:val="Listeavsnitt"/>
              <w:numPr>
                <w:ilvl w:val="0"/>
                <w:numId w:val="29"/>
              </w:numPr>
              <w:rPr>
                <w:rFonts w:ascii="Verdana" w:hAnsi="Verdana"/>
                <w:i/>
                <w:sz w:val="20"/>
                <w:szCs w:val="20"/>
              </w:rPr>
            </w:pPr>
            <w:r w:rsidRPr="00A5562A">
              <w:rPr>
                <w:rFonts w:ascii="Verdana" w:hAnsi="Verdana"/>
                <w:i/>
                <w:sz w:val="20"/>
                <w:szCs w:val="20"/>
              </w:rPr>
              <w:t>Arbeidsgruppene bes vurdere om rapporten gir grunnlag for endringer i utkastet til utviklingsredegjørelse</w:t>
            </w:r>
          </w:p>
          <w:p w:rsidR="00BB40B3" w:rsidRPr="00397855" w:rsidRDefault="00BB40B3" w:rsidP="00397855">
            <w:pPr>
              <w:rPr>
                <w:rFonts w:cs="Tahoma"/>
                <w:b/>
              </w:rPr>
            </w:pPr>
          </w:p>
        </w:tc>
      </w:tr>
      <w:tr w:rsidR="00671093" w:rsidRPr="00365805" w:rsidTr="00A33921">
        <w:trPr>
          <w:gridAfter w:val="1"/>
          <w:wAfter w:w="136" w:type="dxa"/>
        </w:trPr>
        <w:tc>
          <w:tcPr>
            <w:tcW w:w="846" w:type="dxa"/>
          </w:tcPr>
          <w:p w:rsidR="00397855" w:rsidRDefault="00397855" w:rsidP="009209BB"/>
          <w:p w:rsidR="00397855" w:rsidRDefault="00397855" w:rsidP="009209BB"/>
          <w:p w:rsidR="00671093" w:rsidRDefault="009209BB" w:rsidP="009209BB">
            <w:r>
              <w:t>19</w:t>
            </w:r>
            <w:r w:rsidRPr="007008FE">
              <w:t>-</w:t>
            </w:r>
            <w:r>
              <w:t>2016</w:t>
            </w:r>
          </w:p>
        </w:tc>
        <w:tc>
          <w:tcPr>
            <w:tcW w:w="8930" w:type="dxa"/>
          </w:tcPr>
          <w:p w:rsidR="00397855" w:rsidRDefault="00397855" w:rsidP="009C2BC8">
            <w:pPr>
              <w:rPr>
                <w:b/>
              </w:rPr>
            </w:pPr>
            <w:r>
              <w:rPr>
                <w:b/>
              </w:rPr>
              <w:t>Utviklingsredegjørelse 2016</w:t>
            </w:r>
          </w:p>
          <w:p w:rsidR="00397855" w:rsidRDefault="00397855" w:rsidP="009C2BC8">
            <w:pPr>
              <w:rPr>
                <w:b/>
              </w:rPr>
            </w:pPr>
          </w:p>
          <w:p w:rsidR="00671093" w:rsidRPr="003E2CB9" w:rsidRDefault="00671093" w:rsidP="009C2BC8">
            <w:pPr>
              <w:rPr>
                <w:b/>
              </w:rPr>
            </w:pPr>
            <w:r w:rsidRPr="003E2CB9">
              <w:rPr>
                <w:b/>
              </w:rPr>
              <w:t xml:space="preserve">Arbeidsgruppe 1a </w:t>
            </w:r>
            <w:r w:rsidR="009209BB" w:rsidRPr="003E2CB9">
              <w:rPr>
                <w:b/>
              </w:rPr>
              <w:t>–</w:t>
            </w:r>
            <w:r w:rsidR="0019346B">
              <w:rPr>
                <w:b/>
              </w:rPr>
              <w:t xml:space="preserve"> a</w:t>
            </w:r>
            <w:r w:rsidRPr="003E2CB9">
              <w:rPr>
                <w:b/>
              </w:rPr>
              <w:t>utomatisering</w:t>
            </w:r>
          </w:p>
          <w:p w:rsidR="009209BB" w:rsidRPr="005C246B" w:rsidRDefault="009209BB" w:rsidP="009209BB">
            <w:r>
              <w:t xml:space="preserve">Arbeidsgruppe 1a – automatiseringsfaget, </w:t>
            </w:r>
            <w:r w:rsidRPr="005C246B">
              <w:t>har</w:t>
            </w:r>
            <w:r>
              <w:t xml:space="preserve"> foreslått endringer i læreplanen og</w:t>
            </w:r>
            <w:r w:rsidRPr="005C246B">
              <w:t xml:space="preserve"> fullført sitt arbeid. </w:t>
            </w:r>
            <w:r>
              <w:t>L</w:t>
            </w:r>
            <w:r w:rsidRPr="005C246B">
              <w:t xml:space="preserve">æreplanene </w:t>
            </w:r>
            <w:r>
              <w:t>har vært</w:t>
            </w:r>
            <w:r w:rsidRPr="005C246B">
              <w:t xml:space="preserve"> på høring: </w:t>
            </w:r>
            <w:hyperlink r:id="rId15" w:history="1">
              <w:r w:rsidRPr="005C246B">
                <w:rPr>
                  <w:rStyle w:val="Hyperkobling"/>
                </w:rPr>
                <w:t>Automatiseringsfaget</w:t>
              </w:r>
            </w:hyperlink>
          </w:p>
          <w:p w:rsidR="009209BB" w:rsidRDefault="009209BB" w:rsidP="009209BB">
            <w:r w:rsidRPr="005C246B">
              <w:t xml:space="preserve">Frist for å sende inn høringsuttalelser </w:t>
            </w:r>
            <w:r>
              <w:t>var</w:t>
            </w:r>
            <w:r w:rsidRPr="005C246B">
              <w:t xml:space="preserve"> 7. mars 2016</w:t>
            </w:r>
            <w:r>
              <w:t xml:space="preserve">. </w:t>
            </w:r>
            <w:r w:rsidR="00EB27E0">
              <w:t>Gruppa</w:t>
            </w:r>
            <w:r w:rsidR="003E2CB9">
              <w:t xml:space="preserve"> presenterer høringsuttalelsene.</w:t>
            </w:r>
          </w:p>
          <w:p w:rsidR="009209BB" w:rsidRDefault="009209BB" w:rsidP="00457833">
            <w:pPr>
              <w:jc w:val="center"/>
              <w:rPr>
                <w:b/>
              </w:rPr>
            </w:pPr>
          </w:p>
          <w:p w:rsidR="00561E04" w:rsidRDefault="000934AD" w:rsidP="009209BB">
            <w:pPr>
              <w:rPr>
                <w:i/>
              </w:rPr>
            </w:pPr>
            <w:r>
              <w:rPr>
                <w:i/>
              </w:rPr>
              <w:t>V</w:t>
            </w:r>
            <w:r w:rsidR="00F2618D">
              <w:rPr>
                <w:i/>
              </w:rPr>
              <w:t>edtak:</w:t>
            </w:r>
          </w:p>
          <w:p w:rsidR="00561E04" w:rsidRDefault="00561E04" w:rsidP="009209BB">
            <w:pPr>
              <w:rPr>
                <w:i/>
              </w:rPr>
            </w:pPr>
            <w:r>
              <w:rPr>
                <w:i/>
              </w:rPr>
              <w:t>Rådet anbefaler arbeidsgruppas forslag til endringer i læreplanen</w:t>
            </w:r>
            <w:r w:rsidRPr="009209BB">
              <w:rPr>
                <w:i/>
              </w:rPr>
              <w:t xml:space="preserve"> for vg3 automatiseringsfaget</w:t>
            </w:r>
            <w:r>
              <w:rPr>
                <w:i/>
              </w:rPr>
              <w:t>, og ber Utdanningsdirektoratet fastsette læreplanen.</w:t>
            </w:r>
          </w:p>
          <w:p w:rsidR="009209BB" w:rsidRPr="00365958" w:rsidRDefault="009209BB" w:rsidP="00561E04">
            <w:pPr>
              <w:rPr>
                <w:b/>
              </w:rPr>
            </w:pPr>
          </w:p>
        </w:tc>
      </w:tr>
      <w:tr w:rsidR="00671093" w:rsidRPr="00365805" w:rsidTr="00A33921">
        <w:trPr>
          <w:gridAfter w:val="1"/>
          <w:wAfter w:w="136" w:type="dxa"/>
        </w:trPr>
        <w:tc>
          <w:tcPr>
            <w:tcW w:w="846" w:type="dxa"/>
          </w:tcPr>
          <w:p w:rsidR="00671093" w:rsidRDefault="009209BB" w:rsidP="00113A20">
            <w:r>
              <w:t>20</w:t>
            </w:r>
            <w:r w:rsidRPr="007008FE">
              <w:t>-</w:t>
            </w:r>
            <w:r>
              <w:t>2016</w:t>
            </w:r>
          </w:p>
        </w:tc>
        <w:tc>
          <w:tcPr>
            <w:tcW w:w="8930" w:type="dxa"/>
          </w:tcPr>
          <w:p w:rsidR="00671093" w:rsidRPr="003E2CB9" w:rsidRDefault="00671093" w:rsidP="009C2BC8">
            <w:pPr>
              <w:rPr>
                <w:b/>
              </w:rPr>
            </w:pPr>
            <w:r w:rsidRPr="003E2CB9">
              <w:rPr>
                <w:b/>
              </w:rPr>
              <w:t xml:space="preserve">Arbeidsgruppe 1b </w:t>
            </w:r>
            <w:r w:rsidR="009209BB" w:rsidRPr="003E2CB9">
              <w:rPr>
                <w:b/>
              </w:rPr>
              <w:t>–</w:t>
            </w:r>
            <w:r w:rsidRPr="003E2CB9">
              <w:rPr>
                <w:b/>
              </w:rPr>
              <w:t xml:space="preserve"> energioperatør</w:t>
            </w:r>
          </w:p>
          <w:p w:rsidR="009B0A91" w:rsidRDefault="00F2618D" w:rsidP="009C2BC8">
            <w:r>
              <w:t>A</w:t>
            </w:r>
            <w:r w:rsidR="009209BB">
              <w:t>rbeidsgruppe 1b – energioperatørfaget</w:t>
            </w:r>
            <w:r>
              <w:t xml:space="preserve"> </w:t>
            </w:r>
            <w:r w:rsidRPr="00F2618D">
              <w:t>har foreslått endringer i læreplanen og fullført sitt arbeid. Læreplanene har vært på høring:</w:t>
            </w:r>
            <w:r w:rsidR="009209BB" w:rsidRPr="005C246B">
              <w:t xml:space="preserve"> </w:t>
            </w:r>
            <w:hyperlink r:id="rId16" w:history="1">
              <w:r w:rsidR="009209BB" w:rsidRPr="005C246B">
                <w:rPr>
                  <w:rStyle w:val="Hyperkobling"/>
                </w:rPr>
                <w:t>Energioperatørfaget</w:t>
              </w:r>
            </w:hyperlink>
            <w:r>
              <w:rPr>
                <w:rStyle w:val="Hyperkobling"/>
              </w:rPr>
              <w:t xml:space="preserve"> </w:t>
            </w:r>
            <w:r w:rsidR="009209BB" w:rsidRPr="005C246B">
              <w:t xml:space="preserve">Frist for å sende inn høringsuttalelser </w:t>
            </w:r>
            <w:r>
              <w:t>var</w:t>
            </w:r>
            <w:r w:rsidR="009209BB" w:rsidRPr="005C246B">
              <w:t xml:space="preserve"> 7. mars 2016</w:t>
            </w:r>
            <w:r w:rsidR="009209BB">
              <w:t xml:space="preserve">. </w:t>
            </w:r>
            <w:r w:rsidR="009B0A91">
              <w:t>Planen er presisert på enkelte områder. Tekst er hentet fra allerede utviklet veiledning.</w:t>
            </w:r>
            <w:r w:rsidR="00C816B7">
              <w:t xml:space="preserve"> Høringsuttalelsene ga ikke grunnlag for å endre forslaget.</w:t>
            </w:r>
          </w:p>
          <w:p w:rsidR="000934AD" w:rsidRDefault="000934AD" w:rsidP="009C2BC8"/>
          <w:p w:rsidR="000934AD" w:rsidRDefault="000934AD" w:rsidP="000934AD">
            <w:pPr>
              <w:rPr>
                <w:i/>
              </w:rPr>
            </w:pPr>
            <w:r>
              <w:rPr>
                <w:i/>
              </w:rPr>
              <w:t>Vedtak:</w:t>
            </w:r>
          </w:p>
          <w:p w:rsidR="000934AD" w:rsidRDefault="000934AD" w:rsidP="000934AD">
            <w:pPr>
              <w:rPr>
                <w:i/>
              </w:rPr>
            </w:pPr>
            <w:r>
              <w:rPr>
                <w:i/>
              </w:rPr>
              <w:t>Rådet anbefaler arbeidsgruppas forslag til læreplan</w:t>
            </w:r>
            <w:r w:rsidRPr="009209BB">
              <w:rPr>
                <w:i/>
              </w:rPr>
              <w:t xml:space="preserve"> for vg3 </w:t>
            </w:r>
            <w:r>
              <w:rPr>
                <w:i/>
              </w:rPr>
              <w:t>energioperatør</w:t>
            </w:r>
            <w:r w:rsidRPr="009209BB">
              <w:rPr>
                <w:i/>
              </w:rPr>
              <w:t>faget</w:t>
            </w:r>
            <w:r>
              <w:rPr>
                <w:i/>
              </w:rPr>
              <w:t>, og ber Utdanningsdirektoratet fastsette læreplanen.</w:t>
            </w:r>
          </w:p>
          <w:p w:rsidR="00F2618D" w:rsidRDefault="00F2618D" w:rsidP="00F2618D"/>
        </w:tc>
      </w:tr>
      <w:tr w:rsidR="00671093" w:rsidRPr="00365805" w:rsidTr="00A33921">
        <w:trPr>
          <w:gridAfter w:val="1"/>
          <w:wAfter w:w="136" w:type="dxa"/>
        </w:trPr>
        <w:tc>
          <w:tcPr>
            <w:tcW w:w="846" w:type="dxa"/>
          </w:tcPr>
          <w:p w:rsidR="00671093" w:rsidRDefault="009209BB" w:rsidP="00113A20">
            <w:r>
              <w:t>21</w:t>
            </w:r>
            <w:r w:rsidRPr="007008FE">
              <w:t>-</w:t>
            </w:r>
            <w:r>
              <w:t>2016</w:t>
            </w:r>
          </w:p>
        </w:tc>
        <w:tc>
          <w:tcPr>
            <w:tcW w:w="8930" w:type="dxa"/>
          </w:tcPr>
          <w:p w:rsidR="00671093" w:rsidRPr="00F2618D" w:rsidRDefault="00671093" w:rsidP="009C2BC8">
            <w:pPr>
              <w:rPr>
                <w:b/>
              </w:rPr>
            </w:pPr>
            <w:r w:rsidRPr="00F2618D">
              <w:rPr>
                <w:b/>
              </w:rPr>
              <w:t>Arbeidsgruppe 2 – tilbudsstruktur</w:t>
            </w:r>
          </w:p>
          <w:p w:rsidR="00EB27E0" w:rsidRDefault="008860D8" w:rsidP="008860D8">
            <w:pPr>
              <w:rPr>
                <w:rFonts w:cs="Tahoma"/>
              </w:rPr>
            </w:pPr>
            <w:r>
              <w:rPr>
                <w:rFonts w:cs="Tahoma"/>
              </w:rPr>
              <w:t>Sten Tennfjord fra a</w:t>
            </w:r>
            <w:r w:rsidR="00F2618D" w:rsidRPr="0058643B">
              <w:rPr>
                <w:rFonts w:cs="Tahoma"/>
              </w:rPr>
              <w:t>rbeidsgrupp</w:t>
            </w:r>
            <w:r>
              <w:rPr>
                <w:rFonts w:cs="Tahoma"/>
              </w:rPr>
              <w:t xml:space="preserve">a </w:t>
            </w:r>
            <w:r w:rsidR="00F2618D" w:rsidRPr="0058643B">
              <w:rPr>
                <w:rFonts w:cs="Tahoma"/>
              </w:rPr>
              <w:t>orienter</w:t>
            </w:r>
            <w:r>
              <w:rPr>
                <w:rFonts w:cs="Tahoma"/>
              </w:rPr>
              <w:t>t</w:t>
            </w:r>
            <w:r w:rsidR="00F2618D">
              <w:rPr>
                <w:rFonts w:cs="Tahoma"/>
              </w:rPr>
              <w:t>e</w:t>
            </w:r>
            <w:r>
              <w:rPr>
                <w:rFonts w:cs="Tahoma"/>
              </w:rPr>
              <w:t>.</w:t>
            </w:r>
          </w:p>
          <w:p w:rsidR="004F428E" w:rsidRDefault="004F428E" w:rsidP="008860D8">
            <w:pPr>
              <w:rPr>
                <w:rFonts w:cs="Tahoma"/>
              </w:rPr>
            </w:pPr>
          </w:p>
          <w:p w:rsidR="004F428E" w:rsidRPr="009752DB" w:rsidRDefault="004F428E" w:rsidP="004F428E">
            <w:pPr>
              <w:rPr>
                <w:bCs/>
                <w:i/>
              </w:rPr>
            </w:pPr>
            <w:r w:rsidRPr="009752DB">
              <w:rPr>
                <w:bCs/>
                <w:i/>
              </w:rPr>
              <w:t>Vedtak:</w:t>
            </w:r>
          </w:p>
          <w:p w:rsidR="004F428E" w:rsidRPr="00167A82" w:rsidRDefault="004F428E" w:rsidP="00167A82">
            <w:pPr>
              <w:pStyle w:val="Listeavsnitt"/>
              <w:numPr>
                <w:ilvl w:val="0"/>
                <w:numId w:val="36"/>
              </w:numPr>
              <w:rPr>
                <w:rFonts w:ascii="Verdana" w:hAnsi="Verdana"/>
                <w:bCs/>
                <w:i/>
                <w:sz w:val="20"/>
                <w:szCs w:val="20"/>
              </w:rPr>
            </w:pPr>
            <w:r w:rsidRPr="00167A82">
              <w:rPr>
                <w:rFonts w:ascii="Verdana" w:hAnsi="Verdana"/>
                <w:bCs/>
                <w:i/>
                <w:sz w:val="20"/>
                <w:szCs w:val="20"/>
              </w:rPr>
              <w:t xml:space="preserve">Framlagt innspill fra </w:t>
            </w:r>
            <w:r w:rsidR="00F56D7B">
              <w:rPr>
                <w:rFonts w:ascii="Verdana" w:hAnsi="Verdana"/>
                <w:bCs/>
                <w:i/>
                <w:sz w:val="20"/>
                <w:szCs w:val="20"/>
              </w:rPr>
              <w:t xml:space="preserve">arb gr 2 </w:t>
            </w:r>
            <w:r w:rsidRPr="00167A82">
              <w:rPr>
                <w:rFonts w:ascii="Verdana" w:hAnsi="Verdana"/>
                <w:bCs/>
                <w:i/>
                <w:sz w:val="20"/>
                <w:szCs w:val="20"/>
              </w:rPr>
              <w:t>bearbeides og presenteres på nytt i neste rådsmøte.</w:t>
            </w:r>
          </w:p>
          <w:p w:rsidR="00F2618D" w:rsidRPr="00167A82" w:rsidRDefault="004F428E" w:rsidP="00167A82">
            <w:pPr>
              <w:pStyle w:val="Listeavsnitt"/>
              <w:numPr>
                <w:ilvl w:val="0"/>
                <w:numId w:val="36"/>
              </w:numPr>
              <w:rPr>
                <w:rFonts w:ascii="Verdana" w:hAnsi="Verdana" w:cs="Tahoma"/>
                <w:sz w:val="20"/>
                <w:szCs w:val="20"/>
              </w:rPr>
            </w:pPr>
            <w:r w:rsidRPr="00167A82">
              <w:rPr>
                <w:rFonts w:ascii="Verdana" w:hAnsi="Verdana"/>
                <w:bCs/>
                <w:i/>
                <w:sz w:val="20"/>
                <w:szCs w:val="20"/>
              </w:rPr>
              <w:t>Sten Tennfjord lager tekst med utgangspunkt i diskusjonen om opplæringskontorenes rolle, en økende tendens til at oppgaver flyttes ut fra fylkeskommunen, og brudd i kvalitetssikringskjeden.</w:t>
            </w:r>
          </w:p>
          <w:p w:rsidR="009209BB" w:rsidRDefault="009209BB"/>
        </w:tc>
      </w:tr>
      <w:tr w:rsidR="00671093" w:rsidRPr="00365805" w:rsidTr="00A33921">
        <w:trPr>
          <w:gridAfter w:val="1"/>
          <w:wAfter w:w="136" w:type="dxa"/>
        </w:trPr>
        <w:tc>
          <w:tcPr>
            <w:tcW w:w="846" w:type="dxa"/>
          </w:tcPr>
          <w:p w:rsidR="00671093" w:rsidRDefault="009209BB" w:rsidP="00113A20">
            <w:r>
              <w:t>22</w:t>
            </w:r>
            <w:r w:rsidRPr="007008FE">
              <w:t>-</w:t>
            </w:r>
            <w:r>
              <w:t>2016</w:t>
            </w:r>
          </w:p>
        </w:tc>
        <w:tc>
          <w:tcPr>
            <w:tcW w:w="8930" w:type="dxa"/>
          </w:tcPr>
          <w:p w:rsidR="00671093" w:rsidRDefault="00671093" w:rsidP="009C2BC8">
            <w:pPr>
              <w:rPr>
                <w:b/>
              </w:rPr>
            </w:pPr>
            <w:r w:rsidRPr="00F2618D">
              <w:rPr>
                <w:b/>
              </w:rPr>
              <w:t>Arbeidsgruppe 3 - fleksible rammer og struktur for utdanningen</w:t>
            </w:r>
          </w:p>
          <w:p w:rsidR="00EB27E0" w:rsidRPr="00457833" w:rsidRDefault="00EB27E0" w:rsidP="009C2BC8">
            <w:r w:rsidRPr="00457833">
              <w:t>Gruppa job</w:t>
            </w:r>
            <w:r>
              <w:t>ber vide</w:t>
            </w:r>
            <w:r w:rsidRPr="00457833">
              <w:t xml:space="preserve">re til </w:t>
            </w:r>
            <w:r w:rsidR="00457833">
              <w:t>utviklings</w:t>
            </w:r>
            <w:r w:rsidRPr="00457833">
              <w:t>redegjørelsen er ferdig</w:t>
            </w:r>
          </w:p>
          <w:p w:rsidR="009209BB" w:rsidRDefault="009209BB" w:rsidP="009C2BC8"/>
          <w:p w:rsidR="009752DB" w:rsidRPr="008860D8" w:rsidRDefault="009752DB" w:rsidP="009752DB">
            <w:pPr>
              <w:rPr>
                <w:bCs/>
                <w:i/>
              </w:rPr>
            </w:pPr>
            <w:r w:rsidRPr="008860D8">
              <w:rPr>
                <w:bCs/>
                <w:i/>
              </w:rPr>
              <w:t>Vedtak:</w:t>
            </w:r>
          </w:p>
          <w:p w:rsidR="00F2618D" w:rsidRDefault="009752DB" w:rsidP="009752DB">
            <w:r w:rsidRPr="008860D8">
              <w:rPr>
                <w:bCs/>
                <w:i/>
              </w:rPr>
              <w:t>Innspill fra arbeidsgruppa tas inn i utviklingsredegjørelsen.</w:t>
            </w:r>
          </w:p>
        </w:tc>
      </w:tr>
      <w:tr w:rsidR="00671093" w:rsidRPr="00365805" w:rsidTr="00A33921">
        <w:trPr>
          <w:gridAfter w:val="1"/>
          <w:wAfter w:w="136" w:type="dxa"/>
        </w:trPr>
        <w:tc>
          <w:tcPr>
            <w:tcW w:w="846" w:type="dxa"/>
          </w:tcPr>
          <w:p w:rsidR="00671093" w:rsidRDefault="009209BB" w:rsidP="00113A20">
            <w:r>
              <w:t>23</w:t>
            </w:r>
            <w:r w:rsidRPr="007008FE">
              <w:t>-</w:t>
            </w:r>
            <w:r>
              <w:t>2016</w:t>
            </w:r>
          </w:p>
        </w:tc>
        <w:tc>
          <w:tcPr>
            <w:tcW w:w="8930" w:type="dxa"/>
          </w:tcPr>
          <w:p w:rsidR="00671093" w:rsidRPr="00B731D3" w:rsidRDefault="0019346B" w:rsidP="009C2BC8">
            <w:pPr>
              <w:rPr>
                <w:b/>
              </w:rPr>
            </w:pPr>
            <w:r>
              <w:rPr>
                <w:b/>
              </w:rPr>
              <w:t>Arbeidsgruppe 4 – i</w:t>
            </w:r>
            <w:r w:rsidR="009209BB" w:rsidRPr="00B731D3">
              <w:rPr>
                <w:b/>
              </w:rPr>
              <w:t>ndividperspektivet</w:t>
            </w:r>
          </w:p>
          <w:p w:rsidR="00EF6D12" w:rsidRDefault="004F428E" w:rsidP="009C2BC8">
            <w:r>
              <w:t>Gruppa redegjorde for følgende problemstillinger:</w:t>
            </w:r>
          </w:p>
          <w:p w:rsidR="004F428E" w:rsidRPr="004F428E" w:rsidRDefault="00EF6D12" w:rsidP="004F428E">
            <w:pPr>
              <w:pStyle w:val="Listeavsnitt"/>
              <w:numPr>
                <w:ilvl w:val="0"/>
                <w:numId w:val="35"/>
              </w:numPr>
              <w:rPr>
                <w:rFonts w:ascii="Verdana" w:hAnsi="Verdana"/>
                <w:sz w:val="20"/>
                <w:szCs w:val="20"/>
              </w:rPr>
            </w:pPr>
            <w:r w:rsidRPr="004F428E">
              <w:rPr>
                <w:rFonts w:ascii="Verdana" w:hAnsi="Verdana"/>
                <w:sz w:val="20"/>
                <w:szCs w:val="20"/>
              </w:rPr>
              <w:t>Kvalitet i skolen</w:t>
            </w:r>
          </w:p>
          <w:p w:rsidR="00EF6D12" w:rsidRPr="004F428E" w:rsidRDefault="004F428E" w:rsidP="004F428E">
            <w:pPr>
              <w:pStyle w:val="Listeavsnitt"/>
              <w:numPr>
                <w:ilvl w:val="0"/>
                <w:numId w:val="35"/>
              </w:numPr>
              <w:rPr>
                <w:rFonts w:ascii="Verdana" w:hAnsi="Verdana"/>
                <w:sz w:val="20"/>
                <w:szCs w:val="20"/>
              </w:rPr>
            </w:pPr>
            <w:r w:rsidRPr="004F428E">
              <w:rPr>
                <w:rFonts w:ascii="Verdana" w:hAnsi="Verdana"/>
                <w:sz w:val="20"/>
                <w:szCs w:val="20"/>
              </w:rPr>
              <w:t>S</w:t>
            </w:r>
            <w:r w:rsidR="00EF6D12" w:rsidRPr="004F428E">
              <w:rPr>
                <w:rFonts w:ascii="Verdana" w:hAnsi="Verdana"/>
                <w:sz w:val="20"/>
                <w:szCs w:val="20"/>
              </w:rPr>
              <w:t>kolebygg</w:t>
            </w:r>
            <w:r w:rsidRPr="004F428E">
              <w:rPr>
                <w:rFonts w:ascii="Verdana" w:hAnsi="Verdana"/>
                <w:sz w:val="20"/>
                <w:szCs w:val="20"/>
              </w:rPr>
              <w:t xml:space="preserve"> og s</w:t>
            </w:r>
            <w:r w:rsidR="00EF6D12" w:rsidRPr="004F428E">
              <w:rPr>
                <w:rFonts w:ascii="Verdana" w:hAnsi="Verdana"/>
                <w:sz w:val="20"/>
                <w:szCs w:val="20"/>
              </w:rPr>
              <w:t>koleeier</w:t>
            </w:r>
            <w:r w:rsidRPr="004F428E">
              <w:rPr>
                <w:rFonts w:ascii="Verdana" w:hAnsi="Verdana"/>
                <w:sz w:val="20"/>
                <w:szCs w:val="20"/>
              </w:rPr>
              <w:t>s ansvar</w:t>
            </w:r>
          </w:p>
          <w:p w:rsidR="00EF6D12" w:rsidRPr="004F428E" w:rsidRDefault="004F428E" w:rsidP="004F428E">
            <w:pPr>
              <w:pStyle w:val="Listeavsnitt"/>
              <w:numPr>
                <w:ilvl w:val="0"/>
                <w:numId w:val="35"/>
              </w:numPr>
              <w:rPr>
                <w:rFonts w:ascii="Verdana" w:hAnsi="Verdana"/>
                <w:sz w:val="20"/>
                <w:szCs w:val="20"/>
              </w:rPr>
            </w:pPr>
            <w:r w:rsidRPr="004F428E">
              <w:rPr>
                <w:rFonts w:ascii="Verdana" w:hAnsi="Verdana"/>
                <w:sz w:val="20"/>
                <w:szCs w:val="20"/>
              </w:rPr>
              <w:t>Skolens forpliktelse til å initiere</w:t>
            </w:r>
            <w:r w:rsidR="00EF6D12" w:rsidRPr="004F428E">
              <w:rPr>
                <w:rFonts w:ascii="Verdana" w:hAnsi="Verdana"/>
                <w:sz w:val="20"/>
                <w:szCs w:val="20"/>
              </w:rPr>
              <w:t xml:space="preserve"> samarbeid</w:t>
            </w:r>
            <w:r w:rsidRPr="004F428E">
              <w:rPr>
                <w:rFonts w:ascii="Verdana" w:hAnsi="Verdana"/>
                <w:sz w:val="20"/>
                <w:szCs w:val="20"/>
              </w:rPr>
              <w:t xml:space="preserve"> med organisasjoner og arbeidsliv</w:t>
            </w:r>
          </w:p>
          <w:p w:rsidR="00EF6D12" w:rsidRPr="004F428E" w:rsidRDefault="004F428E" w:rsidP="004F428E">
            <w:pPr>
              <w:pStyle w:val="Listeavsnitt"/>
              <w:numPr>
                <w:ilvl w:val="0"/>
                <w:numId w:val="35"/>
              </w:numPr>
              <w:rPr>
                <w:rFonts w:ascii="Verdana" w:hAnsi="Verdana"/>
                <w:sz w:val="20"/>
                <w:szCs w:val="20"/>
              </w:rPr>
            </w:pPr>
            <w:r w:rsidRPr="004F428E">
              <w:rPr>
                <w:rFonts w:ascii="Verdana" w:hAnsi="Verdana"/>
                <w:sz w:val="20"/>
                <w:szCs w:val="20"/>
              </w:rPr>
              <w:t>Behov for å fastsette s</w:t>
            </w:r>
            <w:r w:rsidR="00EF6D12" w:rsidRPr="004F428E">
              <w:rPr>
                <w:rFonts w:ascii="Verdana" w:hAnsi="Verdana"/>
                <w:sz w:val="20"/>
                <w:szCs w:val="20"/>
              </w:rPr>
              <w:t xml:space="preserve">tørrelse på klassene nasjonalt. 30 elever </w:t>
            </w:r>
            <w:r w:rsidRPr="004F428E">
              <w:rPr>
                <w:rFonts w:ascii="Verdana" w:hAnsi="Verdana"/>
                <w:sz w:val="20"/>
                <w:szCs w:val="20"/>
              </w:rPr>
              <w:t xml:space="preserve">i klassen er </w:t>
            </w:r>
            <w:r w:rsidR="00EF6D12" w:rsidRPr="004F428E">
              <w:rPr>
                <w:rFonts w:ascii="Verdana" w:hAnsi="Verdana"/>
                <w:sz w:val="20"/>
                <w:szCs w:val="20"/>
              </w:rPr>
              <w:t>for mye.</w:t>
            </w:r>
          </w:p>
          <w:p w:rsidR="00EF6D12" w:rsidRPr="004F428E" w:rsidRDefault="004F428E" w:rsidP="004F428E">
            <w:pPr>
              <w:pStyle w:val="Listeavsnitt"/>
              <w:numPr>
                <w:ilvl w:val="0"/>
                <w:numId w:val="35"/>
              </w:numPr>
              <w:rPr>
                <w:rFonts w:ascii="Verdana" w:hAnsi="Verdana"/>
                <w:sz w:val="20"/>
                <w:szCs w:val="20"/>
              </w:rPr>
            </w:pPr>
            <w:r w:rsidRPr="004F428E">
              <w:rPr>
                <w:rFonts w:ascii="Verdana" w:hAnsi="Verdana"/>
                <w:sz w:val="20"/>
                <w:szCs w:val="20"/>
              </w:rPr>
              <w:t xml:space="preserve">Pedagogisk tilrettelegging. </w:t>
            </w:r>
            <w:r w:rsidR="00EF6D12" w:rsidRPr="004F428E">
              <w:rPr>
                <w:rFonts w:ascii="Verdana" w:hAnsi="Verdana"/>
                <w:sz w:val="20"/>
                <w:szCs w:val="20"/>
              </w:rPr>
              <w:t>Teori må oppdages i praksis.</w:t>
            </w:r>
          </w:p>
          <w:p w:rsidR="00EF6D12" w:rsidRDefault="00EF6D12" w:rsidP="009C2BC8"/>
          <w:p w:rsidR="004F428E" w:rsidRPr="008860D8" w:rsidRDefault="004F428E" w:rsidP="004F428E">
            <w:pPr>
              <w:rPr>
                <w:bCs/>
                <w:i/>
              </w:rPr>
            </w:pPr>
            <w:r w:rsidRPr="008860D8">
              <w:rPr>
                <w:bCs/>
                <w:i/>
              </w:rPr>
              <w:t>Vedtak:</w:t>
            </w:r>
          </w:p>
          <w:p w:rsidR="009B0A91" w:rsidRDefault="004F428E" w:rsidP="004F428E">
            <w:r w:rsidRPr="008860D8">
              <w:rPr>
                <w:bCs/>
                <w:i/>
              </w:rPr>
              <w:t xml:space="preserve">Innspill fra arbeidsgruppa </w:t>
            </w:r>
            <w:r>
              <w:rPr>
                <w:bCs/>
                <w:i/>
              </w:rPr>
              <w:t>bearbeides og presenteres av Kim Even Lyder i møte 31.03.2016</w:t>
            </w:r>
            <w:r w:rsidRPr="008860D8">
              <w:rPr>
                <w:bCs/>
                <w:i/>
              </w:rPr>
              <w:t>.</w:t>
            </w:r>
            <w:r>
              <w:t xml:space="preserve"> </w:t>
            </w:r>
          </w:p>
        </w:tc>
      </w:tr>
      <w:tr w:rsidR="00EB27E0" w:rsidRPr="00365805" w:rsidTr="00A33921">
        <w:trPr>
          <w:gridAfter w:val="1"/>
          <w:wAfter w:w="136" w:type="dxa"/>
        </w:trPr>
        <w:tc>
          <w:tcPr>
            <w:tcW w:w="846" w:type="dxa"/>
          </w:tcPr>
          <w:p w:rsidR="00EB27E0" w:rsidRDefault="00A5562A" w:rsidP="00113A20">
            <w:r>
              <w:t>24-</w:t>
            </w:r>
          </w:p>
          <w:p w:rsidR="00A5562A" w:rsidRDefault="00A5562A" w:rsidP="00113A20">
            <w:r>
              <w:t>2016</w:t>
            </w:r>
          </w:p>
        </w:tc>
        <w:tc>
          <w:tcPr>
            <w:tcW w:w="8930" w:type="dxa"/>
          </w:tcPr>
          <w:p w:rsidR="00EB27E0" w:rsidRDefault="00A77040" w:rsidP="009C2BC8">
            <w:pPr>
              <w:rPr>
                <w:b/>
              </w:rPr>
            </w:pPr>
            <w:r w:rsidRPr="00B731D3">
              <w:rPr>
                <w:b/>
              </w:rPr>
              <w:t xml:space="preserve">Arbeidsgruppe </w:t>
            </w:r>
            <w:r>
              <w:rPr>
                <w:b/>
              </w:rPr>
              <w:t>5</w:t>
            </w:r>
            <w:r w:rsidR="00241CCF">
              <w:rPr>
                <w:b/>
              </w:rPr>
              <w:t xml:space="preserve"> </w:t>
            </w:r>
            <w:r w:rsidR="00F83BAD">
              <w:rPr>
                <w:b/>
              </w:rPr>
              <w:t>–</w:t>
            </w:r>
            <w:r w:rsidR="00241CCF">
              <w:rPr>
                <w:b/>
              </w:rPr>
              <w:t xml:space="preserve"> innhold</w:t>
            </w:r>
          </w:p>
          <w:p w:rsidR="00241CCF" w:rsidRPr="00457833" w:rsidRDefault="00241CCF" w:rsidP="00241CCF">
            <w:r w:rsidRPr="00457833">
              <w:t>Gruppa job</w:t>
            </w:r>
            <w:r>
              <w:t>ber vide</w:t>
            </w:r>
            <w:r w:rsidRPr="00457833">
              <w:t xml:space="preserve">re til </w:t>
            </w:r>
            <w:r>
              <w:t>utviklings</w:t>
            </w:r>
            <w:r w:rsidRPr="00457833">
              <w:t>redegjørelsen er ferdig</w:t>
            </w:r>
          </w:p>
          <w:p w:rsidR="00241CCF" w:rsidRDefault="00241CCF" w:rsidP="00241CCF"/>
          <w:p w:rsidR="009752DB" w:rsidRPr="008860D8" w:rsidRDefault="009752DB" w:rsidP="009752DB">
            <w:pPr>
              <w:rPr>
                <w:bCs/>
                <w:i/>
              </w:rPr>
            </w:pPr>
            <w:r w:rsidRPr="008860D8">
              <w:rPr>
                <w:bCs/>
                <w:i/>
              </w:rPr>
              <w:t>Vedtak:</w:t>
            </w:r>
          </w:p>
          <w:p w:rsidR="00241CCF" w:rsidRPr="00B731D3" w:rsidRDefault="009752DB" w:rsidP="009752DB">
            <w:pPr>
              <w:rPr>
                <w:b/>
              </w:rPr>
            </w:pPr>
            <w:r w:rsidRPr="008860D8">
              <w:rPr>
                <w:bCs/>
                <w:i/>
              </w:rPr>
              <w:t>Innspill fra arbeidsgruppa tas inn i utviklingsredegjørelsen</w:t>
            </w:r>
          </w:p>
        </w:tc>
      </w:tr>
      <w:tr w:rsidR="006A0AE3" w:rsidRPr="00365805" w:rsidTr="00A33921">
        <w:trPr>
          <w:gridAfter w:val="1"/>
          <w:wAfter w:w="136" w:type="dxa"/>
        </w:trPr>
        <w:tc>
          <w:tcPr>
            <w:tcW w:w="846" w:type="dxa"/>
          </w:tcPr>
          <w:p w:rsidR="006A0AE3" w:rsidDel="00352726" w:rsidRDefault="00A5562A" w:rsidP="00B731D3">
            <w:r>
              <w:t>25</w:t>
            </w:r>
            <w:r w:rsidR="00B731D3" w:rsidRPr="007008FE">
              <w:t>-</w:t>
            </w:r>
            <w:r w:rsidR="00B731D3">
              <w:t>2016</w:t>
            </w:r>
          </w:p>
        </w:tc>
        <w:tc>
          <w:tcPr>
            <w:tcW w:w="8930" w:type="dxa"/>
          </w:tcPr>
          <w:p w:rsidR="006A0AE3" w:rsidRPr="00B731D3" w:rsidRDefault="00397855" w:rsidP="006A0AE3">
            <w:pPr>
              <w:rPr>
                <w:b/>
              </w:rPr>
            </w:pPr>
            <w:r>
              <w:rPr>
                <w:b/>
              </w:rPr>
              <w:t>Statssekretærens time</w:t>
            </w:r>
            <w:r w:rsidR="00DD49BC">
              <w:rPr>
                <w:b/>
              </w:rPr>
              <w:t xml:space="preserve"> (kl. 12.15-13.15)</w:t>
            </w:r>
          </w:p>
          <w:p w:rsidR="00B731D3" w:rsidRDefault="00397855" w:rsidP="006A0AE3">
            <w:r>
              <w:t>Statssekretær Birgitte Jordal i Kunnskapsdepartementet ønske</w:t>
            </w:r>
            <w:r w:rsidR="00C2674E">
              <w:t>t</w:t>
            </w:r>
            <w:r>
              <w:t xml:space="preserve"> </w:t>
            </w:r>
            <w:r w:rsidR="00DD49BC">
              <w:t>å</w:t>
            </w:r>
            <w:r>
              <w:t xml:space="preserve"> møte de faglige råd</w:t>
            </w:r>
            <w:r w:rsidR="00C2674E">
              <w:t xml:space="preserve">ene i fag- og yrkesopplæringen, og deltok i gjensidig informasjonsutveksling med rådet. </w:t>
            </w:r>
          </w:p>
          <w:p w:rsidR="00B731D3" w:rsidRDefault="00B731D3" w:rsidP="006A0AE3">
            <w:pPr>
              <w:rPr>
                <w:b/>
              </w:rPr>
            </w:pPr>
          </w:p>
          <w:p w:rsidR="00E07072" w:rsidRPr="00397855" w:rsidRDefault="009752DB" w:rsidP="00397855">
            <w:pPr>
              <w:rPr>
                <w:i/>
              </w:rPr>
            </w:pPr>
            <w:r>
              <w:rPr>
                <w:i/>
              </w:rPr>
              <w:t>V</w:t>
            </w:r>
            <w:r w:rsidR="00E07072" w:rsidRPr="00397855">
              <w:rPr>
                <w:i/>
              </w:rPr>
              <w:t>edtak:</w:t>
            </w:r>
          </w:p>
          <w:p w:rsidR="00E07072" w:rsidRDefault="00E07072" w:rsidP="00397855">
            <w:pPr>
              <w:rPr>
                <w:i/>
              </w:rPr>
            </w:pPr>
            <w:r w:rsidRPr="00397855">
              <w:rPr>
                <w:i/>
              </w:rPr>
              <w:t>Faglig råd for elektrofag</w:t>
            </w:r>
            <w:r w:rsidR="00A77040">
              <w:rPr>
                <w:i/>
              </w:rPr>
              <w:t xml:space="preserve"> tar saken til orientering</w:t>
            </w:r>
            <w:r w:rsidR="00397855" w:rsidRPr="00397855">
              <w:rPr>
                <w:i/>
              </w:rPr>
              <w:t>.</w:t>
            </w:r>
          </w:p>
          <w:p w:rsidR="00C2674E" w:rsidRPr="00E07072" w:rsidDel="00C66B84" w:rsidRDefault="00C2674E" w:rsidP="00397855">
            <w:pPr>
              <w:rPr>
                <w:b/>
              </w:rPr>
            </w:pPr>
          </w:p>
        </w:tc>
      </w:tr>
      <w:tr w:rsidR="00BE2C44" w:rsidRPr="00365805" w:rsidTr="00A33921">
        <w:trPr>
          <w:gridAfter w:val="1"/>
          <w:wAfter w:w="136" w:type="dxa"/>
        </w:trPr>
        <w:tc>
          <w:tcPr>
            <w:tcW w:w="846" w:type="dxa"/>
          </w:tcPr>
          <w:p w:rsidR="00BE2C44" w:rsidRDefault="00D17CD2" w:rsidP="001A2307">
            <w:r>
              <w:t>2</w:t>
            </w:r>
            <w:r w:rsidR="00A5562A">
              <w:t>6</w:t>
            </w:r>
            <w:r w:rsidR="006249EA" w:rsidRPr="007008FE">
              <w:t>-</w:t>
            </w:r>
            <w:r w:rsidR="006249EA">
              <w:t>2016</w:t>
            </w:r>
          </w:p>
        </w:tc>
        <w:tc>
          <w:tcPr>
            <w:tcW w:w="8930" w:type="dxa"/>
          </w:tcPr>
          <w:p w:rsidR="00671093" w:rsidRPr="00671093" w:rsidRDefault="00671093" w:rsidP="00671093">
            <w:pPr>
              <w:jc w:val="both"/>
              <w:rPr>
                <w:b/>
                <w:bCs/>
              </w:rPr>
            </w:pPr>
            <w:r w:rsidRPr="00671093">
              <w:rPr>
                <w:b/>
                <w:bCs/>
              </w:rPr>
              <w:t>Høring om praksisbrevordningen</w:t>
            </w:r>
          </w:p>
          <w:p w:rsidR="00671093" w:rsidRPr="00671093" w:rsidRDefault="00671093" w:rsidP="00671093">
            <w:r w:rsidRPr="00671093">
              <w:t xml:space="preserve">Utdanningsdirektoratet har sendt forslag om innføring av praksisbrev på høring. Høringen er forslag til endringer i forskrift til opplæringsloven og nasjonale rammer for lokal utvikling av læreplaner for praksisbrev. Praksisbrevordningen foreslås innført som et supplement til ordinær yrkesfaglig videregående opplæring. Det innebærer at praksisbrevordning, praksisbrevkandidat og praksisbrevprøve innføres som nye betegnelser i lov og forskrift. Sekretariatet mener at høringen er relevant for alle de faglige rådene. Høringsfristen er 11. april 2016. </w:t>
            </w:r>
            <w:r w:rsidR="00D47942">
              <w:t xml:space="preserve">Tidligere uttalelse fra FREL om praksisbrevordningen følger vedlagt. </w:t>
            </w:r>
            <w:r w:rsidRPr="00671093">
              <w:t xml:space="preserve">Les mer og svar på høringen </w:t>
            </w:r>
            <w:hyperlink r:id="rId17" w:history="1">
              <w:r w:rsidRPr="00671093">
                <w:rPr>
                  <w:rStyle w:val="Hyperkobling"/>
                </w:rPr>
                <w:t>her</w:t>
              </w:r>
            </w:hyperlink>
            <w:r w:rsidRPr="00671093">
              <w:t xml:space="preserve"> </w:t>
            </w:r>
          </w:p>
          <w:p w:rsidR="00B80132" w:rsidRPr="000413D5" w:rsidRDefault="00B80132" w:rsidP="00365958">
            <w:pPr>
              <w:rPr>
                <w:bCs/>
              </w:rPr>
            </w:pPr>
          </w:p>
          <w:p w:rsidR="00671093" w:rsidRPr="00671093" w:rsidRDefault="009752DB" w:rsidP="00365958">
            <w:pPr>
              <w:rPr>
                <w:bCs/>
                <w:i/>
              </w:rPr>
            </w:pPr>
            <w:r>
              <w:rPr>
                <w:bCs/>
                <w:i/>
              </w:rPr>
              <w:t>V</w:t>
            </w:r>
            <w:r w:rsidR="00671093" w:rsidRPr="00671093">
              <w:rPr>
                <w:bCs/>
                <w:i/>
              </w:rPr>
              <w:t>edtak:</w:t>
            </w:r>
          </w:p>
          <w:p w:rsidR="00671093" w:rsidRDefault="00671093">
            <w:pPr>
              <w:rPr>
                <w:bCs/>
                <w:i/>
              </w:rPr>
            </w:pPr>
            <w:r w:rsidRPr="00671093">
              <w:rPr>
                <w:bCs/>
                <w:i/>
              </w:rPr>
              <w:t>Faglig råd for elektrofag</w:t>
            </w:r>
            <w:r w:rsidR="006829C6">
              <w:rPr>
                <w:bCs/>
                <w:i/>
              </w:rPr>
              <w:t xml:space="preserve"> </w:t>
            </w:r>
            <w:r w:rsidR="002310BC">
              <w:rPr>
                <w:bCs/>
                <w:i/>
              </w:rPr>
              <w:t xml:space="preserve">viser til tidligere uttalelser om praksisbrevordningen. Rådet </w:t>
            </w:r>
            <w:r w:rsidR="006829C6">
              <w:rPr>
                <w:bCs/>
                <w:i/>
              </w:rPr>
              <w:t>ønsker ikke praksisbrev innen lovregulerte elektrofag.</w:t>
            </w:r>
            <w:r w:rsidR="000E355B">
              <w:rPr>
                <w:bCs/>
                <w:i/>
              </w:rPr>
              <w:t xml:space="preserve"> </w:t>
            </w:r>
          </w:p>
          <w:p w:rsidR="000E355B" w:rsidRDefault="000E355B">
            <w:pPr>
              <w:rPr>
                <w:b/>
                <w:bCs/>
              </w:rPr>
            </w:pPr>
          </w:p>
        </w:tc>
      </w:tr>
      <w:tr w:rsidR="002B4E5B" w:rsidRPr="00365805" w:rsidTr="00A33921">
        <w:trPr>
          <w:gridAfter w:val="1"/>
          <w:wAfter w:w="136" w:type="dxa"/>
        </w:trPr>
        <w:tc>
          <w:tcPr>
            <w:tcW w:w="846" w:type="dxa"/>
          </w:tcPr>
          <w:p w:rsidR="002B4E5B" w:rsidRDefault="00A5562A" w:rsidP="001A2307">
            <w:r>
              <w:t>27</w:t>
            </w:r>
            <w:r w:rsidR="006249EA" w:rsidRPr="007008FE">
              <w:t>-</w:t>
            </w:r>
            <w:r w:rsidR="006249EA">
              <w:t>2016</w:t>
            </w:r>
          </w:p>
        </w:tc>
        <w:tc>
          <w:tcPr>
            <w:tcW w:w="8930" w:type="dxa"/>
          </w:tcPr>
          <w:p w:rsidR="002B4E5B" w:rsidRPr="002B4E5B" w:rsidRDefault="002B4E5B" w:rsidP="002B4E5B">
            <w:pPr>
              <w:rPr>
                <w:b/>
              </w:rPr>
            </w:pPr>
            <w:r w:rsidRPr="002B4E5B">
              <w:rPr>
                <w:b/>
              </w:rPr>
              <w:t>Skipselektriker</w:t>
            </w:r>
          </w:p>
          <w:p w:rsidR="00992EBC" w:rsidRDefault="002B4E5B" w:rsidP="00E07072">
            <w:r w:rsidRPr="00FA580D">
              <w:t>Faglig råd for elektrofag foreslo i brev datert 19.06.</w:t>
            </w:r>
            <w:r w:rsidR="006249EA">
              <w:t>201</w:t>
            </w:r>
            <w:r w:rsidR="009375AD">
              <w:t>5</w:t>
            </w:r>
            <w:r w:rsidRPr="00FA580D">
              <w:t xml:space="preserve"> skipselektrikerfaget som nytt lærefag. Det nye faget skal følge opplæringsmodellen for flyfag, med tre års opplæring i skole, og t</w:t>
            </w:r>
            <w:r>
              <w:t>o</w:t>
            </w:r>
            <w:r w:rsidRPr="00FA580D">
              <w:t xml:space="preserve"> års læretid, hvorav ett års verdiskaping.</w:t>
            </w:r>
            <w:r>
              <w:t xml:space="preserve"> Kunnskapsdepartementet har gitt Utdanningsdirektoratet klarsignal til å sende forslaget ut på offentlig høring sammen med utkast til læreplan for faget. </w:t>
            </w:r>
            <w:r w:rsidR="00E07072">
              <w:t>Rådet foreslo i møte 28.01.2016 medlemmer til læreplangruppe for faget</w:t>
            </w:r>
            <w:r w:rsidR="00992EBC">
              <w:t>. Gruppa har fått følgende sammensetting:</w:t>
            </w:r>
          </w:p>
          <w:p w:rsidR="00992EBC" w:rsidRPr="004F428E" w:rsidRDefault="00992EBC" w:rsidP="00992EBC">
            <w:pPr>
              <w:pStyle w:val="Listeavsnitt"/>
              <w:numPr>
                <w:ilvl w:val="0"/>
                <w:numId w:val="23"/>
              </w:numPr>
              <w:rPr>
                <w:rFonts w:ascii="Verdana" w:hAnsi="Verdana"/>
                <w:sz w:val="20"/>
                <w:szCs w:val="20"/>
              </w:rPr>
            </w:pPr>
            <w:r w:rsidRPr="004F428E">
              <w:rPr>
                <w:rFonts w:ascii="Verdana" w:hAnsi="Verdana"/>
                <w:sz w:val="20"/>
                <w:szCs w:val="20"/>
              </w:rPr>
              <w:t>Inge Jarl Auestad</w:t>
            </w:r>
          </w:p>
          <w:p w:rsidR="00992EBC" w:rsidRPr="004F428E" w:rsidRDefault="00992EBC" w:rsidP="00992EBC">
            <w:pPr>
              <w:pStyle w:val="Listeavsnitt"/>
              <w:numPr>
                <w:ilvl w:val="0"/>
                <w:numId w:val="23"/>
              </w:numPr>
              <w:rPr>
                <w:rFonts w:ascii="Verdana" w:hAnsi="Verdana"/>
                <w:sz w:val="20"/>
                <w:szCs w:val="20"/>
              </w:rPr>
            </w:pPr>
            <w:r w:rsidRPr="004F428E">
              <w:rPr>
                <w:rFonts w:ascii="Verdana" w:hAnsi="Verdana"/>
                <w:sz w:val="20"/>
                <w:szCs w:val="20"/>
              </w:rPr>
              <w:t>Arne Brynlund</w:t>
            </w:r>
          </w:p>
          <w:p w:rsidR="00992EBC" w:rsidRPr="004F428E" w:rsidRDefault="00992EBC" w:rsidP="00992EBC">
            <w:pPr>
              <w:pStyle w:val="Listeavsnitt"/>
              <w:numPr>
                <w:ilvl w:val="0"/>
                <w:numId w:val="23"/>
              </w:numPr>
              <w:rPr>
                <w:rFonts w:ascii="Verdana" w:hAnsi="Verdana"/>
                <w:sz w:val="20"/>
                <w:szCs w:val="20"/>
              </w:rPr>
            </w:pPr>
            <w:r w:rsidRPr="004F428E">
              <w:rPr>
                <w:rFonts w:ascii="Verdana" w:hAnsi="Verdana"/>
                <w:sz w:val="20"/>
                <w:szCs w:val="20"/>
              </w:rPr>
              <w:t>Ralf Risholt</w:t>
            </w:r>
          </w:p>
          <w:p w:rsidR="00992EBC" w:rsidRPr="004F428E" w:rsidRDefault="00992EBC" w:rsidP="00992EBC">
            <w:pPr>
              <w:pStyle w:val="Listeavsnitt"/>
              <w:numPr>
                <w:ilvl w:val="0"/>
                <w:numId w:val="23"/>
              </w:numPr>
              <w:rPr>
                <w:rFonts w:ascii="Verdana" w:hAnsi="Verdana"/>
                <w:sz w:val="20"/>
                <w:szCs w:val="20"/>
              </w:rPr>
            </w:pPr>
            <w:r w:rsidRPr="004F428E">
              <w:rPr>
                <w:rFonts w:ascii="Verdana" w:hAnsi="Verdana"/>
                <w:sz w:val="20"/>
                <w:szCs w:val="20"/>
              </w:rPr>
              <w:t>Lars Erik Hovland</w:t>
            </w:r>
          </w:p>
          <w:p w:rsidR="00992EBC" w:rsidRPr="004F428E" w:rsidRDefault="00992EBC" w:rsidP="00992EBC">
            <w:pPr>
              <w:pStyle w:val="Listeavsnitt"/>
              <w:numPr>
                <w:ilvl w:val="0"/>
                <w:numId w:val="23"/>
              </w:numPr>
              <w:rPr>
                <w:rFonts w:ascii="Verdana" w:hAnsi="Verdana"/>
                <w:sz w:val="20"/>
                <w:szCs w:val="20"/>
              </w:rPr>
            </w:pPr>
            <w:r w:rsidRPr="004F428E">
              <w:rPr>
                <w:rFonts w:ascii="Verdana" w:hAnsi="Verdana"/>
                <w:sz w:val="20"/>
                <w:szCs w:val="20"/>
              </w:rPr>
              <w:t>Per Otto Årland</w:t>
            </w:r>
            <w:r w:rsidR="00E07072" w:rsidRPr="004F428E">
              <w:rPr>
                <w:rFonts w:ascii="Verdana" w:hAnsi="Verdana"/>
                <w:sz w:val="20"/>
                <w:szCs w:val="20"/>
              </w:rPr>
              <w:t xml:space="preserve">. </w:t>
            </w:r>
          </w:p>
          <w:p w:rsidR="00842C89" w:rsidRDefault="00A33921" w:rsidP="00992EBC">
            <w:r>
              <w:t xml:space="preserve">Læreplangruppa hadde </w:t>
            </w:r>
            <w:r w:rsidR="00992EBC" w:rsidRPr="00992EBC">
              <w:t xml:space="preserve">oppstartsmøtet fredag 11. mars </w:t>
            </w:r>
            <w:r w:rsidR="00992EBC">
              <w:t>kl.</w:t>
            </w:r>
            <w:r w:rsidR="00992EBC" w:rsidRPr="00992EBC">
              <w:t xml:space="preserve"> 10.00 – 15.30</w:t>
            </w:r>
            <w:r w:rsidR="00992EBC">
              <w:t>. AU følger arbeidet som prosjektgruppe, og orienter</w:t>
            </w:r>
            <w:r w:rsidR="00842C89">
              <w:t>t</w:t>
            </w:r>
            <w:r w:rsidR="00992EBC">
              <w:t>e om saken</w:t>
            </w:r>
            <w:r w:rsidR="00842C89">
              <w:t>.</w:t>
            </w:r>
            <w:r w:rsidR="000E355B">
              <w:t xml:space="preserve"> </w:t>
            </w:r>
            <w:r w:rsidR="00842C89">
              <w:t>Det skal arrangeres workshop og høringsseminar i løpet av prosessen. Målet er å fastsette læreplanen 15.12.2016.</w:t>
            </w:r>
          </w:p>
          <w:p w:rsidR="002B4E5B" w:rsidRDefault="002B4E5B" w:rsidP="00992EBC">
            <w:pPr>
              <w:rPr>
                <w:b/>
              </w:rPr>
            </w:pPr>
          </w:p>
          <w:p w:rsidR="00992EBC" w:rsidRPr="00671093" w:rsidRDefault="00842C89" w:rsidP="00992EBC">
            <w:pPr>
              <w:rPr>
                <w:bCs/>
                <w:i/>
              </w:rPr>
            </w:pPr>
            <w:r>
              <w:rPr>
                <w:bCs/>
                <w:i/>
              </w:rPr>
              <w:t>V</w:t>
            </w:r>
            <w:r w:rsidR="00992EBC" w:rsidRPr="00671093">
              <w:rPr>
                <w:bCs/>
                <w:i/>
              </w:rPr>
              <w:t>edtak:</w:t>
            </w:r>
          </w:p>
          <w:p w:rsidR="00992EBC" w:rsidRDefault="00992EBC" w:rsidP="00457833">
            <w:pPr>
              <w:rPr>
                <w:bCs/>
                <w:i/>
              </w:rPr>
            </w:pPr>
            <w:r w:rsidRPr="00671093">
              <w:rPr>
                <w:bCs/>
                <w:i/>
              </w:rPr>
              <w:t>Faglig råd for elektrofag</w:t>
            </w:r>
            <w:r w:rsidR="006146E1">
              <w:rPr>
                <w:bCs/>
                <w:i/>
              </w:rPr>
              <w:t xml:space="preserve"> </w:t>
            </w:r>
            <w:r w:rsidR="00457833">
              <w:rPr>
                <w:bCs/>
                <w:i/>
              </w:rPr>
              <w:t>tar prosjektgruppas tilbakemelding</w:t>
            </w:r>
            <w:r w:rsidR="006146E1">
              <w:rPr>
                <w:bCs/>
                <w:i/>
              </w:rPr>
              <w:t xml:space="preserve"> til orientering.</w:t>
            </w:r>
          </w:p>
          <w:p w:rsidR="00582B70" w:rsidRDefault="00582B70" w:rsidP="00457833">
            <w:pPr>
              <w:rPr>
                <w:bCs/>
                <w:i/>
              </w:rPr>
            </w:pPr>
            <w:r>
              <w:rPr>
                <w:bCs/>
                <w:i/>
              </w:rPr>
              <w:t>Arbeidstittel</w:t>
            </w:r>
            <w:r w:rsidR="000E355B">
              <w:rPr>
                <w:bCs/>
                <w:i/>
              </w:rPr>
              <w:t xml:space="preserve"> for faget</w:t>
            </w:r>
            <w:r>
              <w:rPr>
                <w:bCs/>
                <w:i/>
              </w:rPr>
              <w:t xml:space="preserve"> endres til skipselektrikeroffiserutdanning.</w:t>
            </w:r>
          </w:p>
          <w:p w:rsidR="000E355B" w:rsidRDefault="000E355B" w:rsidP="00457833">
            <w:pPr>
              <w:rPr>
                <w:b/>
              </w:rPr>
            </w:pPr>
          </w:p>
        </w:tc>
      </w:tr>
      <w:tr w:rsidR="00352726" w:rsidRPr="00365805" w:rsidTr="00A33921">
        <w:trPr>
          <w:gridAfter w:val="1"/>
          <w:wAfter w:w="136" w:type="dxa"/>
        </w:trPr>
        <w:tc>
          <w:tcPr>
            <w:tcW w:w="846" w:type="dxa"/>
          </w:tcPr>
          <w:p w:rsidR="00352726" w:rsidRDefault="00A5562A" w:rsidP="001A2307">
            <w:r>
              <w:t>28</w:t>
            </w:r>
            <w:r w:rsidR="00352726" w:rsidRPr="007008FE">
              <w:t>-</w:t>
            </w:r>
            <w:r w:rsidR="00352726">
              <w:t>2016</w:t>
            </w:r>
          </w:p>
        </w:tc>
        <w:tc>
          <w:tcPr>
            <w:tcW w:w="8930" w:type="dxa"/>
          </w:tcPr>
          <w:p w:rsidR="00241CCF" w:rsidRPr="00241CCF" w:rsidRDefault="00241CCF" w:rsidP="00241CCF">
            <w:pPr>
              <w:rPr>
                <w:b/>
              </w:rPr>
            </w:pPr>
            <w:r w:rsidRPr="00241CCF">
              <w:rPr>
                <w:b/>
              </w:rPr>
              <w:t>Utstedelse av fagbrev etter vg3 i skole</w:t>
            </w:r>
          </w:p>
          <w:p w:rsidR="008A2E15" w:rsidRDefault="00241CCF" w:rsidP="00241CCF">
            <w:r w:rsidRPr="00241CCF">
              <w:t>Rådet har mottatt kopi av brev fra NELFO til Buskerud fylkeskommune vedrørende fagprøve etter fullført vg3 i skole. Brevet er vedlagt, og støtter opp om rådets tilråding om at fagbrev først skal gis etter praksis/verdiskaping i bedrift.</w:t>
            </w:r>
          </w:p>
          <w:p w:rsidR="00241CCF" w:rsidRPr="00241CCF" w:rsidRDefault="00241CCF" w:rsidP="00241CCF">
            <w:pPr>
              <w:rPr>
                <w:i/>
              </w:rPr>
            </w:pPr>
          </w:p>
          <w:p w:rsidR="00352726" w:rsidRPr="009D5167" w:rsidRDefault="000E355B" w:rsidP="00F64F5A">
            <w:pPr>
              <w:rPr>
                <w:i/>
              </w:rPr>
            </w:pPr>
            <w:r>
              <w:rPr>
                <w:i/>
              </w:rPr>
              <w:t>V</w:t>
            </w:r>
            <w:r w:rsidR="00352726">
              <w:rPr>
                <w:i/>
              </w:rPr>
              <w:t>edtak:</w:t>
            </w:r>
          </w:p>
          <w:p w:rsidR="00241CCF" w:rsidRPr="00412665" w:rsidRDefault="002215BA" w:rsidP="000E355B">
            <w:pPr>
              <w:pStyle w:val="Listeavsnitt"/>
              <w:numPr>
                <w:ilvl w:val="0"/>
                <w:numId w:val="33"/>
              </w:numPr>
              <w:rPr>
                <w:rFonts w:ascii="Verdana" w:hAnsi="Verdana"/>
                <w:i/>
                <w:sz w:val="20"/>
              </w:rPr>
            </w:pPr>
            <w:r w:rsidRPr="00412665">
              <w:rPr>
                <w:rFonts w:ascii="Verdana" w:hAnsi="Verdana"/>
                <w:i/>
                <w:sz w:val="20"/>
              </w:rPr>
              <w:t xml:space="preserve">Faglig råd for elektrofag </w:t>
            </w:r>
            <w:r w:rsidR="00241CCF" w:rsidRPr="00412665">
              <w:rPr>
                <w:rFonts w:ascii="Verdana" w:hAnsi="Verdana"/>
                <w:i/>
                <w:sz w:val="20"/>
              </w:rPr>
              <w:t xml:space="preserve">konstaterer at NELFO Buskerud sin rapport støtter opp om rådets tilråding om at </w:t>
            </w:r>
            <w:r w:rsidR="00F83BAD">
              <w:rPr>
                <w:rFonts w:ascii="Verdana" w:hAnsi="Verdana"/>
                <w:i/>
                <w:sz w:val="20"/>
              </w:rPr>
              <w:t xml:space="preserve">fagprøve avlegges og </w:t>
            </w:r>
            <w:r w:rsidR="00241CCF" w:rsidRPr="00412665">
              <w:rPr>
                <w:rFonts w:ascii="Verdana" w:hAnsi="Verdana"/>
                <w:i/>
                <w:sz w:val="20"/>
              </w:rPr>
              <w:t>fagbrev</w:t>
            </w:r>
            <w:r w:rsidR="00F83BAD">
              <w:rPr>
                <w:rFonts w:ascii="Verdana" w:hAnsi="Verdana"/>
                <w:i/>
                <w:sz w:val="20"/>
              </w:rPr>
              <w:t xml:space="preserve"> utstedes først ett</w:t>
            </w:r>
            <w:r w:rsidR="00241CCF" w:rsidRPr="00412665">
              <w:rPr>
                <w:rFonts w:ascii="Verdana" w:hAnsi="Verdana"/>
                <w:i/>
                <w:sz w:val="20"/>
              </w:rPr>
              <w:t>er praksis/verdiskaping</w:t>
            </w:r>
            <w:r w:rsidR="00F83BAD">
              <w:rPr>
                <w:rFonts w:ascii="Verdana" w:hAnsi="Verdana"/>
                <w:i/>
                <w:sz w:val="20"/>
              </w:rPr>
              <w:t>/læretid</w:t>
            </w:r>
            <w:r w:rsidR="00241CCF" w:rsidRPr="00412665">
              <w:rPr>
                <w:rFonts w:ascii="Verdana" w:hAnsi="Verdana"/>
                <w:i/>
                <w:sz w:val="20"/>
              </w:rPr>
              <w:t xml:space="preserve"> i bedrift.</w:t>
            </w:r>
          </w:p>
          <w:p w:rsidR="00241CCF" w:rsidRPr="00412665" w:rsidRDefault="00CD04FF" w:rsidP="000E355B">
            <w:pPr>
              <w:pStyle w:val="Listeavsnitt"/>
              <w:numPr>
                <w:ilvl w:val="0"/>
                <w:numId w:val="33"/>
              </w:numPr>
              <w:rPr>
                <w:rFonts w:ascii="Verdana" w:hAnsi="Verdana"/>
                <w:i/>
                <w:sz w:val="20"/>
              </w:rPr>
            </w:pPr>
            <w:r>
              <w:rPr>
                <w:rFonts w:ascii="Verdana" w:hAnsi="Verdana"/>
                <w:i/>
                <w:sz w:val="20"/>
              </w:rPr>
              <w:t>Rådet tar brevet, sammen med anbefaling fra yrkesfaglig utvalg, inn i utviklingsredegjørelsen</w:t>
            </w:r>
            <w:r w:rsidR="00241CCF" w:rsidRPr="00412665">
              <w:rPr>
                <w:rFonts w:ascii="Verdana" w:hAnsi="Verdana"/>
                <w:i/>
                <w:sz w:val="20"/>
              </w:rPr>
              <w:t>.</w:t>
            </w:r>
          </w:p>
          <w:p w:rsidR="00352726" w:rsidRPr="00F66804" w:rsidRDefault="00352726" w:rsidP="00241CCF">
            <w:pPr>
              <w:jc w:val="both"/>
              <w:rPr>
                <w:b/>
              </w:rPr>
            </w:pPr>
          </w:p>
        </w:tc>
      </w:tr>
      <w:tr w:rsidR="00352726" w:rsidRPr="00365805" w:rsidTr="00A33921">
        <w:trPr>
          <w:gridAfter w:val="1"/>
          <w:wAfter w:w="136" w:type="dxa"/>
        </w:trPr>
        <w:tc>
          <w:tcPr>
            <w:tcW w:w="846" w:type="dxa"/>
          </w:tcPr>
          <w:p w:rsidR="00352726" w:rsidRDefault="00A5562A" w:rsidP="00F64F5A">
            <w:r>
              <w:t>29</w:t>
            </w:r>
            <w:r w:rsidR="00352726">
              <w:t>-</w:t>
            </w:r>
          </w:p>
          <w:p w:rsidR="00352726" w:rsidRDefault="00352726" w:rsidP="00F64F5A">
            <w:r>
              <w:t>2016</w:t>
            </w:r>
          </w:p>
        </w:tc>
        <w:tc>
          <w:tcPr>
            <w:tcW w:w="8930" w:type="dxa"/>
          </w:tcPr>
          <w:p w:rsidR="00352726" w:rsidRDefault="00352726" w:rsidP="00F64F5A">
            <w:pPr>
              <w:rPr>
                <w:b/>
              </w:rPr>
            </w:pPr>
            <w:r>
              <w:rPr>
                <w:b/>
              </w:rPr>
              <w:t>Endring av vg3 læreplan ROV faget</w:t>
            </w:r>
            <w:r w:rsidR="00F0345E">
              <w:rPr>
                <w:b/>
              </w:rPr>
              <w:t xml:space="preserve"> </w:t>
            </w:r>
          </w:p>
          <w:p w:rsidR="00500DFD" w:rsidRDefault="00500DFD" w:rsidP="00500DFD">
            <w:pPr>
              <w:rPr>
                <w:rFonts w:ascii="Calibri" w:hAnsi="Calibri"/>
                <w:lang w:val="nn-NO"/>
              </w:rPr>
            </w:pPr>
            <w:r>
              <w:rPr>
                <w:lang w:val="nn-NO"/>
              </w:rPr>
              <w:t xml:space="preserve">Oppdrettsnæringa etterspør endringar i </w:t>
            </w:r>
            <w:r w:rsidR="00404490">
              <w:rPr>
                <w:lang w:val="nn-NO"/>
              </w:rPr>
              <w:t xml:space="preserve">læreplanen for </w:t>
            </w:r>
            <w:r w:rsidR="00404490">
              <w:t>vg3 fjernstyrte undervannsoperasjoner</w:t>
            </w:r>
            <w:r w:rsidR="00404490">
              <w:rPr>
                <w:lang w:val="nn-NO"/>
              </w:rPr>
              <w:t xml:space="preserve"> (</w:t>
            </w:r>
            <w:r>
              <w:rPr>
                <w:lang w:val="nn-NO"/>
              </w:rPr>
              <w:t>ROV-faget</w:t>
            </w:r>
            <w:r w:rsidR="00404490">
              <w:rPr>
                <w:lang w:val="nn-NO"/>
              </w:rPr>
              <w:t>)</w:t>
            </w:r>
            <w:r>
              <w:rPr>
                <w:lang w:val="nn-NO"/>
              </w:rPr>
              <w:t xml:space="preserve"> for å gjere utdanninga breiare enn kun for olje- og gass. Trond Våga </w:t>
            </w:r>
            <w:r w:rsidR="002215BA">
              <w:rPr>
                <w:lang w:val="nn-NO"/>
              </w:rPr>
              <w:t>støtter forslaget</w:t>
            </w:r>
            <w:r>
              <w:rPr>
                <w:lang w:val="nn-NO"/>
              </w:rPr>
              <w:t xml:space="preserve">. </w:t>
            </w:r>
            <w:r w:rsidR="002215BA">
              <w:rPr>
                <w:lang w:val="nn-NO"/>
              </w:rPr>
              <w:t>Norsk Industri f</w:t>
            </w:r>
            <w:r>
              <w:rPr>
                <w:lang w:val="nn-NO"/>
              </w:rPr>
              <w:t xml:space="preserve">oreslår at det vert danna ei læreplangruppe der Kjetil Tvedt, Trond Våga er med. Då trengs det ein lærarrepresentant i tillegg. </w:t>
            </w:r>
          </w:p>
          <w:p w:rsidR="00F0345E" w:rsidRDefault="00500DFD" w:rsidP="00500DFD">
            <w:r>
              <w:rPr>
                <w:lang w:val="nn-NO"/>
              </w:rPr>
              <w:t xml:space="preserve">Tvedt og Våga </w:t>
            </w:r>
            <w:r w:rsidR="002215BA">
              <w:rPr>
                <w:lang w:val="nn-NO"/>
              </w:rPr>
              <w:t>var</w:t>
            </w:r>
            <w:r>
              <w:rPr>
                <w:lang w:val="nn-NO"/>
              </w:rPr>
              <w:t xml:space="preserve"> invitert til Rørvik i Nord-Trøndelag den 20. -21. januar for å få informasjon og for å utvikle innspel til ny læreplan. </w:t>
            </w:r>
            <w:r w:rsidR="002215BA">
              <w:t>De besøkte</w:t>
            </w:r>
            <w:r>
              <w:t xml:space="preserve"> bedriftene </w:t>
            </w:r>
            <w:hyperlink r:id="rId18" w:history="1">
              <w:r>
                <w:rPr>
                  <w:rStyle w:val="Hyperkobling"/>
                </w:rPr>
                <w:t>www.aqs.no</w:t>
              </w:r>
            </w:hyperlink>
            <w:r>
              <w:t xml:space="preserve"> og </w:t>
            </w:r>
            <w:hyperlink r:id="rId19" w:history="1">
              <w:r>
                <w:rPr>
                  <w:rStyle w:val="Hyperkobling"/>
                </w:rPr>
                <w:t>http://naqua.no/</w:t>
              </w:r>
            </w:hyperlink>
            <w:r w:rsidR="00404490">
              <w:rPr>
                <w:rStyle w:val="Hyperkobling"/>
              </w:rPr>
              <w:t>.</w:t>
            </w:r>
            <w:r w:rsidR="002215BA">
              <w:t xml:space="preserve"> Besøket viste at det var vanskelig</w:t>
            </w:r>
            <w:r w:rsidR="00404490">
              <w:t xml:space="preserve"> for havbruksnæringen</w:t>
            </w:r>
            <w:r w:rsidR="002215BA">
              <w:t xml:space="preserve"> å imøtekomme to kompetansemål i læreplanen vg3 fjernstyrte undervannsoperasjoner. </w:t>
            </w:r>
            <w:r w:rsidR="00404490">
              <w:t xml:space="preserve">I tillegg er </w:t>
            </w:r>
            <w:r w:rsidR="00F0345E">
              <w:t>vg3-eksamen veldig oljerettet.</w:t>
            </w:r>
          </w:p>
          <w:p w:rsidR="00352726" w:rsidRPr="00EB7D51" w:rsidRDefault="00352726" w:rsidP="00F64F5A"/>
          <w:p w:rsidR="006146E1" w:rsidRDefault="000E355B" w:rsidP="00F64F5A">
            <w:pPr>
              <w:rPr>
                <w:i/>
              </w:rPr>
            </w:pPr>
            <w:r>
              <w:rPr>
                <w:i/>
              </w:rPr>
              <w:t>V</w:t>
            </w:r>
            <w:r w:rsidR="00352726" w:rsidRPr="009161DE">
              <w:rPr>
                <w:i/>
              </w:rPr>
              <w:t>edtak:</w:t>
            </w:r>
            <w:r w:rsidR="006146E1">
              <w:rPr>
                <w:i/>
              </w:rPr>
              <w:t xml:space="preserve"> </w:t>
            </w:r>
          </w:p>
          <w:p w:rsidR="00352726" w:rsidRPr="009161DE" w:rsidRDefault="000E355B" w:rsidP="00F64F5A">
            <w:pPr>
              <w:rPr>
                <w:i/>
              </w:rPr>
            </w:pPr>
            <w:r>
              <w:rPr>
                <w:i/>
              </w:rPr>
              <w:t xml:space="preserve">Trond Våga var ikke til stede. </w:t>
            </w:r>
            <w:r w:rsidR="00842C89">
              <w:rPr>
                <w:i/>
              </w:rPr>
              <w:t>Saken utsettes</w:t>
            </w:r>
            <w:r>
              <w:rPr>
                <w:i/>
              </w:rPr>
              <w:t>.</w:t>
            </w:r>
          </w:p>
          <w:p w:rsidR="00352726" w:rsidRPr="00F66804" w:rsidRDefault="00352726" w:rsidP="002215BA">
            <w:pPr>
              <w:pStyle w:val="Listeavsnitt"/>
              <w:rPr>
                <w:b/>
              </w:rPr>
            </w:pPr>
          </w:p>
        </w:tc>
      </w:tr>
      <w:tr w:rsidR="0058643B" w:rsidTr="00A33921">
        <w:tc>
          <w:tcPr>
            <w:tcW w:w="846" w:type="dxa"/>
          </w:tcPr>
          <w:p w:rsidR="0058643B" w:rsidRDefault="00A5562A" w:rsidP="00352726">
            <w:r>
              <w:t>30</w:t>
            </w:r>
            <w:r w:rsidR="0058643B">
              <w:t>-</w:t>
            </w:r>
            <w:r w:rsidR="006249EA">
              <w:t>2016</w:t>
            </w:r>
          </w:p>
        </w:tc>
        <w:tc>
          <w:tcPr>
            <w:tcW w:w="9066" w:type="dxa"/>
            <w:gridSpan w:val="2"/>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p w:rsidR="003E34DE" w:rsidRPr="00AE2EA2" w:rsidRDefault="009D5167" w:rsidP="003E34DE">
            <w:pPr>
              <w:rPr>
                <w:b/>
              </w:rPr>
            </w:pPr>
            <w:r>
              <w:t>(H</w:t>
            </w:r>
            <w:r w:rsidR="000B4D23" w:rsidRPr="00A82257">
              <w:t>østen må vurderes mht</w:t>
            </w:r>
            <w:r w:rsidR="00D87C43">
              <w:t>.</w:t>
            </w:r>
            <w:r w:rsidR="000B4D23" w:rsidRPr="00A82257">
              <w:t xml:space="preserve"> politiske prosesser)</w:t>
            </w:r>
          </w:p>
          <w:tbl>
            <w:tblPr>
              <w:tblStyle w:val="Tabellrutenett"/>
              <w:tblW w:w="8789" w:type="dxa"/>
              <w:tblLayout w:type="fixed"/>
              <w:tblLook w:val="04A0" w:firstRow="1" w:lastRow="0" w:firstColumn="1" w:lastColumn="0" w:noHBand="0" w:noVBand="1"/>
            </w:tblPr>
            <w:tblGrid>
              <w:gridCol w:w="1731"/>
              <w:gridCol w:w="566"/>
              <w:gridCol w:w="2268"/>
              <w:gridCol w:w="2268"/>
              <w:gridCol w:w="1956"/>
            </w:tblGrid>
            <w:tr w:rsidR="00631992" w:rsidRPr="0068725A" w:rsidTr="00A039CD">
              <w:tc>
                <w:tcPr>
                  <w:tcW w:w="1307" w:type="pct"/>
                  <w:gridSpan w:val="2"/>
                </w:tcPr>
                <w:p w:rsidR="00631992" w:rsidRDefault="00631992" w:rsidP="003E34DE">
                  <w:r w:rsidRPr="0068725A">
                    <w:t>Arbeidsutvalgsmøter</w:t>
                  </w:r>
                </w:p>
                <w:p w:rsidR="000B1EF5" w:rsidRPr="0068725A" w:rsidRDefault="000B1EF5" w:rsidP="002103F8">
                  <w:r>
                    <w:t>Kl. 0</w:t>
                  </w:r>
                  <w:r w:rsidR="002103F8">
                    <w:t>9</w:t>
                  </w:r>
                  <w:r>
                    <w:t>.00-1</w:t>
                  </w:r>
                  <w:r w:rsidR="002103F8">
                    <w:t>5</w:t>
                  </w:r>
                  <w:r>
                    <w:t>.00</w:t>
                  </w:r>
                </w:p>
              </w:tc>
              <w:tc>
                <w:tcPr>
                  <w:tcW w:w="1290" w:type="pct"/>
                </w:tcPr>
                <w:p w:rsidR="00631992" w:rsidRDefault="00631992" w:rsidP="003E34DE">
                  <w:r w:rsidRPr="0068725A">
                    <w:t>Rådsmøter</w:t>
                  </w:r>
                </w:p>
                <w:p w:rsidR="00EF30A6" w:rsidRPr="0068725A" w:rsidRDefault="00EF30A6" w:rsidP="003E34DE">
                  <w:r>
                    <w:t>Kl. 10.00-16.00</w:t>
                  </w:r>
                </w:p>
              </w:tc>
              <w:tc>
                <w:tcPr>
                  <w:tcW w:w="1290" w:type="pct"/>
                </w:tcPr>
                <w:p w:rsidR="00631992" w:rsidRDefault="00631992" w:rsidP="003E34DE">
                  <w:r>
                    <w:t>Arbeidsgruppemøte</w:t>
                  </w:r>
                </w:p>
                <w:p w:rsidR="00F614DC" w:rsidRPr="0068725A" w:rsidRDefault="00F614DC" w:rsidP="003E34DE">
                  <w:r>
                    <w:t>Au-gruppemøte</w:t>
                  </w:r>
                </w:p>
              </w:tc>
              <w:tc>
                <w:tcPr>
                  <w:tcW w:w="1113" w:type="pct"/>
                </w:tcPr>
                <w:p w:rsidR="00631992" w:rsidRDefault="00631992" w:rsidP="003E34DE">
                  <w:r w:rsidRPr="0068725A">
                    <w:t>SRY-møter</w:t>
                  </w:r>
                </w:p>
                <w:p w:rsidR="00E2700E" w:rsidRPr="0068725A" w:rsidRDefault="00E2700E" w:rsidP="003E34DE">
                  <w:r>
                    <w:t>(Fellesmøter for ledere i faglige råd og SRY)</w:t>
                  </w:r>
                </w:p>
              </w:tc>
            </w:tr>
            <w:tr w:rsidR="00631992" w:rsidRPr="004F266F" w:rsidTr="00633CB5">
              <w:tc>
                <w:tcPr>
                  <w:tcW w:w="1307" w:type="pct"/>
                  <w:gridSpan w:val="2"/>
                  <w:shd w:val="clear" w:color="auto" w:fill="auto"/>
                </w:tcPr>
                <w:p w:rsidR="006912E9" w:rsidRDefault="00CE6E6E" w:rsidP="00A15970">
                  <w:pPr>
                    <w:rPr>
                      <w:lang w:val="nn-NO"/>
                    </w:rPr>
                  </w:pPr>
                  <w:r>
                    <w:rPr>
                      <w:lang w:val="nn-NO"/>
                    </w:rPr>
                    <w:t>Onsdag 16.03.201</w:t>
                  </w:r>
                  <w:r w:rsidR="00A15970">
                    <w:rPr>
                      <w:lang w:val="nn-NO"/>
                    </w:rPr>
                    <w:t>6</w:t>
                  </w:r>
                </w:p>
                <w:p w:rsidR="00F73F3A" w:rsidRPr="00FF1164" w:rsidRDefault="00F73F3A" w:rsidP="00A15970"/>
              </w:tc>
              <w:tc>
                <w:tcPr>
                  <w:tcW w:w="1290" w:type="pct"/>
                  <w:shd w:val="clear" w:color="auto" w:fill="auto"/>
                </w:tcPr>
                <w:p w:rsidR="00631992" w:rsidRDefault="009C44B4" w:rsidP="009C44B4">
                  <w:r w:rsidRPr="00BB1963">
                    <w:t>Torsdag</w:t>
                  </w:r>
                  <w:r w:rsidR="007F0ACC" w:rsidRPr="00BB1963">
                    <w:t xml:space="preserve"> </w:t>
                  </w:r>
                  <w:r w:rsidRPr="00BB1963">
                    <w:t>31.3.2016</w:t>
                  </w:r>
                </w:p>
                <w:p w:rsidR="00E228A0" w:rsidRPr="00F0770B" w:rsidRDefault="00E228A0" w:rsidP="009C44B4">
                  <w:pPr>
                    <w:rPr>
                      <w:highlight w:val="yellow"/>
                    </w:rPr>
                  </w:pPr>
                  <w:r>
                    <w:t>Møterom 3</w:t>
                  </w:r>
                </w:p>
              </w:tc>
              <w:tc>
                <w:tcPr>
                  <w:tcW w:w="1290" w:type="pct"/>
                  <w:shd w:val="clear" w:color="auto" w:fill="auto"/>
                </w:tcPr>
                <w:p w:rsidR="008321CC" w:rsidRDefault="009C44B4" w:rsidP="00E32DA9">
                  <w:pPr>
                    <w:rPr>
                      <w:strike/>
                      <w:lang w:val="sv-SE"/>
                    </w:rPr>
                  </w:pPr>
                  <w:r w:rsidRPr="00457833">
                    <w:rPr>
                      <w:strike/>
                      <w:lang w:val="sv-SE"/>
                    </w:rPr>
                    <w:t>Onsdag 30. 3.2016</w:t>
                  </w:r>
                </w:p>
                <w:p w:rsidR="001B5821" w:rsidRPr="00457833" w:rsidRDefault="001B5821" w:rsidP="00E32DA9">
                  <w:pPr>
                    <w:rPr>
                      <w:strike/>
                      <w:highlight w:val="yellow"/>
                      <w:lang w:val="sv-SE"/>
                    </w:rPr>
                  </w:pPr>
                </w:p>
              </w:tc>
              <w:tc>
                <w:tcPr>
                  <w:tcW w:w="1113" w:type="pct"/>
                  <w:shd w:val="clear" w:color="auto" w:fill="auto"/>
                </w:tcPr>
                <w:p w:rsidR="00631992" w:rsidRPr="00FF1164" w:rsidRDefault="00230A9A" w:rsidP="003E34DE">
                  <w:r>
                    <w:rPr>
                      <w:rFonts w:cs="Verdana"/>
                      <w:color w:val="000000"/>
                    </w:rPr>
                    <w:t>4</w:t>
                  </w:r>
                  <w:r w:rsidR="00A039CD" w:rsidRPr="00FF1164">
                    <w:rPr>
                      <w:rFonts w:cs="Verdana"/>
                      <w:color w:val="000000"/>
                    </w:rPr>
                    <w:t>. april 2016 (SRY-møte + fellesmøte</w:t>
                  </w:r>
                  <w:r w:rsidR="00F364B0">
                    <w:rPr>
                      <w:rFonts w:cs="Verdana"/>
                      <w:color w:val="000000"/>
                    </w:rPr>
                    <w:t xml:space="preserve"> 14.00-16.00</w:t>
                  </w:r>
                  <w:r w:rsidR="00A039CD" w:rsidRPr="00FF1164">
                    <w:rPr>
                      <w:rFonts w:cs="Verdana"/>
                      <w:color w:val="000000"/>
                    </w:rPr>
                    <w:t>)</w:t>
                  </w:r>
                </w:p>
              </w:tc>
            </w:tr>
            <w:tr w:rsidR="001D5CDE" w:rsidRPr="004F266F" w:rsidTr="00633CB5">
              <w:tc>
                <w:tcPr>
                  <w:tcW w:w="1307" w:type="pct"/>
                  <w:gridSpan w:val="2"/>
                  <w:shd w:val="clear" w:color="auto" w:fill="auto"/>
                </w:tcPr>
                <w:p w:rsidR="001D5CDE" w:rsidRDefault="006829C6" w:rsidP="00CE6E6E">
                  <w:r>
                    <w:t>Tirsdag 05</w:t>
                  </w:r>
                  <w:r w:rsidR="001D5CDE" w:rsidRPr="00FF1164">
                    <w:t>.04.2016</w:t>
                  </w:r>
                  <w:r w:rsidR="00933783" w:rsidRPr="00FF1164">
                    <w:t xml:space="preserve"> </w:t>
                  </w:r>
                  <w:r w:rsidR="00F73F3A">
                    <w:rPr>
                      <w:lang w:val="nn-NO"/>
                    </w:rPr>
                    <w:t>Tirsdag 12.04.2016</w:t>
                  </w:r>
                </w:p>
                <w:p w:rsidR="00CE6E6E" w:rsidRPr="00FF1164" w:rsidRDefault="00CE6E6E" w:rsidP="00CE6E6E"/>
              </w:tc>
              <w:tc>
                <w:tcPr>
                  <w:tcW w:w="2580" w:type="pct"/>
                  <w:gridSpan w:val="2"/>
                  <w:shd w:val="clear" w:color="auto" w:fill="auto"/>
                </w:tcPr>
                <w:p w:rsidR="001D5CDE" w:rsidRPr="00FF1164" w:rsidRDefault="001D5CDE" w:rsidP="001F2C04">
                  <w:r w:rsidRPr="00FF1164">
                    <w:t>Overlevering av UR del 2, 2016,</w:t>
                  </w:r>
                  <w:r w:rsidR="00D87C43" w:rsidRPr="00FF1164">
                    <w:t xml:space="preserve"> </w:t>
                  </w:r>
                  <w:r w:rsidRPr="00FF1164">
                    <w:t>til Udir</w:t>
                  </w:r>
                  <w:r w:rsidR="009C1504" w:rsidRPr="00FF1164">
                    <w:t xml:space="preserve"> innen 1. april, </w:t>
                  </w:r>
                  <w:r w:rsidR="001F2C04" w:rsidRPr="00FF1164">
                    <w:t xml:space="preserve">(Utsettelse </w:t>
                  </w:r>
                  <w:r w:rsidR="007C23A1" w:rsidRPr="00FF1164">
                    <w:t xml:space="preserve">er </w:t>
                  </w:r>
                  <w:r w:rsidR="001F2C04" w:rsidRPr="00FF1164">
                    <w:t>gitt, foreløpig til 15. april)</w:t>
                  </w:r>
                </w:p>
              </w:tc>
              <w:tc>
                <w:tcPr>
                  <w:tcW w:w="1113" w:type="pct"/>
                  <w:shd w:val="clear" w:color="auto" w:fill="auto"/>
                </w:tcPr>
                <w:p w:rsidR="001D5CDE" w:rsidRPr="00FF1164" w:rsidRDefault="00E2700E" w:rsidP="00E2700E">
                  <w:r>
                    <w:rPr>
                      <w:rFonts w:cs="Verdana"/>
                      <w:color w:val="000000"/>
                    </w:rPr>
                    <w:t>Onsdag</w:t>
                  </w:r>
                  <w:r w:rsidR="009D5167" w:rsidRPr="00A039CD">
                    <w:rPr>
                      <w:rFonts w:cs="Verdana"/>
                      <w:color w:val="000000"/>
                    </w:rPr>
                    <w:t xml:space="preserve"> </w:t>
                  </w:r>
                  <w:r>
                    <w:rPr>
                      <w:rFonts w:cs="Verdana"/>
                      <w:color w:val="000000"/>
                    </w:rPr>
                    <w:t>1</w:t>
                  </w:r>
                  <w:r w:rsidR="009D5167" w:rsidRPr="00A039CD">
                    <w:rPr>
                      <w:rFonts w:cs="Verdana"/>
                      <w:color w:val="000000"/>
                    </w:rPr>
                    <w:t>. juni 2016</w:t>
                  </w:r>
                </w:p>
              </w:tc>
            </w:tr>
            <w:tr w:rsidR="00631992" w:rsidRPr="004F266F" w:rsidTr="00A039CD">
              <w:tc>
                <w:tcPr>
                  <w:tcW w:w="1307" w:type="pct"/>
                  <w:gridSpan w:val="2"/>
                </w:tcPr>
                <w:p w:rsidR="00631992" w:rsidRPr="004F266F" w:rsidRDefault="001D5CDE" w:rsidP="001D5CDE">
                  <w:r>
                    <w:t>Tirsdag 31</w:t>
                  </w:r>
                  <w:r w:rsidR="00631992">
                    <w:t>.</w:t>
                  </w:r>
                  <w:r>
                    <w:t>5</w:t>
                  </w:r>
                  <w:r w:rsidR="00631992">
                    <w:t>.2016</w:t>
                  </w:r>
                  <w:r w:rsidR="002E6560">
                    <w:t xml:space="preserve"> </w:t>
                  </w:r>
                  <w:r w:rsidR="002E6560">
                    <w:rPr>
                      <w:lang w:val="nn-NO"/>
                    </w:rPr>
                    <w:t>Sinus</w:t>
                  </w:r>
                </w:p>
              </w:tc>
              <w:tc>
                <w:tcPr>
                  <w:tcW w:w="1290" w:type="pct"/>
                </w:tcPr>
                <w:p w:rsidR="00BF1090" w:rsidRPr="004F266F" w:rsidRDefault="004544D8" w:rsidP="004544D8">
                  <w:r>
                    <w:t>Tirsdag 14.06.20</w:t>
                  </w:r>
                  <w:r w:rsidR="001D5CDE">
                    <w:t>16</w:t>
                  </w:r>
                  <w:r w:rsidR="00BD30E9">
                    <w:br/>
                    <w:t>Møterom 3 (24 pers)</w:t>
                  </w:r>
                  <w:r w:rsidR="00241360">
                    <w:t xml:space="preserve">. </w:t>
                  </w:r>
                  <w:r w:rsidR="00BF1090">
                    <w:t>Alt ons</w:t>
                  </w:r>
                  <w:r w:rsidR="00241360">
                    <w:t>dag</w:t>
                  </w:r>
                  <w:r w:rsidR="00BF1090">
                    <w:t xml:space="preserve"> 15.06.2016</w:t>
                  </w:r>
                  <w:r w:rsidR="00F73F3A">
                    <w:t xml:space="preserve"> (Rom 4)</w:t>
                  </w:r>
                </w:p>
              </w:tc>
              <w:tc>
                <w:tcPr>
                  <w:tcW w:w="1290" w:type="pct"/>
                </w:tcPr>
                <w:p w:rsidR="00631992" w:rsidRPr="004F266F" w:rsidRDefault="00631992" w:rsidP="003E34DE"/>
              </w:tc>
              <w:tc>
                <w:tcPr>
                  <w:tcW w:w="1113" w:type="pct"/>
                </w:tcPr>
                <w:p w:rsidR="00631992" w:rsidRPr="004F266F" w:rsidRDefault="00E2700E" w:rsidP="00E2700E">
                  <w:r>
                    <w:rPr>
                      <w:rFonts w:cs="Verdana"/>
                      <w:color w:val="000000"/>
                    </w:rPr>
                    <w:t>Onsdag</w:t>
                  </w:r>
                  <w:r w:rsidR="009D5167" w:rsidRPr="00A039CD">
                    <w:rPr>
                      <w:rFonts w:cs="Verdana"/>
                      <w:color w:val="000000"/>
                    </w:rPr>
                    <w:t xml:space="preserve"> 1</w:t>
                  </w:r>
                  <w:r>
                    <w:rPr>
                      <w:rFonts w:cs="Verdana"/>
                      <w:color w:val="000000"/>
                    </w:rPr>
                    <w:t>4</w:t>
                  </w:r>
                  <w:r w:rsidR="009D5167" w:rsidRPr="00A039CD">
                    <w:rPr>
                      <w:rFonts w:cs="Verdana"/>
                      <w:color w:val="000000"/>
                    </w:rPr>
                    <w:t>. september 2016</w:t>
                  </w:r>
                </w:p>
              </w:tc>
            </w:tr>
            <w:tr w:rsidR="001D5CDE" w:rsidRPr="004F266F" w:rsidTr="00A039CD">
              <w:tc>
                <w:tcPr>
                  <w:tcW w:w="1307" w:type="pct"/>
                  <w:gridSpan w:val="2"/>
                  <w:shd w:val="clear" w:color="auto" w:fill="auto"/>
                </w:tcPr>
                <w:p w:rsidR="001D5CDE" w:rsidRDefault="001D5CDE" w:rsidP="003E34DE">
                  <w:r>
                    <w:t>Tirsdag 23.8.2016</w:t>
                  </w:r>
                  <w:r w:rsidR="002E6560">
                    <w:t xml:space="preserve"> </w:t>
                  </w:r>
                  <w:r w:rsidR="002E6560">
                    <w:rPr>
                      <w:lang w:val="nn-NO"/>
                    </w:rPr>
                    <w:t>Sinus</w:t>
                  </w:r>
                </w:p>
              </w:tc>
              <w:tc>
                <w:tcPr>
                  <w:tcW w:w="1290" w:type="pct"/>
                  <w:shd w:val="clear" w:color="auto" w:fill="auto"/>
                </w:tcPr>
                <w:p w:rsidR="001D5CDE" w:rsidRDefault="001D5CDE" w:rsidP="003E34DE">
                  <w:r>
                    <w:t>Torsdag 1.9.2016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E2700E" w:rsidP="00E2700E">
                  <w:r>
                    <w:rPr>
                      <w:rFonts w:cs="Verdana"/>
                      <w:color w:val="000000"/>
                    </w:rPr>
                    <w:t>Onsdag</w:t>
                  </w:r>
                  <w:r w:rsidR="009D5167" w:rsidRPr="00A039CD">
                    <w:rPr>
                      <w:rFonts w:cs="Verdana"/>
                      <w:color w:val="000000"/>
                    </w:rPr>
                    <w:t xml:space="preserve"> 1</w:t>
                  </w:r>
                  <w:r>
                    <w:rPr>
                      <w:rFonts w:cs="Verdana"/>
                      <w:color w:val="000000"/>
                    </w:rPr>
                    <w:t>2</w:t>
                  </w:r>
                  <w:r w:rsidR="009D5167" w:rsidRPr="00A039CD">
                    <w:rPr>
                      <w:rFonts w:cs="Verdana"/>
                      <w:color w:val="000000"/>
                    </w:rPr>
                    <w:t>. oktober 2016</w:t>
                  </w:r>
                  <w:r w:rsidR="009D5167">
                    <w:rPr>
                      <w:rFonts w:cs="Verdana"/>
                      <w:color w:val="000000"/>
                    </w:rPr>
                    <w:t xml:space="preserve"> (fellesmøte)</w:t>
                  </w:r>
                </w:p>
              </w:tc>
            </w:tr>
            <w:tr w:rsidR="001D5CDE" w:rsidRPr="004F266F" w:rsidTr="00A039CD">
              <w:tc>
                <w:tcPr>
                  <w:tcW w:w="1307" w:type="pct"/>
                  <w:gridSpan w:val="2"/>
                  <w:shd w:val="clear" w:color="auto" w:fill="auto"/>
                </w:tcPr>
                <w:p w:rsidR="001D5CDE" w:rsidRDefault="007B67BB" w:rsidP="003E34DE">
                  <w:r>
                    <w:t>Tirsdag 20.9.2016</w:t>
                  </w:r>
                  <w:r w:rsidR="002E6560">
                    <w:t xml:space="preserve"> </w:t>
                  </w:r>
                  <w:r w:rsidR="002E6560">
                    <w:rPr>
                      <w:lang w:val="nn-NO"/>
                    </w:rPr>
                    <w:t>Sinus</w:t>
                  </w:r>
                </w:p>
              </w:tc>
              <w:tc>
                <w:tcPr>
                  <w:tcW w:w="1290" w:type="pct"/>
                  <w:shd w:val="clear" w:color="auto" w:fill="auto"/>
                </w:tcPr>
                <w:p w:rsidR="001D5CDE" w:rsidRDefault="007B67BB" w:rsidP="001B5821">
                  <w:r>
                    <w:t>10.-1</w:t>
                  </w:r>
                  <w:r w:rsidR="001B5821">
                    <w:t>2.10</w:t>
                  </w:r>
                  <w:r>
                    <w:t>.2016</w:t>
                  </w:r>
                  <w:r w:rsidR="00BD30E9">
                    <w:br/>
                  </w:r>
                  <w:r w:rsidR="007F0ACC">
                    <w:t>Fylkesbesøk</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E2700E" w:rsidP="00E2700E">
                  <w:r>
                    <w:rPr>
                      <w:rFonts w:cs="Verdana"/>
                      <w:color w:val="000000"/>
                    </w:rPr>
                    <w:t>Onsdag</w:t>
                  </w:r>
                  <w:r w:rsidR="00A039CD" w:rsidRPr="00A039CD">
                    <w:rPr>
                      <w:rFonts w:cs="Verdana"/>
                      <w:color w:val="000000"/>
                    </w:rPr>
                    <w:t xml:space="preserve"> </w:t>
                  </w:r>
                  <w:r>
                    <w:rPr>
                      <w:rFonts w:cs="Verdana"/>
                      <w:color w:val="000000"/>
                    </w:rPr>
                    <w:t>2</w:t>
                  </w:r>
                  <w:r w:rsidR="00A039CD" w:rsidRPr="00A039CD">
                    <w:rPr>
                      <w:rFonts w:cs="Verdana"/>
                      <w:color w:val="000000"/>
                    </w:rPr>
                    <w:t>. november 2016</w:t>
                  </w:r>
                </w:p>
              </w:tc>
            </w:tr>
            <w:tr w:rsidR="001D5CDE" w:rsidRPr="004F266F" w:rsidTr="00A039CD">
              <w:tc>
                <w:tcPr>
                  <w:tcW w:w="1307" w:type="pct"/>
                  <w:gridSpan w:val="2"/>
                  <w:shd w:val="clear" w:color="auto" w:fill="auto"/>
                </w:tcPr>
                <w:p w:rsidR="001D5CDE" w:rsidRDefault="007B67BB" w:rsidP="003E34DE">
                  <w:r>
                    <w:t>Tirsdag 22.11.2016</w:t>
                  </w:r>
                  <w:r w:rsidR="002E6560">
                    <w:t xml:space="preserve"> </w:t>
                  </w:r>
                  <w:r w:rsidR="002E6560">
                    <w:rPr>
                      <w:lang w:val="nn-NO"/>
                    </w:rPr>
                    <w:t>Sinus</w:t>
                  </w:r>
                </w:p>
              </w:tc>
              <w:tc>
                <w:tcPr>
                  <w:tcW w:w="1290" w:type="pct"/>
                  <w:shd w:val="clear" w:color="auto" w:fill="auto"/>
                </w:tcPr>
                <w:p w:rsidR="000B1EF5" w:rsidRDefault="007B67BB" w:rsidP="00883ADF">
                  <w:r>
                    <w:t>Tirsdag 6.12.2016</w:t>
                  </w:r>
                  <w:r w:rsidR="00BD30E9">
                    <w:br/>
                    <w:t>Møterom 3 (24 pers)</w:t>
                  </w:r>
                </w:p>
              </w:tc>
              <w:tc>
                <w:tcPr>
                  <w:tcW w:w="1290" w:type="pct"/>
                  <w:shd w:val="clear" w:color="auto" w:fill="auto"/>
                </w:tcPr>
                <w:p w:rsidR="001D5CDE" w:rsidRPr="004F266F" w:rsidRDefault="001D5CDE" w:rsidP="003E34DE"/>
              </w:tc>
              <w:tc>
                <w:tcPr>
                  <w:tcW w:w="1113" w:type="pct"/>
                  <w:shd w:val="clear" w:color="auto" w:fill="auto"/>
                </w:tcPr>
                <w:p w:rsidR="001D5CDE" w:rsidRPr="004F266F" w:rsidRDefault="00A039CD" w:rsidP="003E34DE">
                  <w:r w:rsidRPr="00A039CD">
                    <w:rPr>
                      <w:rFonts w:cs="Verdana"/>
                      <w:color w:val="000000"/>
                    </w:rPr>
                    <w:t>Torsdag 1-2. desember 2016</w:t>
                  </w:r>
                  <w:r>
                    <w:rPr>
                      <w:rFonts w:cs="Verdana"/>
                      <w:color w:val="000000"/>
                    </w:rPr>
                    <w:t xml:space="preserve"> (Euroskills)</w:t>
                  </w:r>
                </w:p>
              </w:tc>
            </w:tr>
            <w:tr w:rsidR="00A039CD" w:rsidRPr="004F266F" w:rsidTr="00A039CD">
              <w:tc>
                <w:tcPr>
                  <w:tcW w:w="1307" w:type="pct"/>
                  <w:gridSpan w:val="2"/>
                  <w:shd w:val="clear" w:color="auto" w:fill="auto"/>
                </w:tcPr>
                <w:p w:rsidR="00A039CD" w:rsidRDefault="00A039CD" w:rsidP="003E34DE"/>
              </w:tc>
              <w:tc>
                <w:tcPr>
                  <w:tcW w:w="1290" w:type="pct"/>
                  <w:shd w:val="clear" w:color="auto" w:fill="auto"/>
                </w:tcPr>
                <w:p w:rsidR="00A039CD" w:rsidRDefault="00A039CD" w:rsidP="00883ADF"/>
              </w:tc>
              <w:tc>
                <w:tcPr>
                  <w:tcW w:w="1290" w:type="pct"/>
                  <w:shd w:val="clear" w:color="auto" w:fill="auto"/>
                </w:tcPr>
                <w:p w:rsidR="00A039CD" w:rsidRPr="004F266F" w:rsidRDefault="00A039CD" w:rsidP="003E34DE"/>
              </w:tc>
              <w:tc>
                <w:tcPr>
                  <w:tcW w:w="1113" w:type="pct"/>
                  <w:shd w:val="clear" w:color="auto" w:fill="auto"/>
                </w:tcPr>
                <w:p w:rsidR="00A039CD" w:rsidRPr="00A039CD" w:rsidRDefault="00E2700E" w:rsidP="003E34DE">
                  <w:pPr>
                    <w:rPr>
                      <w:rFonts w:cs="Verdana"/>
                      <w:color w:val="000000"/>
                    </w:rPr>
                  </w:pPr>
                  <w:r>
                    <w:rPr>
                      <w:rFonts w:cs="Verdana"/>
                      <w:color w:val="000000"/>
                    </w:rPr>
                    <w:t>Onsdag 7</w:t>
                  </w:r>
                  <w:r w:rsidR="00A039CD" w:rsidRPr="00A039CD">
                    <w:rPr>
                      <w:rFonts w:cs="Verdana"/>
                      <w:color w:val="000000"/>
                    </w:rPr>
                    <w:t>. desember 2016</w:t>
                  </w:r>
                  <w:r w:rsidR="00A039CD">
                    <w:rPr>
                      <w:rFonts w:cs="Verdana"/>
                      <w:color w:val="000000"/>
                    </w:rPr>
                    <w:t xml:space="preserve"> (fellesmøte)</w:t>
                  </w:r>
                </w:p>
              </w:tc>
            </w:tr>
            <w:tr w:rsidR="00A82257" w:rsidTr="00A82257">
              <w:tc>
                <w:tcPr>
                  <w:tcW w:w="985" w:type="pct"/>
                  <w:tcBorders>
                    <w:top w:val="nil"/>
                    <w:left w:val="nil"/>
                    <w:bottom w:val="nil"/>
                    <w:right w:val="nil"/>
                  </w:tcBorders>
                </w:tcPr>
                <w:p w:rsidR="00A82257" w:rsidRDefault="00A82257" w:rsidP="00153CEA">
                  <w:r>
                    <w:t>20. mars:</w:t>
                  </w:r>
                </w:p>
                <w:p w:rsidR="00A82257" w:rsidRDefault="00A82257" w:rsidP="00153CEA">
                  <w:r w:rsidRPr="005171D4">
                    <w:t>1</w:t>
                  </w:r>
                  <w:r w:rsidR="00D17CD2">
                    <w:t>5</w:t>
                  </w:r>
                  <w:r w:rsidRPr="005171D4">
                    <w:t>. april</w:t>
                  </w:r>
                  <w:r>
                    <w:t>:</w:t>
                  </w:r>
                </w:p>
                <w:p w:rsidR="00A82257" w:rsidRDefault="00A82257" w:rsidP="00153CEA">
                  <w:r>
                    <w:t>3. oktober:</w:t>
                  </w:r>
                </w:p>
              </w:tc>
              <w:tc>
                <w:tcPr>
                  <w:tcW w:w="4015" w:type="pct"/>
                  <w:gridSpan w:val="4"/>
                  <w:tcBorders>
                    <w:top w:val="nil"/>
                    <w:left w:val="nil"/>
                    <w:bottom w:val="nil"/>
                    <w:right w:val="nil"/>
                  </w:tcBorders>
                </w:tcPr>
                <w:p w:rsidR="00A82257" w:rsidRDefault="00A82257" w:rsidP="00153CEA">
                  <w:r>
                    <w:t>Palmesøndag</w:t>
                  </w:r>
                </w:p>
                <w:p w:rsidR="00A82257" w:rsidRDefault="00A82257" w:rsidP="00153CEA">
                  <w:r>
                    <w:t>Frist for levering av u</w:t>
                  </w:r>
                  <w:r w:rsidRPr="005171D4">
                    <w:t>tviklingsredegjørelsen del 2</w:t>
                  </w:r>
                  <w:r>
                    <w:t xml:space="preserve"> </w:t>
                  </w:r>
                </w:p>
                <w:p w:rsidR="00A82257" w:rsidRDefault="00A82257" w:rsidP="00153CEA">
                  <w:r>
                    <w:t>Høstferie</w:t>
                  </w:r>
                </w:p>
              </w:tc>
            </w:tr>
          </w:tbl>
          <w:p w:rsidR="00A039CD" w:rsidRDefault="00A039CD" w:rsidP="0058643B">
            <w:pPr>
              <w:rPr>
                <w:i/>
              </w:rPr>
            </w:pPr>
          </w:p>
          <w:p w:rsidR="00A039CD" w:rsidRDefault="009161DE" w:rsidP="0058643B">
            <w:r>
              <w:t>Rådet avholde fylkesbesøk til Møre og Romsdal fyl</w:t>
            </w:r>
            <w:r w:rsidR="00241CCF">
              <w:t>ke 10-12.10.2016</w:t>
            </w:r>
            <w:r w:rsidR="000E355B">
              <w:t xml:space="preserve">. </w:t>
            </w:r>
            <w:r w:rsidR="00D17CD2">
              <w:t>Foreløpig k</w:t>
            </w:r>
            <w:r w:rsidR="003830B4">
              <w:t>jøreplan:</w:t>
            </w:r>
          </w:p>
          <w:p w:rsidR="009C6C74" w:rsidRPr="00412665" w:rsidRDefault="00241CCF" w:rsidP="003830B4">
            <w:pPr>
              <w:pStyle w:val="Listeavsnitt"/>
              <w:numPr>
                <w:ilvl w:val="0"/>
                <w:numId w:val="25"/>
              </w:numPr>
              <w:rPr>
                <w:rFonts w:ascii="Verdana" w:hAnsi="Verdana"/>
                <w:sz w:val="20"/>
              </w:rPr>
            </w:pPr>
            <w:r w:rsidRPr="00412665">
              <w:rPr>
                <w:rFonts w:ascii="Verdana" w:hAnsi="Verdana"/>
                <w:sz w:val="20"/>
              </w:rPr>
              <w:t>Mandag</w:t>
            </w:r>
            <w:r w:rsidR="009C6C74" w:rsidRPr="00412665">
              <w:rPr>
                <w:rFonts w:ascii="Verdana" w:hAnsi="Verdana"/>
                <w:sz w:val="20"/>
              </w:rPr>
              <w:t xml:space="preserve"> </w:t>
            </w:r>
            <w:r w:rsidRPr="00412665">
              <w:rPr>
                <w:rFonts w:ascii="Verdana" w:hAnsi="Verdana"/>
                <w:sz w:val="20"/>
              </w:rPr>
              <w:t>10</w:t>
            </w:r>
            <w:r w:rsidR="009C6C74" w:rsidRPr="00412665">
              <w:rPr>
                <w:rFonts w:ascii="Verdana" w:hAnsi="Verdana"/>
                <w:sz w:val="20"/>
              </w:rPr>
              <w:t xml:space="preserve">.10.2016: Ankomst </w:t>
            </w:r>
            <w:r w:rsidR="003830B4" w:rsidRPr="00412665">
              <w:rPr>
                <w:rFonts w:ascii="Verdana" w:hAnsi="Verdana"/>
                <w:sz w:val="20"/>
              </w:rPr>
              <w:t>Ålesund/</w:t>
            </w:r>
            <w:r w:rsidR="009C6C74" w:rsidRPr="00412665">
              <w:rPr>
                <w:rFonts w:ascii="Verdana" w:hAnsi="Verdana"/>
                <w:sz w:val="20"/>
              </w:rPr>
              <w:t>Molde</w:t>
            </w:r>
            <w:r w:rsidRPr="00412665">
              <w:rPr>
                <w:rFonts w:ascii="Verdana" w:hAnsi="Verdana"/>
                <w:sz w:val="20"/>
              </w:rPr>
              <w:t xml:space="preserve"> om ettermiddagen. </w:t>
            </w:r>
            <w:r w:rsidR="00241360" w:rsidRPr="00412665">
              <w:rPr>
                <w:rFonts w:ascii="Verdana" w:hAnsi="Verdana"/>
                <w:sz w:val="20"/>
              </w:rPr>
              <w:t>Evt</w:t>
            </w:r>
            <w:r w:rsidRPr="00412665">
              <w:rPr>
                <w:rFonts w:ascii="Verdana" w:hAnsi="Verdana"/>
                <w:sz w:val="20"/>
              </w:rPr>
              <w:t xml:space="preserve"> rådsmøte om kvelden.</w:t>
            </w:r>
          </w:p>
          <w:p w:rsidR="009C6C74" w:rsidRPr="00412665" w:rsidRDefault="00241CCF" w:rsidP="003830B4">
            <w:pPr>
              <w:pStyle w:val="Listeavsnitt"/>
              <w:numPr>
                <w:ilvl w:val="0"/>
                <w:numId w:val="25"/>
              </w:numPr>
              <w:rPr>
                <w:rFonts w:ascii="Verdana" w:hAnsi="Verdana"/>
                <w:sz w:val="20"/>
              </w:rPr>
            </w:pPr>
            <w:r w:rsidRPr="00412665">
              <w:rPr>
                <w:rFonts w:ascii="Verdana" w:hAnsi="Verdana"/>
                <w:sz w:val="20"/>
              </w:rPr>
              <w:t>Tirsdag 11</w:t>
            </w:r>
            <w:r w:rsidR="009C6C74" w:rsidRPr="00412665">
              <w:rPr>
                <w:rFonts w:ascii="Verdana" w:hAnsi="Verdana"/>
                <w:sz w:val="20"/>
              </w:rPr>
              <w:t>.</w:t>
            </w:r>
            <w:r w:rsidR="005F2125" w:rsidRPr="00412665">
              <w:rPr>
                <w:rFonts w:ascii="Verdana" w:hAnsi="Verdana"/>
                <w:sz w:val="20"/>
              </w:rPr>
              <w:t>10.2016: Fylkesbesøk (</w:t>
            </w:r>
            <w:r w:rsidR="00D17CD2" w:rsidRPr="00412665">
              <w:rPr>
                <w:rFonts w:ascii="Verdana" w:hAnsi="Verdana"/>
                <w:sz w:val="20"/>
              </w:rPr>
              <w:t xml:space="preserve">Knut sender brev til fylkeskommunen, som </w:t>
            </w:r>
            <w:r w:rsidR="009C6C74" w:rsidRPr="00412665">
              <w:rPr>
                <w:rFonts w:ascii="Verdana" w:hAnsi="Verdana"/>
                <w:sz w:val="20"/>
              </w:rPr>
              <w:t xml:space="preserve">får ansvar for arrangement hele dagen. Møte med administrasjonen, yrkesopplæringsnemnda, </w:t>
            </w:r>
            <w:r w:rsidR="005F2125" w:rsidRPr="00412665">
              <w:rPr>
                <w:rFonts w:ascii="Verdana" w:hAnsi="Verdana"/>
                <w:sz w:val="20"/>
              </w:rPr>
              <w:t xml:space="preserve">evt </w:t>
            </w:r>
            <w:r w:rsidR="009C6C74" w:rsidRPr="00412665">
              <w:rPr>
                <w:rFonts w:ascii="Verdana" w:hAnsi="Verdana"/>
                <w:sz w:val="20"/>
              </w:rPr>
              <w:t>skole</w:t>
            </w:r>
            <w:r w:rsidR="005F2125" w:rsidRPr="00412665">
              <w:rPr>
                <w:rFonts w:ascii="Verdana" w:hAnsi="Verdana"/>
                <w:sz w:val="20"/>
              </w:rPr>
              <w:t>. M</w:t>
            </w:r>
            <w:r w:rsidR="009C6C74" w:rsidRPr="00412665">
              <w:rPr>
                <w:rFonts w:ascii="Verdana" w:hAnsi="Verdana"/>
                <w:sz w:val="20"/>
              </w:rPr>
              <w:t>iddag</w:t>
            </w:r>
            <w:r w:rsidR="003830B4" w:rsidRPr="00412665">
              <w:rPr>
                <w:rFonts w:ascii="Verdana" w:hAnsi="Verdana"/>
                <w:sz w:val="20"/>
              </w:rPr>
              <w:t>)</w:t>
            </w:r>
            <w:r w:rsidR="005F2125" w:rsidRPr="00412665">
              <w:rPr>
                <w:rFonts w:ascii="Verdana" w:hAnsi="Verdana"/>
                <w:sz w:val="20"/>
              </w:rPr>
              <w:t>.</w:t>
            </w:r>
          </w:p>
          <w:p w:rsidR="005F2125" w:rsidRPr="00412665" w:rsidRDefault="00241CCF" w:rsidP="003830B4">
            <w:pPr>
              <w:pStyle w:val="Listeavsnitt"/>
              <w:numPr>
                <w:ilvl w:val="0"/>
                <w:numId w:val="25"/>
              </w:numPr>
              <w:rPr>
                <w:rFonts w:ascii="Verdana" w:hAnsi="Verdana"/>
                <w:sz w:val="20"/>
              </w:rPr>
            </w:pPr>
            <w:r w:rsidRPr="00412665">
              <w:rPr>
                <w:rFonts w:ascii="Verdana" w:hAnsi="Verdana"/>
                <w:sz w:val="20"/>
              </w:rPr>
              <w:t>Onsdag</w:t>
            </w:r>
            <w:r w:rsidR="00D17CD2" w:rsidRPr="00412665">
              <w:rPr>
                <w:rFonts w:ascii="Verdana" w:hAnsi="Verdana"/>
                <w:sz w:val="20"/>
              </w:rPr>
              <w:t xml:space="preserve"> 11.10.2016</w:t>
            </w:r>
            <w:r w:rsidR="005F2125" w:rsidRPr="00412665">
              <w:rPr>
                <w:rFonts w:ascii="Verdana" w:hAnsi="Verdana"/>
                <w:sz w:val="20"/>
              </w:rPr>
              <w:t>: Bedriftsbesøk 09.00-12.00. Rådsmøte 13.00-17.00. Flyavgang ca 19.00.</w:t>
            </w:r>
            <w:r w:rsidRPr="00412665">
              <w:rPr>
                <w:rFonts w:ascii="Verdana" w:hAnsi="Verdana"/>
                <w:sz w:val="20"/>
              </w:rPr>
              <w:t xml:space="preserve"> </w:t>
            </w:r>
          </w:p>
          <w:p w:rsidR="00756062" w:rsidRDefault="00241CCF" w:rsidP="0058643B">
            <w:r>
              <w:t>Are Solli er rådets kontaktperson for arrangementet</w:t>
            </w:r>
            <w:r w:rsidR="00713D8F">
              <w:t>.</w:t>
            </w:r>
            <w:r>
              <w:t xml:space="preserve"> </w:t>
            </w:r>
          </w:p>
          <w:p w:rsidR="00756062" w:rsidRPr="008039DF" w:rsidRDefault="00756062" w:rsidP="0058643B">
            <w:pPr>
              <w:rPr>
                <w:i/>
              </w:rPr>
            </w:pPr>
          </w:p>
          <w:p w:rsidR="0058643B" w:rsidRPr="00CE6E6E" w:rsidRDefault="000E355B" w:rsidP="0058643B">
            <w:pPr>
              <w:rPr>
                <w:i/>
              </w:rPr>
            </w:pPr>
            <w:r>
              <w:rPr>
                <w:i/>
              </w:rPr>
              <w:t>V</w:t>
            </w:r>
            <w:r w:rsidR="00D01AA7">
              <w:rPr>
                <w:i/>
              </w:rPr>
              <w:t>edtak:</w:t>
            </w:r>
          </w:p>
          <w:p w:rsidR="00575ED4" w:rsidRDefault="009C6C74" w:rsidP="00241360">
            <w:pPr>
              <w:rPr>
                <w:rFonts w:cstheme="minorHAnsi"/>
                <w:i/>
              </w:rPr>
            </w:pPr>
            <w:r w:rsidRPr="009C6C74">
              <w:rPr>
                <w:rFonts w:cstheme="minorHAnsi"/>
                <w:i/>
              </w:rPr>
              <w:t>Rådet avholde</w:t>
            </w:r>
            <w:r w:rsidR="00241360">
              <w:rPr>
                <w:rFonts w:cstheme="minorHAnsi"/>
                <w:i/>
              </w:rPr>
              <w:t>r</w:t>
            </w:r>
            <w:r w:rsidRPr="009C6C74">
              <w:rPr>
                <w:rFonts w:cstheme="minorHAnsi"/>
                <w:i/>
              </w:rPr>
              <w:t xml:space="preserve"> fylkesb</w:t>
            </w:r>
            <w:r w:rsidR="00241360">
              <w:rPr>
                <w:rFonts w:cstheme="minorHAnsi"/>
                <w:i/>
              </w:rPr>
              <w:t xml:space="preserve">esøk til Møre og Romsdal fylke </w:t>
            </w:r>
            <w:r w:rsidR="00713D8F">
              <w:rPr>
                <w:rFonts w:cstheme="minorHAnsi"/>
                <w:i/>
              </w:rPr>
              <w:t>10</w:t>
            </w:r>
            <w:r w:rsidRPr="009C6C74">
              <w:rPr>
                <w:rFonts w:cstheme="minorHAnsi"/>
                <w:i/>
              </w:rPr>
              <w:t>-1</w:t>
            </w:r>
            <w:r w:rsidR="00713D8F">
              <w:rPr>
                <w:rFonts w:cstheme="minorHAnsi"/>
                <w:i/>
              </w:rPr>
              <w:t>2</w:t>
            </w:r>
            <w:r w:rsidRPr="009C6C74">
              <w:rPr>
                <w:rFonts w:cstheme="minorHAnsi"/>
                <w:i/>
              </w:rPr>
              <w:t xml:space="preserve">.10.2016. </w:t>
            </w:r>
          </w:p>
          <w:p w:rsidR="00D9757E" w:rsidRPr="00EF30A6" w:rsidRDefault="00D9757E" w:rsidP="00241360">
            <w:pPr>
              <w:rPr>
                <w:i/>
              </w:rPr>
            </w:pPr>
            <w:r>
              <w:rPr>
                <w:rFonts w:cstheme="minorHAnsi"/>
                <w:i/>
              </w:rPr>
              <w:t>Innkalling til rådsmøte 31.03.2016 sendes ut etter påske.</w:t>
            </w:r>
          </w:p>
        </w:tc>
      </w:tr>
    </w:tbl>
    <w:p w:rsidR="006C28A1" w:rsidRDefault="006C28A1">
      <w:r>
        <w:br w:type="page"/>
      </w:r>
    </w:p>
    <w:tbl>
      <w:tblPr>
        <w:tblStyle w:val="Tabellrutenett"/>
        <w:tblW w:w="9912" w:type="dxa"/>
        <w:tblLayout w:type="fixed"/>
        <w:tblLook w:val="04A0" w:firstRow="1" w:lastRow="0" w:firstColumn="1" w:lastColumn="0" w:noHBand="0" w:noVBand="1"/>
      </w:tblPr>
      <w:tblGrid>
        <w:gridCol w:w="846"/>
        <w:gridCol w:w="8930"/>
        <w:gridCol w:w="136"/>
      </w:tblGrid>
      <w:tr w:rsidR="00FA580D" w:rsidRPr="00F16763" w:rsidTr="00411401">
        <w:trPr>
          <w:gridAfter w:val="1"/>
          <w:wAfter w:w="136" w:type="dxa"/>
        </w:trPr>
        <w:tc>
          <w:tcPr>
            <w:tcW w:w="846" w:type="dxa"/>
          </w:tcPr>
          <w:p w:rsidR="00FA580D" w:rsidRPr="007008FE" w:rsidRDefault="00D17CD2" w:rsidP="004C4A71">
            <w:r>
              <w:t>31</w:t>
            </w:r>
            <w:r w:rsidR="00FA580D" w:rsidRPr="007008FE">
              <w:t>-</w:t>
            </w:r>
            <w:r w:rsidR="006249EA">
              <w:t>2016</w:t>
            </w:r>
          </w:p>
        </w:tc>
        <w:tc>
          <w:tcPr>
            <w:tcW w:w="8930" w:type="dxa"/>
          </w:tcPr>
          <w:p w:rsidR="00FA580D" w:rsidRDefault="00FA580D" w:rsidP="00411401">
            <w:pPr>
              <w:rPr>
                <w:b/>
              </w:rPr>
            </w:pPr>
            <w:r w:rsidRPr="007008FE">
              <w:rPr>
                <w:b/>
              </w:rPr>
              <w:t>Orienteringssaker</w:t>
            </w:r>
          </w:p>
          <w:p w:rsidR="008D38B2" w:rsidRDefault="008D38B2" w:rsidP="00411401">
            <w:pPr>
              <w:rPr>
                <w:b/>
              </w:rPr>
            </w:pPr>
          </w:p>
          <w:p w:rsidR="00644AC4" w:rsidRPr="00412665" w:rsidRDefault="00FB7FD0" w:rsidP="00FB7FD0">
            <w:pPr>
              <w:pStyle w:val="Listeavsnitt"/>
              <w:numPr>
                <w:ilvl w:val="0"/>
                <w:numId w:val="9"/>
              </w:numPr>
              <w:rPr>
                <w:rFonts w:ascii="Verdana" w:hAnsi="Verdana"/>
                <w:b/>
                <w:sz w:val="20"/>
              </w:rPr>
            </w:pPr>
            <w:r w:rsidRPr="00412665">
              <w:rPr>
                <w:rFonts w:ascii="Verdana" w:hAnsi="Verdana"/>
                <w:b/>
                <w:sz w:val="20"/>
              </w:rPr>
              <w:t>Referat fra fellesmøte mellom SRY og faglige råd, 17. februar 2016</w:t>
            </w:r>
          </w:p>
          <w:p w:rsidR="00FB7FD0" w:rsidRDefault="00FB7FD0" w:rsidP="00FB7FD0">
            <w:r>
              <w:t>På dagsorden: Utviklingsredegjørelser, hospitering, YONs rolle, tilbudsstruktur.</w:t>
            </w:r>
          </w:p>
          <w:p w:rsidR="00FB7FD0" w:rsidRPr="00FB7FD0" w:rsidRDefault="00FB7FD0" w:rsidP="00FB7FD0">
            <w:pPr>
              <w:rPr>
                <w:b/>
              </w:rPr>
            </w:pPr>
          </w:p>
          <w:p w:rsidR="008D38B2" w:rsidRPr="00412665" w:rsidRDefault="00A763C0" w:rsidP="00990932">
            <w:pPr>
              <w:pStyle w:val="Listeavsnitt"/>
              <w:numPr>
                <w:ilvl w:val="0"/>
                <w:numId w:val="9"/>
              </w:numPr>
              <w:rPr>
                <w:rFonts w:ascii="Verdana" w:hAnsi="Verdana"/>
                <w:b/>
                <w:sz w:val="20"/>
              </w:rPr>
            </w:pPr>
            <w:r w:rsidRPr="00412665">
              <w:rPr>
                <w:rFonts w:ascii="Verdana" w:hAnsi="Verdana"/>
                <w:b/>
                <w:sz w:val="20"/>
              </w:rPr>
              <w:t>Fellesmøte 4. april 2016</w:t>
            </w:r>
          </w:p>
          <w:p w:rsidR="00A763C0" w:rsidRDefault="00A763C0" w:rsidP="00A763C0">
            <w:r>
              <w:t xml:space="preserve">SRYs ledelse har besluttet å flytte årets andre fellesmøte mellom SRY og faglige råd til 4. april 2016. Møtet blir avholdt på Møterom 5, i 1. etg, i Utdanningsdirektoratet. Kjøreplan: SRY møte fra kl. 12 – 14. Fellesmøte mellom SRY og faglige råd fra kl. 14 – 16. Direktoratet ber om forslag til saker til fellesmøte mellom SRY og faglige råd innen </w:t>
            </w:r>
            <w:r w:rsidRPr="00A763C0">
              <w:t>14. mars 2016</w:t>
            </w:r>
            <w:r>
              <w:t>.</w:t>
            </w:r>
          </w:p>
          <w:p w:rsidR="00BE2C44" w:rsidRDefault="00BE2C44" w:rsidP="00411401"/>
          <w:p w:rsidR="00AE08AA" w:rsidRPr="00412665" w:rsidRDefault="00AE08AA" w:rsidP="00AE08AA">
            <w:pPr>
              <w:pStyle w:val="Listeavsnitt"/>
              <w:numPr>
                <w:ilvl w:val="0"/>
                <w:numId w:val="9"/>
              </w:numPr>
              <w:rPr>
                <w:rFonts w:ascii="Verdana" w:hAnsi="Verdana"/>
                <w:b/>
                <w:sz w:val="20"/>
              </w:rPr>
            </w:pPr>
            <w:r w:rsidRPr="00412665">
              <w:rPr>
                <w:rFonts w:ascii="Verdana" w:hAnsi="Verdana"/>
                <w:b/>
                <w:sz w:val="20"/>
              </w:rPr>
              <w:t>Dokumentasjon for praksiskandidater</w:t>
            </w:r>
          </w:p>
          <w:p w:rsidR="00AE08AA" w:rsidRDefault="00AE08AA" w:rsidP="00AE08AA">
            <w:r w:rsidRPr="00F56D7B">
              <w:t xml:space="preserve">Personer med lang arbeidspraksis kan gjennom praksiskandidatordningen avlegge fagprøve. Utdanningsdirektoratet har utarbeidet retningslinjer for vurdering av praksis. Målet er å bidra til riktig og lik vurdering i fylkeskommunene. Faglig råd for elektrofag behandlet forslaget i møte </w:t>
            </w:r>
            <w:r>
              <w:t>o</w:t>
            </w:r>
            <w:r w:rsidRPr="008B57B6">
              <w:t>nsdag 3. juni 2015</w:t>
            </w:r>
            <w:r w:rsidR="002B227D">
              <w:t xml:space="preserve"> (uttalelsen er vedlagt)</w:t>
            </w:r>
            <w:r>
              <w:t>. De vedtatte retningslinjene</w:t>
            </w:r>
            <w:r w:rsidR="002B227D">
              <w:t xml:space="preserve"> ligger her:</w:t>
            </w:r>
            <w:r>
              <w:t xml:space="preserve"> </w:t>
            </w:r>
            <w:hyperlink r:id="rId20" w:history="1">
              <w:r w:rsidR="002B227D" w:rsidRPr="00AE08AA">
                <w:rPr>
                  <w:rStyle w:val="Hyperkobling"/>
                </w:rPr>
                <w:t>lenke</w:t>
              </w:r>
            </w:hyperlink>
            <w:r w:rsidR="002B227D">
              <w:t xml:space="preserve"> </w:t>
            </w:r>
          </w:p>
          <w:p w:rsidR="00AE08AA" w:rsidRDefault="00AE08AA" w:rsidP="00AE08AA"/>
          <w:p w:rsidR="00CD6213" w:rsidRPr="00412665" w:rsidRDefault="00CD6213" w:rsidP="00CD6213">
            <w:pPr>
              <w:pStyle w:val="Listeavsnitt"/>
              <w:numPr>
                <w:ilvl w:val="0"/>
                <w:numId w:val="9"/>
              </w:numPr>
              <w:rPr>
                <w:rFonts w:ascii="Verdana" w:hAnsi="Verdana"/>
                <w:b/>
                <w:sz w:val="20"/>
              </w:rPr>
            </w:pPr>
            <w:r w:rsidRPr="00412665">
              <w:rPr>
                <w:rFonts w:ascii="Verdana" w:hAnsi="Verdana"/>
                <w:b/>
                <w:sz w:val="20"/>
              </w:rPr>
              <w:t>Rapport om Yrkesopplæringsnemndas rolle og ansvar</w:t>
            </w:r>
          </w:p>
          <w:p w:rsidR="00CD6213" w:rsidRDefault="00CD6213" w:rsidP="00CD6213">
            <w:r>
              <w:t>SRY nedsatte høsten 2014 en arbeidsgruppe som skulle se på yrkesopplæringsnemndas rolle og ansvar. Arbeidsgruppen fikk i oppdrag å sammenstille eksisterende forskning og egne erfaringer med yrkesopplæringsnemndenes arbeid, vurdere behovet for å endre noe i gjeldende regelverk og samle informasjonen og anbefalingene i en rapport til SRY. Rapporten følger som vedlegg.</w:t>
            </w:r>
          </w:p>
          <w:p w:rsidR="00FB7FD0" w:rsidRDefault="00FB7FD0" w:rsidP="00FB7FD0"/>
          <w:p w:rsidR="00FB7FD0" w:rsidRPr="00412665" w:rsidRDefault="00FB7FD0" w:rsidP="00FB7FD0">
            <w:pPr>
              <w:pStyle w:val="Listeavsnitt"/>
              <w:numPr>
                <w:ilvl w:val="0"/>
                <w:numId w:val="9"/>
              </w:numPr>
              <w:rPr>
                <w:rFonts w:ascii="Verdana" w:hAnsi="Verdana"/>
                <w:b/>
                <w:sz w:val="20"/>
              </w:rPr>
            </w:pPr>
            <w:r w:rsidRPr="00412665">
              <w:rPr>
                <w:rFonts w:ascii="Verdana" w:hAnsi="Verdana"/>
                <w:b/>
                <w:sz w:val="20"/>
              </w:rPr>
              <w:t>Kartlegging av utstyrssitua</w:t>
            </w:r>
            <w:r w:rsidR="000E2997" w:rsidRPr="00412665">
              <w:rPr>
                <w:rFonts w:ascii="Verdana" w:hAnsi="Verdana"/>
                <w:b/>
                <w:sz w:val="20"/>
              </w:rPr>
              <w:t>sjonen i videregående opplæring</w:t>
            </w:r>
          </w:p>
          <w:p w:rsidR="00FB7FD0" w:rsidRPr="00D47942" w:rsidRDefault="00FB7FD0" w:rsidP="00FB7FD0">
            <w:pPr>
              <w:rPr>
                <w:i/>
              </w:rPr>
            </w:pPr>
            <w:r w:rsidRPr="00D47942">
              <w:rPr>
                <w:i/>
              </w:rPr>
              <w:t>Konklusjon vg1</w:t>
            </w:r>
            <w:r w:rsidR="00A067DF" w:rsidRPr="00D47942">
              <w:rPr>
                <w:i/>
              </w:rPr>
              <w:t xml:space="preserve"> elektro</w:t>
            </w:r>
            <w:r w:rsidRPr="00D47942">
              <w:rPr>
                <w:i/>
              </w:rPr>
              <w:t>:</w:t>
            </w:r>
          </w:p>
          <w:p w:rsidR="00FB7FD0" w:rsidRDefault="00FB7FD0" w:rsidP="00FB7FD0">
            <w:r>
              <w:t>På nasjonalt nivå vurderer skolene utstyrssituasjonen for programområdet som tilfredsstillende, men standardavvikene avslører at det er betydelige variasjoner i den enkelte skoles vurderinger.</w:t>
            </w:r>
          </w:p>
          <w:p w:rsidR="00A067DF" w:rsidRPr="00D47942" w:rsidRDefault="00A067DF" w:rsidP="00FB7FD0">
            <w:pPr>
              <w:rPr>
                <w:i/>
              </w:rPr>
            </w:pPr>
            <w:r w:rsidRPr="00D47942">
              <w:rPr>
                <w:i/>
              </w:rPr>
              <w:t>Konklusjon vg2 automatisering:</w:t>
            </w:r>
          </w:p>
          <w:p w:rsidR="00FB7FD0" w:rsidRDefault="00A067DF" w:rsidP="00FB7FD0">
            <w:r>
              <w:t>Blant programområdene som dekkes i kartleggingen får Vg2 automatisering fjerde laveste skår på vurderingene av kvaliteten på utstyret.</w:t>
            </w:r>
          </w:p>
          <w:p w:rsidR="00A067DF" w:rsidRPr="00D47942" w:rsidRDefault="00A067DF" w:rsidP="00FB7FD0">
            <w:pPr>
              <w:rPr>
                <w:i/>
              </w:rPr>
            </w:pPr>
            <w:r w:rsidRPr="00D47942">
              <w:rPr>
                <w:i/>
              </w:rPr>
              <w:t>Konklusjon vg2 data og elektronikk:</w:t>
            </w:r>
          </w:p>
          <w:p w:rsidR="00A067DF" w:rsidRDefault="00A067DF" w:rsidP="00FB7FD0">
            <w:r>
              <w:t>Overordnet sett blir utstyrssituasjonen vurdert som tilfredsstillende.</w:t>
            </w:r>
          </w:p>
          <w:p w:rsidR="00A067DF" w:rsidRPr="00D47942" w:rsidRDefault="00A067DF" w:rsidP="00FB7FD0">
            <w:pPr>
              <w:rPr>
                <w:i/>
              </w:rPr>
            </w:pPr>
            <w:r w:rsidRPr="00D47942">
              <w:rPr>
                <w:i/>
              </w:rPr>
              <w:t>Konklusjon vg2 elenergi</w:t>
            </w:r>
          </w:p>
          <w:p w:rsidR="00A067DF" w:rsidRDefault="00A067DF" w:rsidP="00FB7FD0">
            <w:r>
              <w:t>Skolene vurderer overordnet sett utstyrssituasjonen som tilfredsstillende, men et relativt høyt standardavvik tyder på betydelige variasjoner i skolenes vurderinger.</w:t>
            </w:r>
          </w:p>
          <w:p w:rsidR="00A067DF" w:rsidRDefault="006F53EC" w:rsidP="00FB7FD0">
            <w:hyperlink r:id="rId21" w:history="1">
              <w:r w:rsidR="00A067DF" w:rsidRPr="00A067DF">
                <w:rPr>
                  <w:rStyle w:val="Hyperkobling"/>
                </w:rPr>
                <w:t>Lenke</w:t>
              </w:r>
            </w:hyperlink>
            <w:r w:rsidR="00A067DF">
              <w:t xml:space="preserve"> Se også vedlagt PP</w:t>
            </w:r>
          </w:p>
          <w:p w:rsidR="000E2997" w:rsidRDefault="000E2997" w:rsidP="000E2997"/>
          <w:p w:rsidR="00FA580D" w:rsidRPr="00CE6E6E" w:rsidRDefault="003935F6" w:rsidP="00411401">
            <w:pPr>
              <w:rPr>
                <w:i/>
              </w:rPr>
            </w:pPr>
            <w:r>
              <w:rPr>
                <w:i/>
              </w:rPr>
              <w:t>V</w:t>
            </w:r>
            <w:r w:rsidR="00D01AA7">
              <w:rPr>
                <w:i/>
              </w:rPr>
              <w:t>edtak:</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58643B">
        <w:tc>
          <w:tcPr>
            <w:tcW w:w="846" w:type="dxa"/>
          </w:tcPr>
          <w:p w:rsidR="0058643B" w:rsidRDefault="00D17CD2" w:rsidP="001A2307">
            <w:r>
              <w:t>32</w:t>
            </w:r>
            <w:r w:rsidR="0058643B">
              <w:t>-</w:t>
            </w:r>
            <w:r w:rsidR="006249EA">
              <w:t>2016</w:t>
            </w:r>
          </w:p>
        </w:tc>
        <w:tc>
          <w:tcPr>
            <w:tcW w:w="9066" w:type="dxa"/>
            <w:gridSpan w:val="2"/>
          </w:tcPr>
          <w:p w:rsidR="0058643B" w:rsidRDefault="0058643B" w:rsidP="0058643B">
            <w:pPr>
              <w:rPr>
                <w:b/>
              </w:rPr>
            </w:pPr>
            <w:r>
              <w:rPr>
                <w:b/>
              </w:rPr>
              <w:t>Eventuelt</w:t>
            </w:r>
          </w:p>
          <w:p w:rsidR="00BD5FE7" w:rsidRDefault="00BD5FE7" w:rsidP="00A82257"/>
          <w:p w:rsidR="00D17CD2" w:rsidRDefault="000E355B" w:rsidP="00A82257">
            <w:r>
              <w:t>Ingen saker</w:t>
            </w:r>
          </w:p>
          <w:p w:rsidR="005E65B8" w:rsidRPr="00A82257" w:rsidRDefault="005E65B8" w:rsidP="001A2E26">
            <w:pPr>
              <w:pStyle w:val="Listeavsnitt"/>
            </w:pPr>
          </w:p>
        </w:tc>
      </w:tr>
    </w:tbl>
    <w:p w:rsidR="00C361FD" w:rsidRDefault="00C361FD"/>
    <w:sectPr w:rsidR="00C361FD" w:rsidSect="00F6722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EC" w:rsidRDefault="006F53EC" w:rsidP="00FE6756">
      <w:r>
        <w:separator/>
      </w:r>
    </w:p>
    <w:p w:rsidR="006F53EC" w:rsidRDefault="006F53EC" w:rsidP="00FE6756"/>
    <w:p w:rsidR="006F53EC" w:rsidRDefault="006F53EC" w:rsidP="00FE6756"/>
  </w:endnote>
  <w:endnote w:type="continuationSeparator" w:id="0">
    <w:p w:rsidR="006F53EC" w:rsidRDefault="006F53EC" w:rsidP="00FE6756">
      <w:r>
        <w:continuationSeparator/>
      </w:r>
    </w:p>
    <w:p w:rsidR="006F53EC" w:rsidRDefault="006F53EC" w:rsidP="00FE6756"/>
    <w:p w:rsidR="006F53EC" w:rsidRDefault="006F53EC"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EC" w:rsidRDefault="006F53EC" w:rsidP="00FE6756">
      <w:r>
        <w:separator/>
      </w:r>
    </w:p>
    <w:p w:rsidR="006F53EC" w:rsidRDefault="006F53EC" w:rsidP="00FE6756"/>
    <w:p w:rsidR="006F53EC" w:rsidRDefault="006F53EC" w:rsidP="00FE6756"/>
  </w:footnote>
  <w:footnote w:type="continuationSeparator" w:id="0">
    <w:p w:rsidR="006F53EC" w:rsidRDefault="006F53EC" w:rsidP="00FE6756">
      <w:r>
        <w:continuationSeparator/>
      </w:r>
    </w:p>
    <w:p w:rsidR="006F53EC" w:rsidRDefault="006F53EC" w:rsidP="00FE6756"/>
    <w:p w:rsidR="006F53EC" w:rsidRDefault="006F53EC" w:rsidP="00FE67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337C"/>
    <w:multiLevelType w:val="hybridMultilevel"/>
    <w:tmpl w:val="CB646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F5471B"/>
    <w:multiLevelType w:val="hybridMultilevel"/>
    <w:tmpl w:val="85FEED4A"/>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A077D6"/>
    <w:multiLevelType w:val="hybridMultilevel"/>
    <w:tmpl w:val="1F16D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2A0E36"/>
    <w:multiLevelType w:val="hybridMultilevel"/>
    <w:tmpl w:val="C834EE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3DF7587"/>
    <w:multiLevelType w:val="hybridMultilevel"/>
    <w:tmpl w:val="07663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B4351F"/>
    <w:multiLevelType w:val="hybridMultilevel"/>
    <w:tmpl w:val="5D0613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AD50A83"/>
    <w:multiLevelType w:val="hybridMultilevel"/>
    <w:tmpl w:val="F8E89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FA290B"/>
    <w:multiLevelType w:val="hybridMultilevel"/>
    <w:tmpl w:val="94AE8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18511E"/>
    <w:multiLevelType w:val="hybridMultilevel"/>
    <w:tmpl w:val="7876B6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9AC7422"/>
    <w:multiLevelType w:val="hybridMultilevel"/>
    <w:tmpl w:val="1926269C"/>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D832CB4"/>
    <w:multiLevelType w:val="hybridMultilevel"/>
    <w:tmpl w:val="832CC502"/>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DEE3BFE"/>
    <w:multiLevelType w:val="hybridMultilevel"/>
    <w:tmpl w:val="95067F1C"/>
    <w:lvl w:ilvl="0" w:tplc="0414000F">
      <w:start w:val="1"/>
      <w:numFmt w:val="decimal"/>
      <w:lvlText w:val="%1."/>
      <w:lvlJc w:val="left"/>
      <w:pPr>
        <w:ind w:left="720" w:hanging="360"/>
      </w:pPr>
      <w:rPr>
        <w:rFonts w:hint="default"/>
      </w:rPr>
    </w:lvl>
    <w:lvl w:ilvl="1" w:tplc="3B7A1096">
      <w:numFmt w:val="bullet"/>
      <w:lvlText w:val="-"/>
      <w:lvlJc w:val="left"/>
      <w:pPr>
        <w:ind w:left="1440" w:hanging="360"/>
      </w:pPr>
      <w:rPr>
        <w:rFonts w:ascii="Calibri" w:eastAsiaTheme="minorHAnsi" w:hAnsi="Calibr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1140877"/>
    <w:multiLevelType w:val="hybridMultilevel"/>
    <w:tmpl w:val="FBCEC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181BE5"/>
    <w:multiLevelType w:val="hybridMultilevel"/>
    <w:tmpl w:val="638ED09E"/>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23A13D6"/>
    <w:multiLevelType w:val="hybridMultilevel"/>
    <w:tmpl w:val="7A70B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1A206F"/>
    <w:multiLevelType w:val="hybridMultilevel"/>
    <w:tmpl w:val="FC866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4801A0"/>
    <w:multiLevelType w:val="hybridMultilevel"/>
    <w:tmpl w:val="10A4D7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BA26619"/>
    <w:multiLevelType w:val="hybridMultilevel"/>
    <w:tmpl w:val="4C6E79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38C2630"/>
    <w:multiLevelType w:val="hybridMultilevel"/>
    <w:tmpl w:val="E7426C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9F78A1"/>
    <w:multiLevelType w:val="hybridMultilevel"/>
    <w:tmpl w:val="2F78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B33B80"/>
    <w:multiLevelType w:val="hybridMultilevel"/>
    <w:tmpl w:val="AB86C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617086"/>
    <w:multiLevelType w:val="hybridMultilevel"/>
    <w:tmpl w:val="32C2C1D4"/>
    <w:lvl w:ilvl="0" w:tplc="6E0EAA6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9B24428"/>
    <w:multiLevelType w:val="hybridMultilevel"/>
    <w:tmpl w:val="F5AC9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861323"/>
    <w:multiLevelType w:val="hybridMultilevel"/>
    <w:tmpl w:val="CE1A6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F224F4"/>
    <w:multiLevelType w:val="hybridMultilevel"/>
    <w:tmpl w:val="A36269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BD77A5"/>
    <w:multiLevelType w:val="hybridMultilevel"/>
    <w:tmpl w:val="D354D64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34C1A47"/>
    <w:multiLevelType w:val="hybridMultilevel"/>
    <w:tmpl w:val="CDD64870"/>
    <w:lvl w:ilvl="0" w:tplc="67D6EB56">
      <w:numFmt w:val="bullet"/>
      <w:lvlText w:val=""/>
      <w:lvlJc w:val="left"/>
      <w:pPr>
        <w:ind w:left="720" w:hanging="360"/>
      </w:pPr>
      <w:rPr>
        <w:rFonts w:ascii="Symbol" w:eastAsia="Calibri" w:hAnsi="Symbol"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3950A34"/>
    <w:multiLevelType w:val="hybridMultilevel"/>
    <w:tmpl w:val="C07E3BF4"/>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3D47BE2"/>
    <w:multiLevelType w:val="hybridMultilevel"/>
    <w:tmpl w:val="913A084A"/>
    <w:lvl w:ilvl="0" w:tplc="E3F49C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359A6"/>
    <w:multiLevelType w:val="hybridMultilevel"/>
    <w:tmpl w:val="BA6EC1AC"/>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6A017326"/>
    <w:multiLevelType w:val="hybridMultilevel"/>
    <w:tmpl w:val="9942E09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6EE62D9E"/>
    <w:multiLevelType w:val="hybridMultilevel"/>
    <w:tmpl w:val="8C38D8E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55C16A9"/>
    <w:multiLevelType w:val="hybridMultilevel"/>
    <w:tmpl w:val="594C11D0"/>
    <w:lvl w:ilvl="0" w:tplc="43B0290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84C4F9B"/>
    <w:multiLevelType w:val="hybridMultilevel"/>
    <w:tmpl w:val="70B094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C2F7667"/>
    <w:multiLevelType w:val="hybridMultilevel"/>
    <w:tmpl w:val="3C923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
  </w:num>
  <w:num w:numId="4">
    <w:abstractNumId w:val="7"/>
  </w:num>
  <w:num w:numId="5">
    <w:abstractNumId w:val="22"/>
  </w:num>
  <w:num w:numId="6">
    <w:abstractNumId w:val="19"/>
  </w:num>
  <w:num w:numId="7">
    <w:abstractNumId w:val="28"/>
  </w:num>
  <w:num w:numId="8">
    <w:abstractNumId w:val="35"/>
  </w:num>
  <w:num w:numId="9">
    <w:abstractNumId w:val="33"/>
  </w:num>
  <w:num w:numId="10">
    <w:abstractNumId w:val="14"/>
  </w:num>
  <w:num w:numId="11">
    <w:abstractNumId w:val="25"/>
  </w:num>
  <w:num w:numId="12">
    <w:abstractNumId w:val="13"/>
  </w:num>
  <w:num w:numId="13">
    <w:abstractNumId w:val="21"/>
  </w:num>
  <w:num w:numId="14">
    <w:abstractNumId w:val="9"/>
  </w:num>
  <w:num w:numId="15">
    <w:abstractNumId w:val="17"/>
  </w:num>
  <w:num w:numId="16">
    <w:abstractNumId w:val="6"/>
  </w:num>
  <w:num w:numId="17">
    <w:abstractNumId w:val="0"/>
  </w:num>
  <w:num w:numId="18">
    <w:abstractNumId w:val="4"/>
  </w:num>
  <w:num w:numId="19">
    <w:abstractNumId w:val="16"/>
  </w:num>
  <w:num w:numId="20">
    <w:abstractNumId w:val="20"/>
  </w:num>
  <w:num w:numId="21">
    <w:abstractNumId w:val="11"/>
  </w:num>
  <w:num w:numId="22">
    <w:abstractNumId w:val="31"/>
  </w:num>
  <w:num w:numId="23">
    <w:abstractNumId w:val="8"/>
  </w:num>
  <w:num w:numId="24">
    <w:abstractNumId w:val="26"/>
  </w:num>
  <w:num w:numId="25">
    <w:abstractNumId w:val="15"/>
  </w:num>
  <w:num w:numId="26">
    <w:abstractNumId w:val="29"/>
  </w:num>
  <w:num w:numId="27">
    <w:abstractNumId w:val="10"/>
  </w:num>
  <w:num w:numId="28">
    <w:abstractNumId w:val="34"/>
  </w:num>
  <w:num w:numId="29">
    <w:abstractNumId w:val="3"/>
  </w:num>
  <w:num w:numId="30">
    <w:abstractNumId w:val="1"/>
  </w:num>
  <w:num w:numId="31">
    <w:abstractNumId w:val="27"/>
  </w:num>
  <w:num w:numId="32">
    <w:abstractNumId w:val="23"/>
  </w:num>
  <w:num w:numId="33">
    <w:abstractNumId w:val="32"/>
  </w:num>
  <w:num w:numId="34">
    <w:abstractNumId w:val="12"/>
  </w:num>
  <w:num w:numId="35">
    <w:abstractNumId w:val="5"/>
  </w:num>
  <w:num w:numId="3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F0D"/>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232"/>
    <w:rsid w:val="000259CA"/>
    <w:rsid w:val="00025E74"/>
    <w:rsid w:val="00026A87"/>
    <w:rsid w:val="00026B80"/>
    <w:rsid w:val="0002757B"/>
    <w:rsid w:val="000275C7"/>
    <w:rsid w:val="00027A7E"/>
    <w:rsid w:val="00027B2B"/>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A4D"/>
    <w:rsid w:val="00040DB6"/>
    <w:rsid w:val="00040F3D"/>
    <w:rsid w:val="000413D5"/>
    <w:rsid w:val="000416B2"/>
    <w:rsid w:val="000419C3"/>
    <w:rsid w:val="000436A3"/>
    <w:rsid w:val="00043AC4"/>
    <w:rsid w:val="00043E8F"/>
    <w:rsid w:val="0004450C"/>
    <w:rsid w:val="00044BE5"/>
    <w:rsid w:val="00044E67"/>
    <w:rsid w:val="00044F8C"/>
    <w:rsid w:val="000451FD"/>
    <w:rsid w:val="0004527C"/>
    <w:rsid w:val="00046934"/>
    <w:rsid w:val="00046F70"/>
    <w:rsid w:val="00047AA4"/>
    <w:rsid w:val="00047B3A"/>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4F45"/>
    <w:rsid w:val="00086189"/>
    <w:rsid w:val="00086B93"/>
    <w:rsid w:val="0008712F"/>
    <w:rsid w:val="00087243"/>
    <w:rsid w:val="00087A91"/>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CED"/>
    <w:rsid w:val="000B1EF5"/>
    <w:rsid w:val="000B2931"/>
    <w:rsid w:val="000B2D46"/>
    <w:rsid w:val="000B2EE4"/>
    <w:rsid w:val="000B3911"/>
    <w:rsid w:val="000B4292"/>
    <w:rsid w:val="000B4871"/>
    <w:rsid w:val="000B4A64"/>
    <w:rsid w:val="000B4D23"/>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BA9"/>
    <w:rsid w:val="000E1DB8"/>
    <w:rsid w:val="000E22F0"/>
    <w:rsid w:val="000E2339"/>
    <w:rsid w:val="000E2997"/>
    <w:rsid w:val="000E3136"/>
    <w:rsid w:val="000E355B"/>
    <w:rsid w:val="000E3720"/>
    <w:rsid w:val="000E42F2"/>
    <w:rsid w:val="000E56BC"/>
    <w:rsid w:val="000E6FDF"/>
    <w:rsid w:val="000E75AD"/>
    <w:rsid w:val="000E77D7"/>
    <w:rsid w:val="000F1DBC"/>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10AF"/>
    <w:rsid w:val="00111481"/>
    <w:rsid w:val="00111741"/>
    <w:rsid w:val="00111E23"/>
    <w:rsid w:val="00112952"/>
    <w:rsid w:val="00112AE0"/>
    <w:rsid w:val="00113638"/>
    <w:rsid w:val="00113A20"/>
    <w:rsid w:val="00114BB6"/>
    <w:rsid w:val="001155A6"/>
    <w:rsid w:val="00115651"/>
    <w:rsid w:val="00115F58"/>
    <w:rsid w:val="0011658C"/>
    <w:rsid w:val="00117266"/>
    <w:rsid w:val="001207DA"/>
    <w:rsid w:val="001214DA"/>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DC"/>
    <w:rsid w:val="00134FB3"/>
    <w:rsid w:val="0013596C"/>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C9B"/>
    <w:rsid w:val="001570BB"/>
    <w:rsid w:val="001604FF"/>
    <w:rsid w:val="00160529"/>
    <w:rsid w:val="00163B29"/>
    <w:rsid w:val="00163C79"/>
    <w:rsid w:val="00164070"/>
    <w:rsid w:val="0016477A"/>
    <w:rsid w:val="00164BDA"/>
    <w:rsid w:val="00165094"/>
    <w:rsid w:val="001656B6"/>
    <w:rsid w:val="00165FB1"/>
    <w:rsid w:val="00166C01"/>
    <w:rsid w:val="00167A82"/>
    <w:rsid w:val="00167B0A"/>
    <w:rsid w:val="001703E1"/>
    <w:rsid w:val="001703F8"/>
    <w:rsid w:val="00170AB7"/>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B40"/>
    <w:rsid w:val="001A5DC9"/>
    <w:rsid w:val="001A651F"/>
    <w:rsid w:val="001A7377"/>
    <w:rsid w:val="001A7556"/>
    <w:rsid w:val="001B00F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6D2"/>
    <w:rsid w:val="001B6E12"/>
    <w:rsid w:val="001B79BF"/>
    <w:rsid w:val="001C16A2"/>
    <w:rsid w:val="001C3DC3"/>
    <w:rsid w:val="001C3F0C"/>
    <w:rsid w:val="001C5051"/>
    <w:rsid w:val="001C5646"/>
    <w:rsid w:val="001C5FBD"/>
    <w:rsid w:val="001C6C3E"/>
    <w:rsid w:val="001C6D94"/>
    <w:rsid w:val="001C7DD1"/>
    <w:rsid w:val="001D054B"/>
    <w:rsid w:val="001D0AD0"/>
    <w:rsid w:val="001D0C5C"/>
    <w:rsid w:val="001D1241"/>
    <w:rsid w:val="001D2781"/>
    <w:rsid w:val="001D2A9B"/>
    <w:rsid w:val="001D5158"/>
    <w:rsid w:val="001D5BF5"/>
    <w:rsid w:val="001D5CDE"/>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908"/>
    <w:rsid w:val="00215F02"/>
    <w:rsid w:val="00216251"/>
    <w:rsid w:val="00216C66"/>
    <w:rsid w:val="00217661"/>
    <w:rsid w:val="00220503"/>
    <w:rsid w:val="00220BA5"/>
    <w:rsid w:val="002215BA"/>
    <w:rsid w:val="00221E55"/>
    <w:rsid w:val="0022207C"/>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0A9A"/>
    <w:rsid w:val="002310BC"/>
    <w:rsid w:val="002314DE"/>
    <w:rsid w:val="002318B9"/>
    <w:rsid w:val="002320A1"/>
    <w:rsid w:val="002330E3"/>
    <w:rsid w:val="0023402A"/>
    <w:rsid w:val="00234A97"/>
    <w:rsid w:val="00234F5A"/>
    <w:rsid w:val="0023533E"/>
    <w:rsid w:val="002364E1"/>
    <w:rsid w:val="002368D3"/>
    <w:rsid w:val="00236BA3"/>
    <w:rsid w:val="00237374"/>
    <w:rsid w:val="0024107D"/>
    <w:rsid w:val="00241360"/>
    <w:rsid w:val="002415C8"/>
    <w:rsid w:val="00241CCF"/>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1F15"/>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1E35"/>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1595"/>
    <w:rsid w:val="002E3497"/>
    <w:rsid w:val="002E3F94"/>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53C1"/>
    <w:rsid w:val="003369B6"/>
    <w:rsid w:val="00336C18"/>
    <w:rsid w:val="00337062"/>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400C"/>
    <w:rsid w:val="00354147"/>
    <w:rsid w:val="00354361"/>
    <w:rsid w:val="00354D75"/>
    <w:rsid w:val="0035665F"/>
    <w:rsid w:val="003566F3"/>
    <w:rsid w:val="00357437"/>
    <w:rsid w:val="003576B1"/>
    <w:rsid w:val="00362A4F"/>
    <w:rsid w:val="00362AAB"/>
    <w:rsid w:val="00363E4F"/>
    <w:rsid w:val="00365805"/>
    <w:rsid w:val="00365958"/>
    <w:rsid w:val="00365A60"/>
    <w:rsid w:val="00365CD1"/>
    <w:rsid w:val="00365CD8"/>
    <w:rsid w:val="003660D7"/>
    <w:rsid w:val="00366DB9"/>
    <w:rsid w:val="00367D4E"/>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22A9"/>
    <w:rsid w:val="003A2E23"/>
    <w:rsid w:val="003A2E3A"/>
    <w:rsid w:val="003A3743"/>
    <w:rsid w:val="003A3E61"/>
    <w:rsid w:val="003A4351"/>
    <w:rsid w:val="003A4C98"/>
    <w:rsid w:val="003A52EC"/>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C84"/>
    <w:rsid w:val="003B40D7"/>
    <w:rsid w:val="003B46BB"/>
    <w:rsid w:val="003B4DD4"/>
    <w:rsid w:val="003B54C6"/>
    <w:rsid w:val="003B6765"/>
    <w:rsid w:val="003B6F6D"/>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7380"/>
    <w:rsid w:val="003D7A5E"/>
    <w:rsid w:val="003E00C1"/>
    <w:rsid w:val="003E08B5"/>
    <w:rsid w:val="003E0A2B"/>
    <w:rsid w:val="003E0FFA"/>
    <w:rsid w:val="003E112B"/>
    <w:rsid w:val="003E1EBE"/>
    <w:rsid w:val="003E2612"/>
    <w:rsid w:val="003E2CB9"/>
    <w:rsid w:val="003E34DE"/>
    <w:rsid w:val="003E4357"/>
    <w:rsid w:val="003E472B"/>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5C57"/>
    <w:rsid w:val="00426834"/>
    <w:rsid w:val="00427734"/>
    <w:rsid w:val="00427B2D"/>
    <w:rsid w:val="00427DE9"/>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44D8"/>
    <w:rsid w:val="004560E6"/>
    <w:rsid w:val="004566DE"/>
    <w:rsid w:val="004572AE"/>
    <w:rsid w:val="00457833"/>
    <w:rsid w:val="00457970"/>
    <w:rsid w:val="00457EDE"/>
    <w:rsid w:val="00463A99"/>
    <w:rsid w:val="004642C7"/>
    <w:rsid w:val="00464E11"/>
    <w:rsid w:val="00465C93"/>
    <w:rsid w:val="00466F6C"/>
    <w:rsid w:val="00467525"/>
    <w:rsid w:val="0046762B"/>
    <w:rsid w:val="00467D81"/>
    <w:rsid w:val="00467E59"/>
    <w:rsid w:val="0047022A"/>
    <w:rsid w:val="00470BA7"/>
    <w:rsid w:val="0047202D"/>
    <w:rsid w:val="004734C3"/>
    <w:rsid w:val="004736D7"/>
    <w:rsid w:val="0047423E"/>
    <w:rsid w:val="004748D3"/>
    <w:rsid w:val="004751C5"/>
    <w:rsid w:val="00475498"/>
    <w:rsid w:val="00476FCF"/>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2235"/>
    <w:rsid w:val="004922C1"/>
    <w:rsid w:val="004934F4"/>
    <w:rsid w:val="00493986"/>
    <w:rsid w:val="00493C55"/>
    <w:rsid w:val="00494742"/>
    <w:rsid w:val="00494E92"/>
    <w:rsid w:val="00495ACC"/>
    <w:rsid w:val="004A030C"/>
    <w:rsid w:val="004A1B77"/>
    <w:rsid w:val="004A2EDD"/>
    <w:rsid w:val="004A3A1A"/>
    <w:rsid w:val="004A3A88"/>
    <w:rsid w:val="004A482B"/>
    <w:rsid w:val="004A630A"/>
    <w:rsid w:val="004A6B80"/>
    <w:rsid w:val="004A6C75"/>
    <w:rsid w:val="004B04EE"/>
    <w:rsid w:val="004B078C"/>
    <w:rsid w:val="004B0D70"/>
    <w:rsid w:val="004B0DB5"/>
    <w:rsid w:val="004B0DED"/>
    <w:rsid w:val="004B0F12"/>
    <w:rsid w:val="004B13D3"/>
    <w:rsid w:val="004B24B9"/>
    <w:rsid w:val="004B2725"/>
    <w:rsid w:val="004B2A3C"/>
    <w:rsid w:val="004B2C43"/>
    <w:rsid w:val="004B35A2"/>
    <w:rsid w:val="004B4001"/>
    <w:rsid w:val="004B53C4"/>
    <w:rsid w:val="004B53F7"/>
    <w:rsid w:val="004B56D2"/>
    <w:rsid w:val="004B5E87"/>
    <w:rsid w:val="004B6021"/>
    <w:rsid w:val="004B6F4B"/>
    <w:rsid w:val="004B6FF3"/>
    <w:rsid w:val="004C03F1"/>
    <w:rsid w:val="004C0CA5"/>
    <w:rsid w:val="004C0CC6"/>
    <w:rsid w:val="004C0DD8"/>
    <w:rsid w:val="004C12D7"/>
    <w:rsid w:val="004C13CA"/>
    <w:rsid w:val="004C15A4"/>
    <w:rsid w:val="004C1E18"/>
    <w:rsid w:val="004C49A7"/>
    <w:rsid w:val="004C4A71"/>
    <w:rsid w:val="004C5043"/>
    <w:rsid w:val="004C5986"/>
    <w:rsid w:val="004C5D50"/>
    <w:rsid w:val="004C7131"/>
    <w:rsid w:val="004C713A"/>
    <w:rsid w:val="004C7B7F"/>
    <w:rsid w:val="004D005A"/>
    <w:rsid w:val="004D0CEB"/>
    <w:rsid w:val="004D0F94"/>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28E"/>
    <w:rsid w:val="004F482D"/>
    <w:rsid w:val="004F4C8C"/>
    <w:rsid w:val="004F4F33"/>
    <w:rsid w:val="004F511F"/>
    <w:rsid w:val="004F5134"/>
    <w:rsid w:val="004F5C85"/>
    <w:rsid w:val="004F6D6F"/>
    <w:rsid w:val="004F6F77"/>
    <w:rsid w:val="005000FB"/>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6E22"/>
    <w:rsid w:val="0055013B"/>
    <w:rsid w:val="00550378"/>
    <w:rsid w:val="0055074A"/>
    <w:rsid w:val="00550B11"/>
    <w:rsid w:val="005517E3"/>
    <w:rsid w:val="0055180D"/>
    <w:rsid w:val="005521B3"/>
    <w:rsid w:val="005522E3"/>
    <w:rsid w:val="0055269B"/>
    <w:rsid w:val="00552AF8"/>
    <w:rsid w:val="00553313"/>
    <w:rsid w:val="005543E5"/>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8"/>
    <w:rsid w:val="005657B2"/>
    <w:rsid w:val="00565864"/>
    <w:rsid w:val="00566CD8"/>
    <w:rsid w:val="005674A6"/>
    <w:rsid w:val="005678AD"/>
    <w:rsid w:val="00567AE6"/>
    <w:rsid w:val="00567E9A"/>
    <w:rsid w:val="00570753"/>
    <w:rsid w:val="00571675"/>
    <w:rsid w:val="00572768"/>
    <w:rsid w:val="00573B35"/>
    <w:rsid w:val="00574BF7"/>
    <w:rsid w:val="00575234"/>
    <w:rsid w:val="00575A71"/>
    <w:rsid w:val="00575ED4"/>
    <w:rsid w:val="00576BFC"/>
    <w:rsid w:val="00577146"/>
    <w:rsid w:val="0057747F"/>
    <w:rsid w:val="0057772B"/>
    <w:rsid w:val="00577A0A"/>
    <w:rsid w:val="00581881"/>
    <w:rsid w:val="00582157"/>
    <w:rsid w:val="00582B70"/>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4BE"/>
    <w:rsid w:val="005A7743"/>
    <w:rsid w:val="005A7BA3"/>
    <w:rsid w:val="005B0FC9"/>
    <w:rsid w:val="005B1479"/>
    <w:rsid w:val="005B1F4A"/>
    <w:rsid w:val="005B2BB5"/>
    <w:rsid w:val="005B33F3"/>
    <w:rsid w:val="005B35C1"/>
    <w:rsid w:val="005B37D9"/>
    <w:rsid w:val="005B3C02"/>
    <w:rsid w:val="005B467F"/>
    <w:rsid w:val="005B5568"/>
    <w:rsid w:val="005B60BD"/>
    <w:rsid w:val="005B6FC7"/>
    <w:rsid w:val="005B7E67"/>
    <w:rsid w:val="005C01C9"/>
    <w:rsid w:val="005C0344"/>
    <w:rsid w:val="005C05AF"/>
    <w:rsid w:val="005C116F"/>
    <w:rsid w:val="005C12CD"/>
    <w:rsid w:val="005C17F8"/>
    <w:rsid w:val="005C1900"/>
    <w:rsid w:val="005C1D51"/>
    <w:rsid w:val="005C21C1"/>
    <w:rsid w:val="005C2405"/>
    <w:rsid w:val="005C246B"/>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3C82"/>
    <w:rsid w:val="005D4D12"/>
    <w:rsid w:val="005D4E64"/>
    <w:rsid w:val="005D62E2"/>
    <w:rsid w:val="005D6B08"/>
    <w:rsid w:val="005D7A86"/>
    <w:rsid w:val="005E0A7A"/>
    <w:rsid w:val="005E18FD"/>
    <w:rsid w:val="005E2089"/>
    <w:rsid w:val="005E268D"/>
    <w:rsid w:val="005E2853"/>
    <w:rsid w:val="005E3B70"/>
    <w:rsid w:val="005E4AF7"/>
    <w:rsid w:val="005E5C18"/>
    <w:rsid w:val="005E613E"/>
    <w:rsid w:val="005E65B8"/>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6E1"/>
    <w:rsid w:val="00614C2C"/>
    <w:rsid w:val="00614EAF"/>
    <w:rsid w:val="00616619"/>
    <w:rsid w:val="00617357"/>
    <w:rsid w:val="0061740F"/>
    <w:rsid w:val="006174F0"/>
    <w:rsid w:val="00617960"/>
    <w:rsid w:val="0062099A"/>
    <w:rsid w:val="00622A6C"/>
    <w:rsid w:val="00622E15"/>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1093"/>
    <w:rsid w:val="00672194"/>
    <w:rsid w:val="006744ED"/>
    <w:rsid w:val="006765BA"/>
    <w:rsid w:val="0067691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6986"/>
    <w:rsid w:val="00696A15"/>
    <w:rsid w:val="00696B06"/>
    <w:rsid w:val="00696C20"/>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0F6"/>
    <w:rsid w:val="006D4511"/>
    <w:rsid w:val="006D4B5C"/>
    <w:rsid w:val="006D4B60"/>
    <w:rsid w:val="006E0BF1"/>
    <w:rsid w:val="006E0C1F"/>
    <w:rsid w:val="006E26C5"/>
    <w:rsid w:val="006E31DB"/>
    <w:rsid w:val="006E48FB"/>
    <w:rsid w:val="006E5F6D"/>
    <w:rsid w:val="006E6FAF"/>
    <w:rsid w:val="006E7556"/>
    <w:rsid w:val="006E7833"/>
    <w:rsid w:val="006E7BE8"/>
    <w:rsid w:val="006E7F1A"/>
    <w:rsid w:val="006F0391"/>
    <w:rsid w:val="006F0483"/>
    <w:rsid w:val="006F0F6A"/>
    <w:rsid w:val="006F1891"/>
    <w:rsid w:val="006F1AB3"/>
    <w:rsid w:val="006F3754"/>
    <w:rsid w:val="006F4033"/>
    <w:rsid w:val="006F47B9"/>
    <w:rsid w:val="006F4C60"/>
    <w:rsid w:val="006F53EC"/>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F18"/>
    <w:rsid w:val="007107E5"/>
    <w:rsid w:val="007125E5"/>
    <w:rsid w:val="0071277B"/>
    <w:rsid w:val="00713568"/>
    <w:rsid w:val="007137D9"/>
    <w:rsid w:val="00713A15"/>
    <w:rsid w:val="00713D8F"/>
    <w:rsid w:val="00715290"/>
    <w:rsid w:val="007153A2"/>
    <w:rsid w:val="007163EE"/>
    <w:rsid w:val="007175B8"/>
    <w:rsid w:val="0071789E"/>
    <w:rsid w:val="00717AEB"/>
    <w:rsid w:val="0072036C"/>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CB2"/>
    <w:rsid w:val="00745E7F"/>
    <w:rsid w:val="007463D5"/>
    <w:rsid w:val="0074663C"/>
    <w:rsid w:val="007466B6"/>
    <w:rsid w:val="00746990"/>
    <w:rsid w:val="00747DDC"/>
    <w:rsid w:val="0075088D"/>
    <w:rsid w:val="00750F1B"/>
    <w:rsid w:val="0075162B"/>
    <w:rsid w:val="00752418"/>
    <w:rsid w:val="00753EA7"/>
    <w:rsid w:val="00753F46"/>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712"/>
    <w:rsid w:val="00775B7B"/>
    <w:rsid w:val="0077670E"/>
    <w:rsid w:val="00776EDD"/>
    <w:rsid w:val="00777D8C"/>
    <w:rsid w:val="00780502"/>
    <w:rsid w:val="00780C64"/>
    <w:rsid w:val="007812AD"/>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55E6"/>
    <w:rsid w:val="007A6722"/>
    <w:rsid w:val="007A6DE6"/>
    <w:rsid w:val="007A6E0D"/>
    <w:rsid w:val="007B02E6"/>
    <w:rsid w:val="007B0F0E"/>
    <w:rsid w:val="007B19D2"/>
    <w:rsid w:val="007B44A9"/>
    <w:rsid w:val="007B5F79"/>
    <w:rsid w:val="007B67BB"/>
    <w:rsid w:val="007B795F"/>
    <w:rsid w:val="007C00AA"/>
    <w:rsid w:val="007C071C"/>
    <w:rsid w:val="007C154E"/>
    <w:rsid w:val="007C1CCD"/>
    <w:rsid w:val="007C23A1"/>
    <w:rsid w:val="007C2779"/>
    <w:rsid w:val="007C28B4"/>
    <w:rsid w:val="007C4FE5"/>
    <w:rsid w:val="007C51B0"/>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3B80"/>
    <w:rsid w:val="007F3B8E"/>
    <w:rsid w:val="007F4CE8"/>
    <w:rsid w:val="007F575F"/>
    <w:rsid w:val="007F621E"/>
    <w:rsid w:val="007F6D7C"/>
    <w:rsid w:val="007F71E2"/>
    <w:rsid w:val="00801DD1"/>
    <w:rsid w:val="00801E50"/>
    <w:rsid w:val="008020D5"/>
    <w:rsid w:val="00802305"/>
    <w:rsid w:val="00802ADF"/>
    <w:rsid w:val="00802C96"/>
    <w:rsid w:val="008039DF"/>
    <w:rsid w:val="008039ED"/>
    <w:rsid w:val="00803F3F"/>
    <w:rsid w:val="00804FEE"/>
    <w:rsid w:val="008058CE"/>
    <w:rsid w:val="00806F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2C89"/>
    <w:rsid w:val="0084505C"/>
    <w:rsid w:val="008452B6"/>
    <w:rsid w:val="008455D1"/>
    <w:rsid w:val="00845827"/>
    <w:rsid w:val="0084668B"/>
    <w:rsid w:val="0084728B"/>
    <w:rsid w:val="00847508"/>
    <w:rsid w:val="00847CEA"/>
    <w:rsid w:val="008503C8"/>
    <w:rsid w:val="00850592"/>
    <w:rsid w:val="0085083D"/>
    <w:rsid w:val="008512E9"/>
    <w:rsid w:val="0085177B"/>
    <w:rsid w:val="0085200D"/>
    <w:rsid w:val="00852E4E"/>
    <w:rsid w:val="00853037"/>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6F8"/>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E08"/>
    <w:rsid w:val="008D50BC"/>
    <w:rsid w:val="008D6541"/>
    <w:rsid w:val="008D6936"/>
    <w:rsid w:val="008D77B7"/>
    <w:rsid w:val="008E0626"/>
    <w:rsid w:val="008E0668"/>
    <w:rsid w:val="008E0BD8"/>
    <w:rsid w:val="008E0F79"/>
    <w:rsid w:val="008E1D25"/>
    <w:rsid w:val="008E2D73"/>
    <w:rsid w:val="008E3B2D"/>
    <w:rsid w:val="008E3D66"/>
    <w:rsid w:val="008E5519"/>
    <w:rsid w:val="008E63D6"/>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826"/>
    <w:rsid w:val="00902D6B"/>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23A5"/>
    <w:rsid w:val="00912BB4"/>
    <w:rsid w:val="0091326C"/>
    <w:rsid w:val="009140D6"/>
    <w:rsid w:val="00914481"/>
    <w:rsid w:val="00914877"/>
    <w:rsid w:val="009150C3"/>
    <w:rsid w:val="00916053"/>
    <w:rsid w:val="009161DE"/>
    <w:rsid w:val="00916755"/>
    <w:rsid w:val="00917F01"/>
    <w:rsid w:val="009202DB"/>
    <w:rsid w:val="009209BB"/>
    <w:rsid w:val="009209CF"/>
    <w:rsid w:val="00921073"/>
    <w:rsid w:val="0092114A"/>
    <w:rsid w:val="00921EF5"/>
    <w:rsid w:val="00922E29"/>
    <w:rsid w:val="0092454C"/>
    <w:rsid w:val="00924918"/>
    <w:rsid w:val="0092495A"/>
    <w:rsid w:val="00926901"/>
    <w:rsid w:val="009270FD"/>
    <w:rsid w:val="0092769E"/>
    <w:rsid w:val="0092778E"/>
    <w:rsid w:val="009279A8"/>
    <w:rsid w:val="00927CE7"/>
    <w:rsid w:val="00930420"/>
    <w:rsid w:val="009305CC"/>
    <w:rsid w:val="00931FAA"/>
    <w:rsid w:val="00932976"/>
    <w:rsid w:val="00933256"/>
    <w:rsid w:val="00933335"/>
    <w:rsid w:val="00933783"/>
    <w:rsid w:val="009345D8"/>
    <w:rsid w:val="0093574D"/>
    <w:rsid w:val="0093678D"/>
    <w:rsid w:val="00936D6E"/>
    <w:rsid w:val="009375AD"/>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F62"/>
    <w:rsid w:val="00950F6F"/>
    <w:rsid w:val="009526F6"/>
    <w:rsid w:val="00952EE3"/>
    <w:rsid w:val="00953F13"/>
    <w:rsid w:val="00954DB5"/>
    <w:rsid w:val="009551C5"/>
    <w:rsid w:val="00955202"/>
    <w:rsid w:val="0095525E"/>
    <w:rsid w:val="00955D99"/>
    <w:rsid w:val="00956A94"/>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18E1"/>
    <w:rsid w:val="00972130"/>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5FD"/>
    <w:rsid w:val="00990932"/>
    <w:rsid w:val="00990B9E"/>
    <w:rsid w:val="00990BB6"/>
    <w:rsid w:val="00991B2B"/>
    <w:rsid w:val="00991EC3"/>
    <w:rsid w:val="00992447"/>
    <w:rsid w:val="0099286B"/>
    <w:rsid w:val="00992EBC"/>
    <w:rsid w:val="00993135"/>
    <w:rsid w:val="009931F6"/>
    <w:rsid w:val="00993B0D"/>
    <w:rsid w:val="00995A7F"/>
    <w:rsid w:val="00995E1B"/>
    <w:rsid w:val="00995E84"/>
    <w:rsid w:val="0099621D"/>
    <w:rsid w:val="009A07C8"/>
    <w:rsid w:val="009A0BA9"/>
    <w:rsid w:val="009A0DB1"/>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B05FC"/>
    <w:rsid w:val="009B0A91"/>
    <w:rsid w:val="009B19F7"/>
    <w:rsid w:val="009B2748"/>
    <w:rsid w:val="009B42F7"/>
    <w:rsid w:val="009B4337"/>
    <w:rsid w:val="009B667D"/>
    <w:rsid w:val="009B690A"/>
    <w:rsid w:val="009B724B"/>
    <w:rsid w:val="009B725F"/>
    <w:rsid w:val="009B72BF"/>
    <w:rsid w:val="009C139B"/>
    <w:rsid w:val="009C1504"/>
    <w:rsid w:val="009C152C"/>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3F9"/>
    <w:rsid w:val="009E2589"/>
    <w:rsid w:val="009E2D16"/>
    <w:rsid w:val="009E41C2"/>
    <w:rsid w:val="009E467A"/>
    <w:rsid w:val="009E56CD"/>
    <w:rsid w:val="009E5A38"/>
    <w:rsid w:val="009E5C26"/>
    <w:rsid w:val="009E738F"/>
    <w:rsid w:val="009E78ED"/>
    <w:rsid w:val="009F021A"/>
    <w:rsid w:val="009F0FE4"/>
    <w:rsid w:val="009F120E"/>
    <w:rsid w:val="009F1534"/>
    <w:rsid w:val="009F20ED"/>
    <w:rsid w:val="009F3036"/>
    <w:rsid w:val="009F357D"/>
    <w:rsid w:val="009F47F0"/>
    <w:rsid w:val="009F51F7"/>
    <w:rsid w:val="009F5257"/>
    <w:rsid w:val="009F68D0"/>
    <w:rsid w:val="009F78D8"/>
    <w:rsid w:val="00A0034D"/>
    <w:rsid w:val="00A00DF2"/>
    <w:rsid w:val="00A00EA4"/>
    <w:rsid w:val="00A01E8B"/>
    <w:rsid w:val="00A02593"/>
    <w:rsid w:val="00A039CD"/>
    <w:rsid w:val="00A05846"/>
    <w:rsid w:val="00A05889"/>
    <w:rsid w:val="00A058B4"/>
    <w:rsid w:val="00A059C8"/>
    <w:rsid w:val="00A067DF"/>
    <w:rsid w:val="00A0694F"/>
    <w:rsid w:val="00A0739A"/>
    <w:rsid w:val="00A078E5"/>
    <w:rsid w:val="00A11008"/>
    <w:rsid w:val="00A1145E"/>
    <w:rsid w:val="00A1211E"/>
    <w:rsid w:val="00A12B73"/>
    <w:rsid w:val="00A1368D"/>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14F6"/>
    <w:rsid w:val="00A32257"/>
    <w:rsid w:val="00A326E4"/>
    <w:rsid w:val="00A32763"/>
    <w:rsid w:val="00A33179"/>
    <w:rsid w:val="00A338A6"/>
    <w:rsid w:val="00A33921"/>
    <w:rsid w:val="00A33A90"/>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168F"/>
    <w:rsid w:val="00A5275C"/>
    <w:rsid w:val="00A54CB6"/>
    <w:rsid w:val="00A5562A"/>
    <w:rsid w:val="00A56634"/>
    <w:rsid w:val="00A574A6"/>
    <w:rsid w:val="00A5763A"/>
    <w:rsid w:val="00A6061C"/>
    <w:rsid w:val="00A6085B"/>
    <w:rsid w:val="00A62EFC"/>
    <w:rsid w:val="00A63F7B"/>
    <w:rsid w:val="00A64125"/>
    <w:rsid w:val="00A6487A"/>
    <w:rsid w:val="00A65009"/>
    <w:rsid w:val="00A658D6"/>
    <w:rsid w:val="00A65DAA"/>
    <w:rsid w:val="00A663C9"/>
    <w:rsid w:val="00A6649A"/>
    <w:rsid w:val="00A66CC3"/>
    <w:rsid w:val="00A66DEC"/>
    <w:rsid w:val="00A66E1B"/>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2BB0"/>
    <w:rsid w:val="00AA40BA"/>
    <w:rsid w:val="00AA415B"/>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609"/>
    <w:rsid w:val="00B03B4C"/>
    <w:rsid w:val="00B057DA"/>
    <w:rsid w:val="00B07144"/>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25C2"/>
    <w:rsid w:val="00B328EA"/>
    <w:rsid w:val="00B32CAB"/>
    <w:rsid w:val="00B32CF8"/>
    <w:rsid w:val="00B347B6"/>
    <w:rsid w:val="00B35457"/>
    <w:rsid w:val="00B3618E"/>
    <w:rsid w:val="00B3687E"/>
    <w:rsid w:val="00B36A09"/>
    <w:rsid w:val="00B40AD9"/>
    <w:rsid w:val="00B40EA8"/>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26A6"/>
    <w:rsid w:val="00B63127"/>
    <w:rsid w:val="00B6497A"/>
    <w:rsid w:val="00B64A3A"/>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66D"/>
    <w:rsid w:val="00B82A94"/>
    <w:rsid w:val="00B82B6F"/>
    <w:rsid w:val="00B82C66"/>
    <w:rsid w:val="00B84DFE"/>
    <w:rsid w:val="00B8501B"/>
    <w:rsid w:val="00B86197"/>
    <w:rsid w:val="00B863A0"/>
    <w:rsid w:val="00B86F46"/>
    <w:rsid w:val="00B9045E"/>
    <w:rsid w:val="00B9085F"/>
    <w:rsid w:val="00B92469"/>
    <w:rsid w:val="00B937DB"/>
    <w:rsid w:val="00B93C7C"/>
    <w:rsid w:val="00B95579"/>
    <w:rsid w:val="00B961CC"/>
    <w:rsid w:val="00B975D0"/>
    <w:rsid w:val="00B9760F"/>
    <w:rsid w:val="00B976C5"/>
    <w:rsid w:val="00B97A61"/>
    <w:rsid w:val="00B97B52"/>
    <w:rsid w:val="00BA0B34"/>
    <w:rsid w:val="00BA0BE0"/>
    <w:rsid w:val="00BA0C1C"/>
    <w:rsid w:val="00BA0CD8"/>
    <w:rsid w:val="00BA0D4F"/>
    <w:rsid w:val="00BA26B7"/>
    <w:rsid w:val="00BA49EB"/>
    <w:rsid w:val="00BA4D2C"/>
    <w:rsid w:val="00BA5534"/>
    <w:rsid w:val="00BA5B97"/>
    <w:rsid w:val="00BA5E7D"/>
    <w:rsid w:val="00BA6C91"/>
    <w:rsid w:val="00BA7684"/>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16F0"/>
    <w:rsid w:val="00BC1A98"/>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32FB"/>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A39"/>
    <w:rsid w:val="00C048E6"/>
    <w:rsid w:val="00C04DC6"/>
    <w:rsid w:val="00C05A16"/>
    <w:rsid w:val="00C05C61"/>
    <w:rsid w:val="00C05E2D"/>
    <w:rsid w:val="00C05F63"/>
    <w:rsid w:val="00C077C1"/>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7B1"/>
    <w:rsid w:val="00C23D72"/>
    <w:rsid w:val="00C2417F"/>
    <w:rsid w:val="00C2434F"/>
    <w:rsid w:val="00C2457D"/>
    <w:rsid w:val="00C24A73"/>
    <w:rsid w:val="00C24B67"/>
    <w:rsid w:val="00C25A85"/>
    <w:rsid w:val="00C25ABA"/>
    <w:rsid w:val="00C2674E"/>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C2D"/>
    <w:rsid w:val="00CA7E40"/>
    <w:rsid w:val="00CB06A6"/>
    <w:rsid w:val="00CB0B6E"/>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D1B"/>
    <w:rsid w:val="00CD1314"/>
    <w:rsid w:val="00CD1C77"/>
    <w:rsid w:val="00CD2EFA"/>
    <w:rsid w:val="00CD4EA2"/>
    <w:rsid w:val="00CD54D7"/>
    <w:rsid w:val="00CD5674"/>
    <w:rsid w:val="00CD5900"/>
    <w:rsid w:val="00CD6213"/>
    <w:rsid w:val="00CD689A"/>
    <w:rsid w:val="00CD69AF"/>
    <w:rsid w:val="00CD72A1"/>
    <w:rsid w:val="00CD76FB"/>
    <w:rsid w:val="00CD7D5B"/>
    <w:rsid w:val="00CD7FDD"/>
    <w:rsid w:val="00CE08F8"/>
    <w:rsid w:val="00CE0C10"/>
    <w:rsid w:val="00CE2775"/>
    <w:rsid w:val="00CE3294"/>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57D9"/>
    <w:rsid w:val="00CF6312"/>
    <w:rsid w:val="00CF6B0F"/>
    <w:rsid w:val="00CF6DD0"/>
    <w:rsid w:val="00CF735D"/>
    <w:rsid w:val="00D005C8"/>
    <w:rsid w:val="00D00728"/>
    <w:rsid w:val="00D015FC"/>
    <w:rsid w:val="00D01AA7"/>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687"/>
    <w:rsid w:val="00D51CE2"/>
    <w:rsid w:val="00D51EE2"/>
    <w:rsid w:val="00D52201"/>
    <w:rsid w:val="00D53F4F"/>
    <w:rsid w:val="00D547A8"/>
    <w:rsid w:val="00D55CE6"/>
    <w:rsid w:val="00D569C0"/>
    <w:rsid w:val="00D56A3D"/>
    <w:rsid w:val="00D57399"/>
    <w:rsid w:val="00D57BC2"/>
    <w:rsid w:val="00D617CA"/>
    <w:rsid w:val="00D62CA1"/>
    <w:rsid w:val="00D63002"/>
    <w:rsid w:val="00D6315B"/>
    <w:rsid w:val="00D63473"/>
    <w:rsid w:val="00D6408A"/>
    <w:rsid w:val="00D64F69"/>
    <w:rsid w:val="00D65560"/>
    <w:rsid w:val="00D65ECD"/>
    <w:rsid w:val="00D6700C"/>
    <w:rsid w:val="00D67F02"/>
    <w:rsid w:val="00D70595"/>
    <w:rsid w:val="00D71D68"/>
    <w:rsid w:val="00D72D2C"/>
    <w:rsid w:val="00D732AB"/>
    <w:rsid w:val="00D736A4"/>
    <w:rsid w:val="00D736B0"/>
    <w:rsid w:val="00D7473A"/>
    <w:rsid w:val="00D75AF5"/>
    <w:rsid w:val="00D75F31"/>
    <w:rsid w:val="00D764C7"/>
    <w:rsid w:val="00D76A68"/>
    <w:rsid w:val="00D76A7C"/>
    <w:rsid w:val="00D76AB3"/>
    <w:rsid w:val="00D76B7E"/>
    <w:rsid w:val="00D776A8"/>
    <w:rsid w:val="00D802EC"/>
    <w:rsid w:val="00D80C3B"/>
    <w:rsid w:val="00D81041"/>
    <w:rsid w:val="00D810CB"/>
    <w:rsid w:val="00D81C83"/>
    <w:rsid w:val="00D81D58"/>
    <w:rsid w:val="00D81F6E"/>
    <w:rsid w:val="00D82126"/>
    <w:rsid w:val="00D8295B"/>
    <w:rsid w:val="00D841C9"/>
    <w:rsid w:val="00D84306"/>
    <w:rsid w:val="00D8461F"/>
    <w:rsid w:val="00D84678"/>
    <w:rsid w:val="00D86FEE"/>
    <w:rsid w:val="00D87C43"/>
    <w:rsid w:val="00D90559"/>
    <w:rsid w:val="00D90923"/>
    <w:rsid w:val="00D914E0"/>
    <w:rsid w:val="00D916BC"/>
    <w:rsid w:val="00D91DB2"/>
    <w:rsid w:val="00D92228"/>
    <w:rsid w:val="00D9272C"/>
    <w:rsid w:val="00D92B2B"/>
    <w:rsid w:val="00D92E3A"/>
    <w:rsid w:val="00D936C5"/>
    <w:rsid w:val="00D95975"/>
    <w:rsid w:val="00D95B35"/>
    <w:rsid w:val="00D971E8"/>
    <w:rsid w:val="00D9757E"/>
    <w:rsid w:val="00D97DC8"/>
    <w:rsid w:val="00DA008D"/>
    <w:rsid w:val="00DA0155"/>
    <w:rsid w:val="00DA04C1"/>
    <w:rsid w:val="00DA04E5"/>
    <w:rsid w:val="00DA0AEF"/>
    <w:rsid w:val="00DA1184"/>
    <w:rsid w:val="00DA1605"/>
    <w:rsid w:val="00DA1EC1"/>
    <w:rsid w:val="00DA205C"/>
    <w:rsid w:val="00DA3DE6"/>
    <w:rsid w:val="00DA5674"/>
    <w:rsid w:val="00DA5788"/>
    <w:rsid w:val="00DA612D"/>
    <w:rsid w:val="00DA748A"/>
    <w:rsid w:val="00DA7C98"/>
    <w:rsid w:val="00DB05F3"/>
    <w:rsid w:val="00DB1576"/>
    <w:rsid w:val="00DB15EB"/>
    <w:rsid w:val="00DB1BDC"/>
    <w:rsid w:val="00DB1EE8"/>
    <w:rsid w:val="00DB28E4"/>
    <w:rsid w:val="00DB3DD4"/>
    <w:rsid w:val="00DB485F"/>
    <w:rsid w:val="00DB4D9D"/>
    <w:rsid w:val="00DB6930"/>
    <w:rsid w:val="00DB6B5A"/>
    <w:rsid w:val="00DB6D85"/>
    <w:rsid w:val="00DB6F7E"/>
    <w:rsid w:val="00DB6FA1"/>
    <w:rsid w:val="00DC06B0"/>
    <w:rsid w:val="00DC0A32"/>
    <w:rsid w:val="00DC0B1B"/>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4A9B"/>
    <w:rsid w:val="00DF5222"/>
    <w:rsid w:val="00DF5272"/>
    <w:rsid w:val="00DF6F9E"/>
    <w:rsid w:val="00DF7428"/>
    <w:rsid w:val="00DF7839"/>
    <w:rsid w:val="00E00696"/>
    <w:rsid w:val="00E00E50"/>
    <w:rsid w:val="00E01000"/>
    <w:rsid w:val="00E0154E"/>
    <w:rsid w:val="00E01952"/>
    <w:rsid w:val="00E0203B"/>
    <w:rsid w:val="00E02B62"/>
    <w:rsid w:val="00E02BE9"/>
    <w:rsid w:val="00E02DD5"/>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8DB"/>
    <w:rsid w:val="00E2185A"/>
    <w:rsid w:val="00E21B4D"/>
    <w:rsid w:val="00E228A0"/>
    <w:rsid w:val="00E24123"/>
    <w:rsid w:val="00E25228"/>
    <w:rsid w:val="00E2683D"/>
    <w:rsid w:val="00E26978"/>
    <w:rsid w:val="00E2700E"/>
    <w:rsid w:val="00E27C64"/>
    <w:rsid w:val="00E30334"/>
    <w:rsid w:val="00E3153D"/>
    <w:rsid w:val="00E31652"/>
    <w:rsid w:val="00E3167A"/>
    <w:rsid w:val="00E321E8"/>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1B9F"/>
    <w:rsid w:val="00E91CD7"/>
    <w:rsid w:val="00E92735"/>
    <w:rsid w:val="00E92E30"/>
    <w:rsid w:val="00E92F0B"/>
    <w:rsid w:val="00E9385C"/>
    <w:rsid w:val="00E93B42"/>
    <w:rsid w:val="00E95547"/>
    <w:rsid w:val="00E95817"/>
    <w:rsid w:val="00E9585E"/>
    <w:rsid w:val="00E96D33"/>
    <w:rsid w:val="00E97983"/>
    <w:rsid w:val="00E97A4F"/>
    <w:rsid w:val="00EA0071"/>
    <w:rsid w:val="00EA0876"/>
    <w:rsid w:val="00EA1074"/>
    <w:rsid w:val="00EA279D"/>
    <w:rsid w:val="00EA27DB"/>
    <w:rsid w:val="00EA366B"/>
    <w:rsid w:val="00EA47E0"/>
    <w:rsid w:val="00EA4EA3"/>
    <w:rsid w:val="00EA5000"/>
    <w:rsid w:val="00EA51D7"/>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6C5"/>
    <w:rsid w:val="00EF6D12"/>
    <w:rsid w:val="00EF70CC"/>
    <w:rsid w:val="00EF7AFE"/>
    <w:rsid w:val="00EF7B07"/>
    <w:rsid w:val="00F00107"/>
    <w:rsid w:val="00F0032C"/>
    <w:rsid w:val="00F007C7"/>
    <w:rsid w:val="00F0081F"/>
    <w:rsid w:val="00F01558"/>
    <w:rsid w:val="00F024C9"/>
    <w:rsid w:val="00F02C46"/>
    <w:rsid w:val="00F02D9B"/>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FA4"/>
    <w:rsid w:val="00F22410"/>
    <w:rsid w:val="00F23401"/>
    <w:rsid w:val="00F234FD"/>
    <w:rsid w:val="00F240DE"/>
    <w:rsid w:val="00F25BBE"/>
    <w:rsid w:val="00F2618D"/>
    <w:rsid w:val="00F26739"/>
    <w:rsid w:val="00F269DC"/>
    <w:rsid w:val="00F270CE"/>
    <w:rsid w:val="00F2763F"/>
    <w:rsid w:val="00F277C3"/>
    <w:rsid w:val="00F30994"/>
    <w:rsid w:val="00F321E8"/>
    <w:rsid w:val="00F329B2"/>
    <w:rsid w:val="00F33F52"/>
    <w:rsid w:val="00F34133"/>
    <w:rsid w:val="00F344F8"/>
    <w:rsid w:val="00F34FE1"/>
    <w:rsid w:val="00F3627E"/>
    <w:rsid w:val="00F364B0"/>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6D7B"/>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804"/>
    <w:rsid w:val="00F67225"/>
    <w:rsid w:val="00F6763E"/>
    <w:rsid w:val="00F702AD"/>
    <w:rsid w:val="00F70B88"/>
    <w:rsid w:val="00F71955"/>
    <w:rsid w:val="00F71F80"/>
    <w:rsid w:val="00F72098"/>
    <w:rsid w:val="00F72140"/>
    <w:rsid w:val="00F72718"/>
    <w:rsid w:val="00F7328D"/>
    <w:rsid w:val="00F73EF0"/>
    <w:rsid w:val="00F73F3A"/>
    <w:rsid w:val="00F74B5E"/>
    <w:rsid w:val="00F74D12"/>
    <w:rsid w:val="00F75CAA"/>
    <w:rsid w:val="00F7600D"/>
    <w:rsid w:val="00F80C98"/>
    <w:rsid w:val="00F8127F"/>
    <w:rsid w:val="00F8180B"/>
    <w:rsid w:val="00F826F8"/>
    <w:rsid w:val="00F827EC"/>
    <w:rsid w:val="00F82AA0"/>
    <w:rsid w:val="00F82ABE"/>
    <w:rsid w:val="00F8315B"/>
    <w:rsid w:val="00F83323"/>
    <w:rsid w:val="00F83BAD"/>
    <w:rsid w:val="00F844C3"/>
    <w:rsid w:val="00F85943"/>
    <w:rsid w:val="00F903B9"/>
    <w:rsid w:val="00F90EA1"/>
    <w:rsid w:val="00F92469"/>
    <w:rsid w:val="00F939F4"/>
    <w:rsid w:val="00F94DD3"/>
    <w:rsid w:val="00F94ED7"/>
    <w:rsid w:val="00F95F10"/>
    <w:rsid w:val="00F963A9"/>
    <w:rsid w:val="00F97678"/>
    <w:rsid w:val="00FA2615"/>
    <w:rsid w:val="00FA33E0"/>
    <w:rsid w:val="00FA34CE"/>
    <w:rsid w:val="00FA3E8C"/>
    <w:rsid w:val="00FA580D"/>
    <w:rsid w:val="00FA59B0"/>
    <w:rsid w:val="00FA6BB4"/>
    <w:rsid w:val="00FA6C55"/>
    <w:rsid w:val="00FA73A6"/>
    <w:rsid w:val="00FA7427"/>
    <w:rsid w:val="00FA77B1"/>
    <w:rsid w:val="00FA7C93"/>
    <w:rsid w:val="00FB0CB6"/>
    <w:rsid w:val="00FB1240"/>
    <w:rsid w:val="00FB1886"/>
    <w:rsid w:val="00FB19A5"/>
    <w:rsid w:val="00FB269B"/>
    <w:rsid w:val="00FB2A03"/>
    <w:rsid w:val="00FB368B"/>
    <w:rsid w:val="00FB379D"/>
    <w:rsid w:val="00FB3F58"/>
    <w:rsid w:val="00FB490B"/>
    <w:rsid w:val="00FB4992"/>
    <w:rsid w:val="00FB5306"/>
    <w:rsid w:val="00FB7D88"/>
    <w:rsid w:val="00FB7FD0"/>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3F81"/>
    <w:rsid w:val="00FD43BE"/>
    <w:rsid w:val="00FD5171"/>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yperlink" Target="http://www.aqs.no" TargetMode="External"/><Relationship Id="rId3" Type="http://schemas.openxmlformats.org/officeDocument/2006/relationships/styles" Target="styles.xml"/><Relationship Id="rId21" Type="http://schemas.openxmlformats.org/officeDocument/2006/relationships/hyperlink" Target="http://www.udir.no/Tilstand/Forskning/Rapporter/Ovrige-forfattere/utstyrt-for-laring-delrapport-fra-kartlegging-av-utstyrssituasjonen-i-videregaende-skol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udir.no/Regelverk/Horinger/Saker-ute-pa-horing/horing-om-praksisbrevordningen/" TargetMode="External"/><Relationship Id="rId2" Type="http://schemas.openxmlformats.org/officeDocument/2006/relationships/numbering" Target="numbering.xml"/><Relationship Id="rId16" Type="http://schemas.openxmlformats.org/officeDocument/2006/relationships/hyperlink" Target="http://www.udir.no/Regelverk/Horinger/Saker-ute-pa-horing/horing--forslag-til-endringer-i-lareplan-for-vg3-energioperatorfaget/" TargetMode="External"/><Relationship Id="rId20" Type="http://schemas.openxmlformats.org/officeDocument/2006/relationships/hyperlink" Target="http://www.udir.no/Spesielt-for/Voksne/dokumentasjon-for-praksiskandid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5" Type="http://schemas.openxmlformats.org/officeDocument/2006/relationships/webSettings" Target="webSettings.xml"/><Relationship Id="rId15" Type="http://schemas.openxmlformats.org/officeDocument/2006/relationships/hyperlink" Target="http://www.udir.no/Regelverk/Horinger/Saker-ute-pa-horing/horing---forslag-til-endringer-i-lareplan-for-vg3-automatiseringsfaget/" TargetMode="External"/><Relationship Id="rId23" Type="http://schemas.openxmlformats.org/officeDocument/2006/relationships/theme" Target="theme/theme1.xml"/><Relationship Id="rId10" Type="http://schemas.openxmlformats.org/officeDocument/2006/relationships/hyperlink" Target="http://www.utdanningsdirektoratet.no" TargetMode="External"/><Relationship Id="rId19" Type="http://schemas.openxmlformats.org/officeDocument/2006/relationships/hyperlink" Target="http://naqua.no/"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www.udir.no/Spesielt-for/Fag-og-yrkesopplaring/gjennomgang-av-det-yrkesfaglige-utdanningstilbude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7E03-3F30-47F9-BDFB-BF01F351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2432</Words>
  <Characters>12890</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15292</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3</cp:revision>
  <cp:lastPrinted>2015-10-20T09:48:00Z</cp:lastPrinted>
  <dcterms:created xsi:type="dcterms:W3CDTF">2016-03-29T08:28:00Z</dcterms:created>
  <dcterms:modified xsi:type="dcterms:W3CDTF">2016-03-29T08:38:00Z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