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bookmarkStart w:id="0" w:name="_GoBack"/>
            <w:bookmarkEnd w:id="0"/>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3520A8" w:rsidP="00FE6756">
            <w:bookmarkStart w:id="1" w:name="REF"/>
            <w:bookmarkEnd w:id="1"/>
            <w:r>
              <w:t>Referat</w:t>
            </w:r>
          </w:p>
          <w:p w:rsidR="008579E1" w:rsidRPr="00E8673F" w:rsidRDefault="00C822D4" w:rsidP="00FE6756">
            <w:r w:rsidRPr="00E8673F">
              <w:t>o</w:t>
            </w:r>
            <w:r w:rsidR="008579E1" w:rsidRPr="00E8673F">
              <w:t>ppdatert:</w:t>
            </w:r>
          </w:p>
          <w:p w:rsidR="00F16949" w:rsidRDefault="004B1222" w:rsidP="00732FF5">
            <w:r>
              <w:t>24</w:t>
            </w:r>
            <w:r w:rsidR="009A19E3">
              <w:t>.08</w:t>
            </w:r>
            <w:r w:rsidR="005B60BD">
              <w:t>.2015</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25B3697D" wp14:editId="6EE2971B">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0D437E" w:rsidP="00FE6756">
      <w:pPr>
        <w:pStyle w:val="Overskrift1"/>
        <w:rPr>
          <w:rFonts w:ascii="Verdana" w:hAnsi="Verdana"/>
          <w:lang w:val="nb-NO"/>
        </w:rPr>
      </w:pPr>
      <w:bookmarkStart w:id="2" w:name="_Toc245623632"/>
      <w:r>
        <w:rPr>
          <w:rFonts w:ascii="Verdana" w:hAnsi="Verdana"/>
          <w:lang w:val="nb-NO"/>
        </w:rPr>
        <w:t>R</w:t>
      </w:r>
      <w:r w:rsidR="003D7380">
        <w:rPr>
          <w:rFonts w:ascii="Verdana" w:hAnsi="Verdana"/>
          <w:lang w:val="nb-NO"/>
        </w:rPr>
        <w:t xml:space="preserve">eferat </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A9783B">
        <w:rPr>
          <w:rFonts w:ascii="Verdana" w:hAnsi="Verdana"/>
          <w:lang w:val="nb-NO"/>
        </w:rPr>
        <w:t>3</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2"/>
    <w:p w:rsidR="00614EAF" w:rsidRDefault="00223E8B" w:rsidP="001E617C">
      <w:r>
        <w:t>Onsdag</w:t>
      </w:r>
      <w:r w:rsidR="00614EAF">
        <w:t xml:space="preserve"> </w:t>
      </w:r>
      <w:r w:rsidR="00A9783B">
        <w:t>3. juni</w:t>
      </w:r>
      <w:r w:rsidR="00AF5DB6">
        <w:t xml:space="preserve"> </w:t>
      </w:r>
      <w:r w:rsidR="00614EAF" w:rsidRPr="00C2417F">
        <w:t>2015</w:t>
      </w:r>
    </w:p>
    <w:p w:rsidR="00C57F10" w:rsidRDefault="00B607EF" w:rsidP="00614EAF">
      <w:r>
        <w:t>Utdanningsdirektoratet, m</w:t>
      </w:r>
      <w:r w:rsidR="00614EAF">
        <w:t xml:space="preserve">øterom </w:t>
      </w:r>
      <w:r w:rsidR="00E40366">
        <w:t>4 og 5</w:t>
      </w:r>
      <w:r>
        <w:t xml:space="preserve"> kl. </w:t>
      </w:r>
      <w:r w:rsidR="00614EAF">
        <w:t>10.00-1</w:t>
      </w:r>
      <w:r w:rsidR="00A9783B">
        <w:t>7</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3580"/>
        <w:gridCol w:w="3575"/>
        <w:gridCol w:w="3599"/>
      </w:tblGrid>
      <w:tr w:rsidR="004F6D6F" w:rsidRPr="00E8673F" w:rsidTr="004B1222">
        <w:trPr>
          <w:tblCellSpacing w:w="15" w:type="dxa"/>
        </w:trPr>
        <w:tc>
          <w:tcPr>
            <w:tcW w:w="3682" w:type="dxa"/>
            <w:vAlign w:val="center"/>
            <w:hideMark/>
          </w:tcPr>
          <w:p w:rsidR="004F6D6F" w:rsidRPr="00E8673F" w:rsidRDefault="003520A8" w:rsidP="00FE6756">
            <w:r>
              <w:rPr>
                <w:b/>
              </w:rPr>
              <w:t>Til stede</w:t>
            </w:r>
            <w:r w:rsidR="004F6D6F" w:rsidRPr="00E8673F">
              <w:t>:</w:t>
            </w:r>
          </w:p>
        </w:tc>
        <w:tc>
          <w:tcPr>
            <w:tcW w:w="3550"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4B1222">
        <w:trPr>
          <w:tblCellSpacing w:w="15" w:type="dxa"/>
        </w:trPr>
        <w:tc>
          <w:tcPr>
            <w:tcW w:w="3682" w:type="dxa"/>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p>
        </w:tc>
        <w:tc>
          <w:tcPr>
            <w:tcW w:w="3550"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4B1222">
        <w:trPr>
          <w:tblCellSpacing w:w="15" w:type="dxa"/>
        </w:trPr>
        <w:tc>
          <w:tcPr>
            <w:tcW w:w="3682" w:type="dxa"/>
            <w:vAlign w:val="center"/>
            <w:hideMark/>
          </w:tcPr>
          <w:p w:rsidR="004F6D6F" w:rsidRPr="00E8673F" w:rsidRDefault="004F6D6F" w:rsidP="00FE6756">
            <w:r w:rsidRPr="00242B58">
              <w:t>Are Solli</w:t>
            </w:r>
            <w:r>
              <w:t xml:space="preserve"> (nestleder)</w:t>
            </w:r>
          </w:p>
        </w:tc>
        <w:tc>
          <w:tcPr>
            <w:tcW w:w="3550"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4B1222">
        <w:trPr>
          <w:trHeight w:val="20"/>
          <w:tblCellSpacing w:w="15" w:type="dxa"/>
        </w:trPr>
        <w:tc>
          <w:tcPr>
            <w:tcW w:w="3682" w:type="dxa"/>
            <w:vAlign w:val="center"/>
          </w:tcPr>
          <w:p w:rsidR="00B45EB5" w:rsidRPr="00E8673F" w:rsidRDefault="00B45EB5" w:rsidP="0041630D">
            <w:r>
              <w:t>Inger Vagle</w:t>
            </w:r>
          </w:p>
        </w:tc>
        <w:tc>
          <w:tcPr>
            <w:tcW w:w="3550"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65215F" w:rsidRPr="00E8673F" w:rsidTr="004B1222">
        <w:trPr>
          <w:trHeight w:val="20"/>
          <w:tblCellSpacing w:w="15" w:type="dxa"/>
        </w:trPr>
        <w:tc>
          <w:tcPr>
            <w:tcW w:w="3682" w:type="dxa"/>
            <w:vAlign w:val="center"/>
          </w:tcPr>
          <w:p w:rsidR="0065215F" w:rsidRDefault="0065215F" w:rsidP="00644E41">
            <w:r>
              <w:t>Lasse Lilleødegård</w:t>
            </w:r>
          </w:p>
        </w:tc>
        <w:tc>
          <w:tcPr>
            <w:tcW w:w="3550" w:type="dxa"/>
            <w:vAlign w:val="center"/>
          </w:tcPr>
          <w:p w:rsidR="0065215F" w:rsidRDefault="0065215F" w:rsidP="00644E41">
            <w:r>
              <w:t>Fellesforbundet</w:t>
            </w:r>
          </w:p>
        </w:tc>
        <w:tc>
          <w:tcPr>
            <w:tcW w:w="3545" w:type="dxa"/>
            <w:vAlign w:val="center"/>
          </w:tcPr>
          <w:p w:rsidR="0065215F" w:rsidRDefault="0065215F" w:rsidP="00644E41"/>
        </w:tc>
        <w:tc>
          <w:tcPr>
            <w:tcW w:w="3554" w:type="dxa"/>
            <w:vAlign w:val="center"/>
          </w:tcPr>
          <w:p w:rsidR="0065215F" w:rsidRDefault="0065215F" w:rsidP="00644E41"/>
        </w:tc>
      </w:tr>
      <w:tr w:rsidR="004F6D6F" w:rsidRPr="00E8673F" w:rsidTr="004B1222">
        <w:trPr>
          <w:trHeight w:val="20"/>
          <w:tblCellSpacing w:w="15" w:type="dxa"/>
        </w:trPr>
        <w:tc>
          <w:tcPr>
            <w:tcW w:w="3682" w:type="dxa"/>
            <w:vAlign w:val="center"/>
          </w:tcPr>
          <w:p w:rsidR="004F6D6F" w:rsidRDefault="004F6D6F" w:rsidP="00FE6756">
            <w:r w:rsidRPr="00E8673F">
              <w:t>Arild Skjølsvold</w:t>
            </w:r>
            <w:r w:rsidR="004E4B43">
              <w:t xml:space="preserve"> (til 13.45 torsdag)</w:t>
            </w:r>
          </w:p>
        </w:tc>
        <w:tc>
          <w:tcPr>
            <w:tcW w:w="3550" w:type="dxa"/>
            <w:vAlign w:val="center"/>
          </w:tcPr>
          <w:p w:rsidR="004F6D6F" w:rsidRDefault="004F6D6F" w:rsidP="00FE6756">
            <w:r w:rsidRPr="00E8673F">
              <w:t>Utdanningsforbundet</w:t>
            </w:r>
            <w:r w:rsidRPr="0062099A">
              <w:t xml:space="preserve"> </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4B1222">
        <w:trPr>
          <w:tblCellSpacing w:w="15" w:type="dxa"/>
        </w:trPr>
        <w:tc>
          <w:tcPr>
            <w:tcW w:w="3682" w:type="dxa"/>
            <w:vAlign w:val="center"/>
            <w:hideMark/>
          </w:tcPr>
          <w:p w:rsidR="004F6D6F" w:rsidRPr="00E8673F" w:rsidRDefault="004F6D6F" w:rsidP="00FE6756">
            <w:r w:rsidRPr="00E8673F">
              <w:t>Øystein Fagerli</w:t>
            </w:r>
          </w:p>
        </w:tc>
        <w:tc>
          <w:tcPr>
            <w:tcW w:w="3550"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4B1222">
        <w:trPr>
          <w:tblCellSpacing w:w="15" w:type="dxa"/>
        </w:trPr>
        <w:tc>
          <w:tcPr>
            <w:tcW w:w="3682" w:type="dxa"/>
            <w:vAlign w:val="center"/>
          </w:tcPr>
          <w:p w:rsidR="004F6D6F" w:rsidRPr="00DE6BE9" w:rsidRDefault="004F6D6F" w:rsidP="00D06EB8">
            <w:r w:rsidRPr="00DE6BE9">
              <w:t>Hans Jacob Edvardsen</w:t>
            </w:r>
          </w:p>
        </w:tc>
        <w:tc>
          <w:tcPr>
            <w:tcW w:w="3550"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B82A94" w:rsidRPr="00E8673F" w:rsidTr="004B1222">
        <w:trPr>
          <w:tblCellSpacing w:w="15" w:type="dxa"/>
        </w:trPr>
        <w:tc>
          <w:tcPr>
            <w:tcW w:w="3682" w:type="dxa"/>
            <w:vAlign w:val="center"/>
          </w:tcPr>
          <w:p w:rsidR="00B82A94" w:rsidRPr="00E8673F" w:rsidRDefault="00B82A94" w:rsidP="00644E41">
            <w:r>
              <w:t>Fred Løvli (vara for Monica Derbakk)</w:t>
            </w:r>
          </w:p>
        </w:tc>
        <w:tc>
          <w:tcPr>
            <w:tcW w:w="3550" w:type="dxa"/>
            <w:vAlign w:val="center"/>
          </w:tcPr>
          <w:p w:rsidR="00B82A94" w:rsidRPr="00E8673F" w:rsidRDefault="00B82A94" w:rsidP="00644E41">
            <w:r>
              <w:t>El &amp; It forbundet</w:t>
            </w:r>
          </w:p>
        </w:tc>
        <w:tc>
          <w:tcPr>
            <w:tcW w:w="3545" w:type="dxa"/>
            <w:vAlign w:val="center"/>
          </w:tcPr>
          <w:p w:rsidR="00B82A94" w:rsidRPr="00E8673F" w:rsidRDefault="00B82A94" w:rsidP="00644E41"/>
        </w:tc>
        <w:tc>
          <w:tcPr>
            <w:tcW w:w="3554" w:type="dxa"/>
            <w:vAlign w:val="center"/>
          </w:tcPr>
          <w:p w:rsidR="00B82A94" w:rsidRPr="00E8673F" w:rsidRDefault="00B82A94" w:rsidP="00644E41"/>
        </w:tc>
      </w:tr>
      <w:tr w:rsidR="0027603F" w:rsidRPr="00E8673F" w:rsidTr="00E7438F">
        <w:trPr>
          <w:trHeight w:val="20"/>
          <w:tblCellSpacing w:w="15" w:type="dxa"/>
        </w:trPr>
        <w:tc>
          <w:tcPr>
            <w:tcW w:w="3682" w:type="dxa"/>
            <w:vAlign w:val="center"/>
          </w:tcPr>
          <w:p w:rsidR="0027603F" w:rsidRPr="00A62EFC" w:rsidRDefault="0027603F" w:rsidP="00E7438F">
            <w:pPr>
              <w:rPr>
                <w:bCs/>
              </w:rPr>
            </w:pPr>
            <w:r w:rsidRPr="00A62EFC">
              <w:t>Kjetil Tvedt</w:t>
            </w:r>
            <w:r>
              <w:t xml:space="preserve"> (fra kl 14.00)</w:t>
            </w:r>
          </w:p>
        </w:tc>
        <w:tc>
          <w:tcPr>
            <w:tcW w:w="3550" w:type="dxa"/>
            <w:vAlign w:val="center"/>
          </w:tcPr>
          <w:p w:rsidR="0027603F" w:rsidRDefault="0027603F" w:rsidP="00E7438F">
            <w:r>
              <w:t>Norsk industri</w:t>
            </w:r>
          </w:p>
        </w:tc>
        <w:tc>
          <w:tcPr>
            <w:tcW w:w="3545" w:type="dxa"/>
            <w:vAlign w:val="center"/>
          </w:tcPr>
          <w:p w:rsidR="0027603F" w:rsidRDefault="0027603F" w:rsidP="00E7438F"/>
        </w:tc>
        <w:tc>
          <w:tcPr>
            <w:tcW w:w="3554" w:type="dxa"/>
            <w:vAlign w:val="center"/>
          </w:tcPr>
          <w:p w:rsidR="0027603F" w:rsidRDefault="0027603F" w:rsidP="00E7438F"/>
        </w:tc>
      </w:tr>
      <w:tr w:rsidR="004F6D6F" w:rsidRPr="00E8673F" w:rsidTr="004B1222">
        <w:trPr>
          <w:trHeight w:val="20"/>
          <w:tblCellSpacing w:w="15" w:type="dxa"/>
        </w:trPr>
        <w:tc>
          <w:tcPr>
            <w:tcW w:w="3682" w:type="dxa"/>
            <w:vAlign w:val="center"/>
          </w:tcPr>
          <w:p w:rsidR="004F6D6F" w:rsidRPr="00A62EFC" w:rsidRDefault="0027603F" w:rsidP="00FE6756">
            <w:pPr>
              <w:rPr>
                <w:bCs/>
              </w:rPr>
            </w:pPr>
            <w:r>
              <w:t>Randi Solberg</w:t>
            </w:r>
          </w:p>
        </w:tc>
        <w:tc>
          <w:tcPr>
            <w:tcW w:w="3550" w:type="dxa"/>
            <w:vAlign w:val="center"/>
          </w:tcPr>
          <w:p w:rsidR="004F6D6F" w:rsidRDefault="0027603F"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B1222" w:rsidRPr="00E8673F" w:rsidTr="00E7438F">
        <w:trPr>
          <w:trHeight w:val="20"/>
          <w:tblCellSpacing w:w="15" w:type="dxa"/>
        </w:trPr>
        <w:tc>
          <w:tcPr>
            <w:tcW w:w="3682" w:type="dxa"/>
            <w:vAlign w:val="center"/>
          </w:tcPr>
          <w:p w:rsidR="004B1222" w:rsidRPr="0059388D" w:rsidRDefault="004B1222" w:rsidP="00E7438F">
            <w:r>
              <w:t>Rolf Næss</w:t>
            </w:r>
          </w:p>
        </w:tc>
        <w:tc>
          <w:tcPr>
            <w:tcW w:w="3550" w:type="dxa"/>
            <w:vAlign w:val="center"/>
          </w:tcPr>
          <w:p w:rsidR="004B1222" w:rsidRPr="00E8673F" w:rsidRDefault="0027603F" w:rsidP="00E7438F">
            <w:r>
              <w:t>Spekter</w:t>
            </w:r>
          </w:p>
        </w:tc>
        <w:tc>
          <w:tcPr>
            <w:tcW w:w="3545" w:type="dxa"/>
            <w:vAlign w:val="center"/>
          </w:tcPr>
          <w:p w:rsidR="004B1222" w:rsidRPr="00E8673F" w:rsidRDefault="004B1222" w:rsidP="00E7438F"/>
        </w:tc>
        <w:tc>
          <w:tcPr>
            <w:tcW w:w="3554" w:type="dxa"/>
            <w:vAlign w:val="center"/>
          </w:tcPr>
          <w:p w:rsidR="004B1222" w:rsidRPr="00E8673F" w:rsidRDefault="004B1222" w:rsidP="00E7438F"/>
        </w:tc>
      </w:tr>
      <w:tr w:rsidR="004B1222" w:rsidRPr="00E8673F" w:rsidTr="004B1222">
        <w:trPr>
          <w:trHeight w:val="20"/>
          <w:tblCellSpacing w:w="15" w:type="dxa"/>
        </w:trPr>
        <w:tc>
          <w:tcPr>
            <w:tcW w:w="3682" w:type="dxa"/>
            <w:vAlign w:val="center"/>
          </w:tcPr>
          <w:p w:rsidR="004B1222" w:rsidRPr="0059388D" w:rsidRDefault="004B1222" w:rsidP="004B1222">
            <w:r>
              <w:t xml:space="preserve">Brynhild Totland (vara for </w:t>
            </w:r>
            <w:r>
              <w:rPr>
                <w:lang w:val="nn-NO"/>
              </w:rPr>
              <w:t>Hugo Alexandersen)</w:t>
            </w:r>
          </w:p>
        </w:tc>
        <w:tc>
          <w:tcPr>
            <w:tcW w:w="3550" w:type="dxa"/>
            <w:vAlign w:val="center"/>
          </w:tcPr>
          <w:p w:rsidR="004B1222" w:rsidRPr="00E8673F" w:rsidRDefault="004B1222" w:rsidP="004B1222">
            <w:r>
              <w:t>Energi Norge</w:t>
            </w:r>
          </w:p>
        </w:tc>
        <w:tc>
          <w:tcPr>
            <w:tcW w:w="3545" w:type="dxa"/>
            <w:vAlign w:val="center"/>
          </w:tcPr>
          <w:p w:rsidR="004B1222" w:rsidRPr="00E8673F" w:rsidRDefault="004B1222" w:rsidP="004B1222"/>
        </w:tc>
        <w:tc>
          <w:tcPr>
            <w:tcW w:w="3554" w:type="dxa"/>
            <w:vAlign w:val="center"/>
          </w:tcPr>
          <w:p w:rsidR="004B1222" w:rsidRPr="00E8673F" w:rsidRDefault="004B1222" w:rsidP="004B1222"/>
        </w:tc>
      </w:tr>
      <w:tr w:rsidR="004B1222" w:rsidRPr="00E8673F" w:rsidTr="004B1222">
        <w:trPr>
          <w:tblCellSpacing w:w="15" w:type="dxa"/>
        </w:trPr>
        <w:tc>
          <w:tcPr>
            <w:tcW w:w="3682" w:type="dxa"/>
            <w:vAlign w:val="center"/>
          </w:tcPr>
          <w:p w:rsidR="004B1222" w:rsidRPr="00E8673F" w:rsidRDefault="004B1222" w:rsidP="004B1222">
            <w:r>
              <w:t xml:space="preserve">Arne Hovland (vara for Ragne Eikrem) </w:t>
            </w:r>
          </w:p>
        </w:tc>
        <w:tc>
          <w:tcPr>
            <w:tcW w:w="3550" w:type="dxa"/>
            <w:vAlign w:val="center"/>
          </w:tcPr>
          <w:p w:rsidR="004B1222" w:rsidRPr="00E8673F" w:rsidRDefault="004B1222" w:rsidP="004B1222">
            <w:r>
              <w:t>NHO Luftfart</w:t>
            </w:r>
          </w:p>
        </w:tc>
        <w:tc>
          <w:tcPr>
            <w:tcW w:w="3545" w:type="dxa"/>
            <w:vAlign w:val="center"/>
          </w:tcPr>
          <w:p w:rsidR="004B1222" w:rsidRPr="00E8673F" w:rsidRDefault="004B1222" w:rsidP="004B1222"/>
        </w:tc>
        <w:tc>
          <w:tcPr>
            <w:tcW w:w="3554" w:type="dxa"/>
            <w:vAlign w:val="center"/>
          </w:tcPr>
          <w:p w:rsidR="004B1222" w:rsidRPr="00E8673F" w:rsidRDefault="004B1222" w:rsidP="004B1222"/>
        </w:tc>
      </w:tr>
      <w:tr w:rsidR="004B1222" w:rsidRPr="00E8673F" w:rsidTr="004B1222">
        <w:trPr>
          <w:trHeight w:val="20"/>
          <w:tblCellSpacing w:w="15" w:type="dxa"/>
        </w:trPr>
        <w:tc>
          <w:tcPr>
            <w:tcW w:w="3682" w:type="dxa"/>
            <w:vAlign w:val="center"/>
          </w:tcPr>
          <w:p w:rsidR="004B1222" w:rsidRPr="0059388D" w:rsidRDefault="004B1222" w:rsidP="004B1222">
            <w:r>
              <w:t>Stig Lundsbakken (vara for Trond Våga, Industri og energi)</w:t>
            </w:r>
          </w:p>
        </w:tc>
        <w:tc>
          <w:tcPr>
            <w:tcW w:w="3550" w:type="dxa"/>
            <w:vAlign w:val="center"/>
          </w:tcPr>
          <w:p w:rsidR="004B1222" w:rsidRPr="00E8673F" w:rsidRDefault="004B1222" w:rsidP="004B1222">
            <w:r>
              <w:t>Fellesforbundet</w:t>
            </w:r>
          </w:p>
        </w:tc>
        <w:tc>
          <w:tcPr>
            <w:tcW w:w="3545" w:type="dxa"/>
            <w:vAlign w:val="center"/>
          </w:tcPr>
          <w:p w:rsidR="004B1222" w:rsidRPr="00E8673F" w:rsidRDefault="004B1222" w:rsidP="004B1222"/>
        </w:tc>
        <w:tc>
          <w:tcPr>
            <w:tcW w:w="3554" w:type="dxa"/>
            <w:vAlign w:val="center"/>
          </w:tcPr>
          <w:p w:rsidR="004B1222" w:rsidRPr="00E8673F" w:rsidRDefault="004B1222" w:rsidP="004B1222"/>
        </w:tc>
      </w:tr>
      <w:tr w:rsidR="004B1222" w:rsidRPr="00E8673F" w:rsidTr="004B1222">
        <w:trPr>
          <w:trHeight w:val="20"/>
          <w:tblCellSpacing w:w="15" w:type="dxa"/>
        </w:trPr>
        <w:tc>
          <w:tcPr>
            <w:tcW w:w="3682" w:type="dxa"/>
            <w:vAlign w:val="center"/>
          </w:tcPr>
          <w:p w:rsidR="004B1222" w:rsidRPr="0059388D" w:rsidRDefault="004B1222" w:rsidP="004B1222">
            <w:r>
              <w:t>Andre Bøhm</w:t>
            </w:r>
          </w:p>
        </w:tc>
        <w:tc>
          <w:tcPr>
            <w:tcW w:w="3550" w:type="dxa"/>
            <w:vAlign w:val="center"/>
          </w:tcPr>
          <w:p w:rsidR="004B1222" w:rsidRPr="00E8673F" w:rsidRDefault="004B1222" w:rsidP="004B1222">
            <w:r w:rsidRPr="0062099A">
              <w:t>Elevorganisasjonen</w:t>
            </w:r>
          </w:p>
        </w:tc>
        <w:tc>
          <w:tcPr>
            <w:tcW w:w="3545" w:type="dxa"/>
            <w:vAlign w:val="center"/>
          </w:tcPr>
          <w:p w:rsidR="004B1222" w:rsidRPr="00E8673F" w:rsidRDefault="004B1222" w:rsidP="004B1222"/>
        </w:tc>
        <w:tc>
          <w:tcPr>
            <w:tcW w:w="3554" w:type="dxa"/>
            <w:vAlign w:val="center"/>
          </w:tcPr>
          <w:p w:rsidR="004B1222" w:rsidRPr="00E8673F" w:rsidRDefault="004B1222" w:rsidP="004B1222"/>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32"/>
        <w:gridCol w:w="3583"/>
        <w:gridCol w:w="3583"/>
        <w:gridCol w:w="3583"/>
      </w:tblGrid>
      <w:tr w:rsidR="00487078" w:rsidRPr="00E8673F" w:rsidTr="0041630D">
        <w:trPr>
          <w:trHeight w:val="20"/>
          <w:tblCellSpacing w:w="15" w:type="dxa"/>
        </w:trPr>
        <w:tc>
          <w:tcPr>
            <w:tcW w:w="3687" w:type="dxa"/>
            <w:vAlign w:val="center"/>
          </w:tcPr>
          <w:p w:rsidR="00487078" w:rsidRPr="0059388D" w:rsidRDefault="00487078" w:rsidP="0041630D">
            <w:r>
              <w:t>Runar Røsbekk</w:t>
            </w:r>
          </w:p>
        </w:tc>
        <w:tc>
          <w:tcPr>
            <w:tcW w:w="3553" w:type="dxa"/>
            <w:vAlign w:val="center"/>
          </w:tcPr>
          <w:p w:rsidR="00487078" w:rsidRPr="00E8673F" w:rsidRDefault="00487078" w:rsidP="0041630D">
            <w:r>
              <w:t>DSB</w:t>
            </w:r>
          </w:p>
        </w:tc>
        <w:tc>
          <w:tcPr>
            <w:tcW w:w="3553" w:type="dxa"/>
            <w:vAlign w:val="center"/>
          </w:tcPr>
          <w:p w:rsidR="00487078" w:rsidRPr="00E8673F" w:rsidRDefault="00487078" w:rsidP="0041630D"/>
        </w:tc>
        <w:tc>
          <w:tcPr>
            <w:tcW w:w="3538" w:type="dxa"/>
            <w:vAlign w:val="center"/>
          </w:tcPr>
          <w:p w:rsidR="00487078" w:rsidRPr="00E8673F" w:rsidRDefault="00487078" w:rsidP="0041630D"/>
        </w:tc>
      </w:tr>
      <w:tr w:rsidR="00A9783B" w:rsidRPr="00E8673F" w:rsidTr="00A9783B">
        <w:trPr>
          <w:trHeight w:val="20"/>
          <w:tblCellSpacing w:w="15" w:type="dxa"/>
        </w:trPr>
        <w:tc>
          <w:tcPr>
            <w:tcW w:w="3687" w:type="dxa"/>
            <w:vAlign w:val="center"/>
          </w:tcPr>
          <w:p w:rsidR="00A9783B" w:rsidRPr="0059388D" w:rsidRDefault="00A9783B" w:rsidP="0041630D">
            <w:r w:rsidRPr="00E8673F">
              <w:t>Jens Harald</w:t>
            </w:r>
            <w:r>
              <w:t xml:space="preserve"> Jensen</w:t>
            </w:r>
          </w:p>
        </w:tc>
        <w:tc>
          <w:tcPr>
            <w:tcW w:w="3553" w:type="dxa"/>
            <w:vAlign w:val="center"/>
          </w:tcPr>
          <w:p w:rsidR="00A9783B" w:rsidRPr="00E8673F" w:rsidRDefault="00A9783B" w:rsidP="0041630D">
            <w:r w:rsidRPr="001F4F13">
              <w:t>Nasjonal kommunikasjons</w:t>
            </w:r>
            <w:r>
              <w:t>-</w:t>
            </w:r>
            <w:r w:rsidRPr="001F4F13">
              <w:t>myndighet (Nkom)</w:t>
            </w:r>
          </w:p>
        </w:tc>
        <w:tc>
          <w:tcPr>
            <w:tcW w:w="3553" w:type="dxa"/>
            <w:vAlign w:val="center"/>
          </w:tcPr>
          <w:p w:rsidR="00A9783B" w:rsidRPr="00E8673F" w:rsidRDefault="00A9783B" w:rsidP="0041630D"/>
        </w:tc>
        <w:tc>
          <w:tcPr>
            <w:tcW w:w="3538" w:type="dxa"/>
            <w:vAlign w:val="center"/>
          </w:tcPr>
          <w:p w:rsidR="00A9783B" w:rsidRPr="00E8673F" w:rsidRDefault="00A9783B" w:rsidP="0041630D"/>
        </w:tc>
      </w:tr>
    </w:tbl>
    <w:p w:rsidR="00652D63" w:rsidRDefault="00652D63" w:rsidP="00FE6756"/>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D307D5" w:rsidRPr="00E8673F" w:rsidTr="00CB2B87">
        <w:trPr>
          <w:tblCellSpacing w:w="15" w:type="dxa"/>
        </w:trPr>
        <w:tc>
          <w:tcPr>
            <w:tcW w:w="3589" w:type="dxa"/>
            <w:vAlign w:val="center"/>
          </w:tcPr>
          <w:p w:rsidR="00D307D5" w:rsidRDefault="00D307D5" w:rsidP="00A9783B">
            <w:r>
              <w:t>Frode Midtgaard</w:t>
            </w:r>
          </w:p>
        </w:tc>
        <w:tc>
          <w:tcPr>
            <w:tcW w:w="5767" w:type="dxa"/>
            <w:vAlign w:val="center"/>
          </w:tcPr>
          <w:p w:rsidR="00D307D5" w:rsidRDefault="00D307D5" w:rsidP="00FE6756">
            <w:r>
              <w:t>Avdeling for læreplanutvikling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726108" w:rsidRPr="00A92510" w:rsidRDefault="00726108" w:rsidP="00FE6756">
      <w:pPr>
        <w:rPr>
          <w:b/>
        </w:rPr>
      </w:pPr>
      <w:r w:rsidRPr="00A92510">
        <w:rPr>
          <w:b/>
        </w:rPr>
        <w:t>Forfall:</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651"/>
        <w:gridCol w:w="81"/>
        <w:gridCol w:w="3583"/>
        <w:gridCol w:w="3583"/>
        <w:gridCol w:w="3583"/>
      </w:tblGrid>
      <w:tr w:rsidR="00A9783B" w:rsidRPr="00E8673F" w:rsidTr="0041630D">
        <w:trPr>
          <w:trHeight w:val="20"/>
          <w:tblCellSpacing w:w="15" w:type="dxa"/>
        </w:trPr>
        <w:tc>
          <w:tcPr>
            <w:tcW w:w="3687" w:type="dxa"/>
            <w:gridSpan w:val="2"/>
            <w:vAlign w:val="center"/>
          </w:tcPr>
          <w:p w:rsidR="00A9783B" w:rsidRPr="0059388D" w:rsidRDefault="00A9783B" w:rsidP="00152574">
            <w:r>
              <w:t>Trond Våga (</w:t>
            </w:r>
            <w:r w:rsidR="00921EF5">
              <w:t xml:space="preserve">ny </w:t>
            </w:r>
            <w:r>
              <w:t>vara</w:t>
            </w:r>
            <w:r w:rsidR="00921EF5">
              <w:t>,</w:t>
            </w:r>
            <w:r w:rsidR="00152574">
              <w:t xml:space="preserve"> </w:t>
            </w:r>
            <w:r w:rsidR="00921EF5">
              <w:t>Stig Lundsbakken, møt</w:t>
            </w:r>
            <w:r w:rsidR="003520A8">
              <w:t>te</w:t>
            </w:r>
            <w:r>
              <w:t>)</w:t>
            </w:r>
          </w:p>
        </w:tc>
        <w:tc>
          <w:tcPr>
            <w:tcW w:w="3553" w:type="dxa"/>
            <w:vAlign w:val="center"/>
          </w:tcPr>
          <w:p w:rsidR="00A9783B" w:rsidRPr="00E8673F" w:rsidRDefault="00A9783B" w:rsidP="0041630D">
            <w:r>
              <w:t>Industri og energi</w:t>
            </w:r>
          </w:p>
        </w:tc>
        <w:tc>
          <w:tcPr>
            <w:tcW w:w="3553" w:type="dxa"/>
            <w:vAlign w:val="center"/>
          </w:tcPr>
          <w:p w:rsidR="00A9783B" w:rsidRPr="00E8673F" w:rsidRDefault="00A9783B" w:rsidP="0041630D"/>
        </w:tc>
        <w:tc>
          <w:tcPr>
            <w:tcW w:w="3538" w:type="dxa"/>
            <w:vAlign w:val="center"/>
          </w:tcPr>
          <w:p w:rsidR="00A9783B" w:rsidRPr="00E8673F" w:rsidRDefault="00A9783B" w:rsidP="0041630D"/>
        </w:tc>
      </w:tr>
      <w:tr w:rsidR="00B82A94" w:rsidRPr="00E8673F" w:rsidTr="00644E41">
        <w:trPr>
          <w:tblCellSpacing w:w="15" w:type="dxa"/>
        </w:trPr>
        <w:tc>
          <w:tcPr>
            <w:tcW w:w="3687" w:type="dxa"/>
            <w:gridSpan w:val="2"/>
            <w:vAlign w:val="center"/>
          </w:tcPr>
          <w:p w:rsidR="00B82A94" w:rsidRPr="00E8673F" w:rsidRDefault="00B82A94" w:rsidP="00A63F7B">
            <w:r>
              <w:t xml:space="preserve">Ragne Eikrem (vara </w:t>
            </w:r>
            <w:r w:rsidR="00921EF5">
              <w:t>møt</w:t>
            </w:r>
            <w:r w:rsidR="00A63F7B">
              <w:t>t</w:t>
            </w:r>
            <w:r w:rsidR="00921EF5">
              <w:t>e</w:t>
            </w:r>
            <w:r>
              <w:t>)</w:t>
            </w:r>
          </w:p>
        </w:tc>
        <w:tc>
          <w:tcPr>
            <w:tcW w:w="3553" w:type="dxa"/>
            <w:vAlign w:val="center"/>
          </w:tcPr>
          <w:p w:rsidR="00B82A94" w:rsidRPr="00E8673F" w:rsidRDefault="00B82A94" w:rsidP="00644E41">
            <w:r>
              <w:t>NHO Luftfart</w:t>
            </w:r>
          </w:p>
        </w:tc>
        <w:tc>
          <w:tcPr>
            <w:tcW w:w="3553" w:type="dxa"/>
            <w:vAlign w:val="center"/>
          </w:tcPr>
          <w:p w:rsidR="00B82A94" w:rsidRPr="00E8673F" w:rsidRDefault="00B82A94" w:rsidP="00644E41"/>
        </w:tc>
        <w:tc>
          <w:tcPr>
            <w:tcW w:w="3538" w:type="dxa"/>
            <w:vAlign w:val="center"/>
          </w:tcPr>
          <w:p w:rsidR="00B82A94" w:rsidRPr="00E8673F" w:rsidRDefault="00B82A94" w:rsidP="00644E41"/>
        </w:tc>
      </w:tr>
      <w:tr w:rsidR="00152574" w:rsidRPr="00E8673F" w:rsidTr="0041630D">
        <w:trPr>
          <w:tblCellSpacing w:w="15" w:type="dxa"/>
        </w:trPr>
        <w:tc>
          <w:tcPr>
            <w:tcW w:w="3687" w:type="dxa"/>
            <w:gridSpan w:val="2"/>
            <w:vAlign w:val="center"/>
          </w:tcPr>
          <w:p w:rsidR="00152574" w:rsidRPr="00E8673F" w:rsidRDefault="00B82A94" w:rsidP="0041630D">
            <w:r>
              <w:t>Monica Derbakk</w:t>
            </w:r>
            <w:r w:rsidR="00921EF5">
              <w:t xml:space="preserve"> (vara møt</w:t>
            </w:r>
            <w:r w:rsidR="003520A8">
              <w:t>te</w:t>
            </w:r>
            <w:r w:rsidR="00921EF5">
              <w:t>)</w:t>
            </w:r>
          </w:p>
        </w:tc>
        <w:tc>
          <w:tcPr>
            <w:tcW w:w="3553" w:type="dxa"/>
            <w:vAlign w:val="center"/>
          </w:tcPr>
          <w:p w:rsidR="00152574" w:rsidRPr="00E8673F" w:rsidRDefault="00B82A94" w:rsidP="0041630D">
            <w:r>
              <w:t>El &amp; It forbundet</w:t>
            </w:r>
          </w:p>
        </w:tc>
        <w:tc>
          <w:tcPr>
            <w:tcW w:w="3553" w:type="dxa"/>
            <w:vAlign w:val="center"/>
          </w:tcPr>
          <w:p w:rsidR="00152574" w:rsidRPr="00E8673F" w:rsidRDefault="00152574" w:rsidP="0041630D"/>
        </w:tc>
        <w:tc>
          <w:tcPr>
            <w:tcW w:w="3538" w:type="dxa"/>
            <w:vAlign w:val="center"/>
          </w:tcPr>
          <w:p w:rsidR="00152574" w:rsidRPr="00E8673F" w:rsidRDefault="00152574" w:rsidP="0041630D"/>
        </w:tc>
      </w:tr>
      <w:tr w:rsidR="0079713D" w:rsidRPr="00E8673F" w:rsidTr="009B4337">
        <w:trPr>
          <w:trHeight w:val="20"/>
          <w:tblCellSpacing w:w="15" w:type="dxa"/>
        </w:trPr>
        <w:tc>
          <w:tcPr>
            <w:tcW w:w="3606" w:type="dxa"/>
            <w:vAlign w:val="center"/>
          </w:tcPr>
          <w:p w:rsidR="0079713D" w:rsidRPr="00BE52E9" w:rsidRDefault="0079713D" w:rsidP="00650977">
            <w:pPr>
              <w:rPr>
                <w:lang w:val="nn-NO"/>
              </w:rPr>
            </w:pPr>
            <w:r>
              <w:rPr>
                <w:lang w:val="nn-NO"/>
              </w:rPr>
              <w:t xml:space="preserve">Hugo Alexandersen (vara </w:t>
            </w:r>
            <w:r w:rsidR="00A9783B">
              <w:rPr>
                <w:lang w:val="nn-NO"/>
              </w:rPr>
              <w:t>møt</w:t>
            </w:r>
            <w:r w:rsidR="003520A8">
              <w:rPr>
                <w:lang w:val="nn-NO"/>
              </w:rPr>
              <w:t>te</w:t>
            </w:r>
            <w:r>
              <w:rPr>
                <w:lang w:val="nn-NO"/>
              </w:rPr>
              <w:t>)</w:t>
            </w:r>
          </w:p>
        </w:tc>
        <w:tc>
          <w:tcPr>
            <w:tcW w:w="3634" w:type="dxa"/>
            <w:gridSpan w:val="2"/>
            <w:vAlign w:val="center"/>
          </w:tcPr>
          <w:p w:rsidR="0079713D" w:rsidRPr="00E8673F" w:rsidRDefault="0079713D" w:rsidP="0041630D">
            <w:r w:rsidRPr="00E8673F">
              <w:t>Energi Norge</w:t>
            </w:r>
          </w:p>
        </w:tc>
        <w:tc>
          <w:tcPr>
            <w:tcW w:w="3553" w:type="dxa"/>
            <w:vAlign w:val="center"/>
          </w:tcPr>
          <w:p w:rsidR="0079713D" w:rsidRPr="00E8673F" w:rsidRDefault="0079713D" w:rsidP="0041630D"/>
        </w:tc>
        <w:tc>
          <w:tcPr>
            <w:tcW w:w="3538" w:type="dxa"/>
            <w:vAlign w:val="center"/>
          </w:tcPr>
          <w:p w:rsidR="0079713D" w:rsidRPr="00E8673F" w:rsidRDefault="0079713D" w:rsidP="0041630D"/>
        </w:tc>
      </w:tr>
    </w:tbl>
    <w:p w:rsidR="00EE25D9" w:rsidRDefault="00EE25D9" w:rsidP="00FE6756">
      <w:pPr>
        <w:rPr>
          <w:b/>
        </w:rPr>
      </w:pPr>
    </w:p>
    <w:p w:rsidR="001225CE" w:rsidRPr="003419B2" w:rsidRDefault="001225CE" w:rsidP="00FE6756">
      <w:pPr>
        <w:rPr>
          <w:b/>
          <w:sz w:val="28"/>
        </w:rPr>
      </w:pPr>
      <w:r w:rsidRPr="003419B2">
        <w:rPr>
          <w:b/>
          <w:sz w:val="28"/>
        </w:rPr>
        <w:lastRenderedPageBreak/>
        <w:t>Dagsorden:</w:t>
      </w:r>
    </w:p>
    <w:p w:rsidR="001225CE" w:rsidRDefault="001225CE" w:rsidP="00FE6756"/>
    <w:tbl>
      <w:tblPr>
        <w:tblW w:w="0" w:type="auto"/>
        <w:tblLook w:val="01E0" w:firstRow="1" w:lastRow="1" w:firstColumn="1" w:lastColumn="1" w:noHBand="0" w:noVBand="0"/>
      </w:tblPr>
      <w:tblGrid>
        <w:gridCol w:w="1242"/>
        <w:gridCol w:w="8187"/>
      </w:tblGrid>
      <w:tr w:rsidR="00D307D5" w:rsidRPr="00AE2EA2" w:rsidTr="0041630D">
        <w:tc>
          <w:tcPr>
            <w:tcW w:w="1242" w:type="dxa"/>
          </w:tcPr>
          <w:p w:rsidR="00D307D5" w:rsidRPr="00AE2EA2" w:rsidRDefault="00696B06" w:rsidP="0041630D">
            <w:r>
              <w:t>29</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696B06" w:rsidP="0041630D">
            <w:r>
              <w:t>30</w:t>
            </w:r>
            <w:r w:rsidR="00D307D5">
              <w:t xml:space="preserve"> - 2015</w:t>
            </w:r>
          </w:p>
        </w:tc>
        <w:tc>
          <w:tcPr>
            <w:tcW w:w="8187" w:type="dxa"/>
          </w:tcPr>
          <w:p w:rsidR="00D307D5" w:rsidRPr="00AE2EA2" w:rsidRDefault="00D307D5" w:rsidP="0041630D">
            <w:r w:rsidRPr="00AE2EA2">
              <w:t>Orienteringssaker</w:t>
            </w:r>
          </w:p>
        </w:tc>
      </w:tr>
      <w:tr w:rsidR="00D307D5" w:rsidRPr="00EE25D9" w:rsidTr="0041630D">
        <w:tc>
          <w:tcPr>
            <w:tcW w:w="1242" w:type="dxa"/>
          </w:tcPr>
          <w:p w:rsidR="00D307D5" w:rsidRDefault="00696B06" w:rsidP="008503C8">
            <w:r>
              <w:t>3</w:t>
            </w:r>
            <w:r w:rsidR="008503C8">
              <w:t>1</w:t>
            </w:r>
            <w:r w:rsidR="00D307D5">
              <w:t xml:space="preserve"> - 2015</w:t>
            </w:r>
          </w:p>
        </w:tc>
        <w:tc>
          <w:tcPr>
            <w:tcW w:w="8187" w:type="dxa"/>
          </w:tcPr>
          <w:p w:rsidR="00D307D5" w:rsidRPr="00EE25D9" w:rsidRDefault="00D307D5" w:rsidP="0041630D">
            <w:r>
              <w:t xml:space="preserve">Gjennomgående dokumentasjon </w:t>
            </w:r>
            <w:r w:rsidR="006C1AA7">
              <w:t>–</w:t>
            </w:r>
            <w:r>
              <w:t xml:space="preserve"> status</w:t>
            </w:r>
          </w:p>
        </w:tc>
      </w:tr>
      <w:tr w:rsidR="00EF66C5" w:rsidRPr="00EE25D9" w:rsidTr="0041630D">
        <w:tc>
          <w:tcPr>
            <w:tcW w:w="1242" w:type="dxa"/>
          </w:tcPr>
          <w:p w:rsidR="00EF66C5" w:rsidRDefault="00EF66C5" w:rsidP="008503C8">
            <w:r>
              <w:t>3</w:t>
            </w:r>
            <w:r w:rsidR="008503C8">
              <w:t>2</w:t>
            </w:r>
            <w:r>
              <w:t xml:space="preserve"> - 2015</w:t>
            </w:r>
          </w:p>
        </w:tc>
        <w:tc>
          <w:tcPr>
            <w:tcW w:w="8187" w:type="dxa"/>
          </w:tcPr>
          <w:p w:rsidR="00EF66C5" w:rsidRDefault="00EF66C5" w:rsidP="0041630D">
            <w:r w:rsidRPr="00EF66C5">
              <w:t>Høring forslag om endring i lov om offentlige anskaffelser</w:t>
            </w:r>
          </w:p>
        </w:tc>
      </w:tr>
      <w:tr w:rsidR="00EF66C5" w:rsidRPr="00EE25D9" w:rsidTr="0041630D">
        <w:tc>
          <w:tcPr>
            <w:tcW w:w="1242" w:type="dxa"/>
          </w:tcPr>
          <w:p w:rsidR="00EF66C5" w:rsidRDefault="00EF66C5" w:rsidP="008503C8">
            <w:r>
              <w:t>3</w:t>
            </w:r>
            <w:r w:rsidR="008503C8">
              <w:t>3</w:t>
            </w:r>
            <w:r>
              <w:t xml:space="preserve"> - 2015</w:t>
            </w:r>
          </w:p>
        </w:tc>
        <w:tc>
          <w:tcPr>
            <w:tcW w:w="8187" w:type="dxa"/>
          </w:tcPr>
          <w:p w:rsidR="00EF66C5" w:rsidRPr="00EF66C5" w:rsidRDefault="00EF66C5" w:rsidP="0041630D">
            <w:r w:rsidRPr="00EF66C5">
              <w:t>Utkast til retningslinjer for vurdering av praksis for praksiskandidater</w:t>
            </w:r>
          </w:p>
        </w:tc>
      </w:tr>
      <w:tr w:rsidR="00D307D5" w:rsidRPr="00505D0F" w:rsidTr="0041630D">
        <w:tc>
          <w:tcPr>
            <w:tcW w:w="1242" w:type="dxa"/>
          </w:tcPr>
          <w:p w:rsidR="00D307D5" w:rsidRPr="00505D0F" w:rsidRDefault="00696B06" w:rsidP="008503C8">
            <w:r>
              <w:t>3</w:t>
            </w:r>
            <w:r w:rsidR="008503C8">
              <w:t>4</w:t>
            </w:r>
            <w:r>
              <w:t xml:space="preserve"> </w:t>
            </w:r>
            <w:r w:rsidR="00D307D5" w:rsidRPr="00505D0F">
              <w:t>-</w:t>
            </w:r>
            <w:r>
              <w:t xml:space="preserve"> </w:t>
            </w:r>
            <w:r w:rsidR="00D307D5" w:rsidRPr="00505D0F">
              <w:t>2015</w:t>
            </w:r>
          </w:p>
        </w:tc>
        <w:tc>
          <w:tcPr>
            <w:tcW w:w="8187" w:type="dxa"/>
          </w:tcPr>
          <w:p w:rsidR="00D307D5" w:rsidRPr="00505D0F" w:rsidRDefault="00390DC8" w:rsidP="0041630D">
            <w:r w:rsidRPr="00390DC8">
              <w:t>Endringer i læreplan for energioperatørfaget</w:t>
            </w:r>
          </w:p>
        </w:tc>
      </w:tr>
      <w:tr w:rsidR="00E3153D" w:rsidRPr="00505D0F" w:rsidTr="0041630D">
        <w:tc>
          <w:tcPr>
            <w:tcW w:w="1242" w:type="dxa"/>
          </w:tcPr>
          <w:p w:rsidR="00E3153D" w:rsidRDefault="00E3153D" w:rsidP="008503C8">
            <w:r>
              <w:t>3</w:t>
            </w:r>
            <w:r w:rsidR="008503C8">
              <w:t>5</w:t>
            </w:r>
            <w:r w:rsidR="002320A1">
              <w:t xml:space="preserve"> - 2015</w:t>
            </w:r>
          </w:p>
        </w:tc>
        <w:tc>
          <w:tcPr>
            <w:tcW w:w="8187" w:type="dxa"/>
          </w:tcPr>
          <w:p w:rsidR="00E3153D" w:rsidRPr="004D7E4E" w:rsidRDefault="00E3153D" w:rsidP="0041630D">
            <w:r>
              <w:t>Forslag til endringer i læreplan vg2 elenergi</w:t>
            </w:r>
          </w:p>
        </w:tc>
      </w:tr>
      <w:tr w:rsidR="009E738F" w:rsidRPr="00505D0F" w:rsidTr="0041630D">
        <w:tc>
          <w:tcPr>
            <w:tcW w:w="1242" w:type="dxa"/>
          </w:tcPr>
          <w:p w:rsidR="009E738F" w:rsidRDefault="009E738F" w:rsidP="008503C8">
            <w:r>
              <w:t>3</w:t>
            </w:r>
            <w:r w:rsidR="008503C8">
              <w:t>6</w:t>
            </w:r>
            <w:r>
              <w:t xml:space="preserve"> - 2015</w:t>
            </w:r>
          </w:p>
        </w:tc>
        <w:tc>
          <w:tcPr>
            <w:tcW w:w="8187" w:type="dxa"/>
          </w:tcPr>
          <w:p w:rsidR="009E738F" w:rsidRDefault="009E738F" w:rsidP="0041630D">
            <w:r w:rsidRPr="004D7E4E">
              <w:t>Bestilling til faglig råd – Utviklingsredegjørelse for 2015/2016</w:t>
            </w:r>
          </w:p>
        </w:tc>
      </w:tr>
      <w:tr w:rsidR="00D307D5" w:rsidRPr="002A7A44" w:rsidTr="0041630D">
        <w:tc>
          <w:tcPr>
            <w:tcW w:w="1242" w:type="dxa"/>
          </w:tcPr>
          <w:p w:rsidR="00D307D5" w:rsidRDefault="00696B06" w:rsidP="008503C8">
            <w:r>
              <w:t>3</w:t>
            </w:r>
            <w:r w:rsidR="008503C8">
              <w:t>7</w:t>
            </w:r>
            <w:r>
              <w:t xml:space="preserve"> </w:t>
            </w:r>
            <w:r w:rsidR="00D307D5">
              <w:t>-</w:t>
            </w:r>
            <w:r>
              <w:t xml:space="preserve"> </w:t>
            </w:r>
            <w:r w:rsidR="00D307D5">
              <w:t>2015</w:t>
            </w:r>
          </w:p>
        </w:tc>
        <w:tc>
          <w:tcPr>
            <w:tcW w:w="8187" w:type="dxa"/>
          </w:tcPr>
          <w:p w:rsidR="00D307D5" w:rsidRPr="002A7A44" w:rsidRDefault="00D307D5" w:rsidP="0041630D">
            <w:r w:rsidRPr="00115651">
              <w:t>Møteplan 2015</w:t>
            </w:r>
          </w:p>
        </w:tc>
      </w:tr>
      <w:tr w:rsidR="00D307D5" w:rsidRPr="00115651" w:rsidTr="0041630D">
        <w:tc>
          <w:tcPr>
            <w:tcW w:w="1242" w:type="dxa"/>
          </w:tcPr>
          <w:p w:rsidR="00D307D5" w:rsidRDefault="00390DC8" w:rsidP="008503C8">
            <w:r>
              <w:t>3</w:t>
            </w:r>
            <w:r w:rsidR="008503C8">
              <w:t>8</w:t>
            </w:r>
            <w:r w:rsidR="00696B06">
              <w:t xml:space="preserve"> </w:t>
            </w:r>
            <w:r w:rsidR="00D307D5">
              <w:t>-</w:t>
            </w:r>
            <w:r w:rsidR="00696B06">
              <w:t xml:space="preserve"> </w:t>
            </w:r>
            <w:r w:rsidR="00D307D5">
              <w:t>2015</w:t>
            </w:r>
          </w:p>
        </w:tc>
        <w:tc>
          <w:tcPr>
            <w:tcW w:w="8187" w:type="dxa"/>
          </w:tcPr>
          <w:p w:rsidR="00D307D5" w:rsidRPr="00115651" w:rsidRDefault="00D307D5" w:rsidP="0041630D">
            <w:r w:rsidRPr="00115651">
              <w:t>Eventuelt</w:t>
            </w:r>
          </w:p>
        </w:tc>
      </w:tr>
    </w:tbl>
    <w:p w:rsidR="00D307D5" w:rsidRDefault="00D307D5" w:rsidP="00FE6756"/>
    <w:p w:rsidR="00D307D5" w:rsidRDefault="00D307D5" w:rsidP="00FE6756"/>
    <w:p w:rsidR="00D307D5" w:rsidRDefault="00D307D5" w:rsidP="00D307D5">
      <w:pPr>
        <w:rPr>
          <w:b/>
        </w:rPr>
      </w:pPr>
      <w:r w:rsidRPr="003907D7">
        <w:rPr>
          <w:b/>
        </w:rPr>
        <w:t>Kjøreplan:</w:t>
      </w:r>
    </w:p>
    <w:p w:rsidR="00223E8B" w:rsidRDefault="00223E8B" w:rsidP="00223E8B">
      <w:pPr>
        <w:rPr>
          <w:rFonts w:ascii="Calibri" w:hAnsi="Calibri"/>
        </w:rPr>
      </w:pPr>
    </w:p>
    <w:tbl>
      <w:tblPr>
        <w:tblW w:w="0" w:type="auto"/>
        <w:tblCellMar>
          <w:left w:w="0" w:type="dxa"/>
          <w:right w:w="0" w:type="dxa"/>
        </w:tblCellMar>
        <w:tblLook w:val="04A0" w:firstRow="1" w:lastRow="0" w:firstColumn="1" w:lastColumn="0" w:noHBand="0" w:noVBand="1"/>
      </w:tblPr>
      <w:tblGrid>
        <w:gridCol w:w="3005"/>
        <w:gridCol w:w="5557"/>
      </w:tblGrid>
      <w:tr w:rsidR="00223E8B" w:rsidTr="00591DE1">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E8B" w:rsidRDefault="00223E8B">
            <w:r>
              <w:t>1</w:t>
            </w:r>
            <w:r w:rsidR="00591DE1">
              <w:t>0</w:t>
            </w:r>
            <w:r>
              <w:t>.00-12.00</w:t>
            </w:r>
          </w:p>
          <w:p w:rsidR="00223E8B" w:rsidRDefault="00223E8B"/>
        </w:tc>
        <w:tc>
          <w:tcPr>
            <w:tcW w:w="5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E8B" w:rsidRDefault="00223E8B" w:rsidP="00650977">
            <w:r>
              <w:t>Rådsmøte</w:t>
            </w:r>
            <w:r w:rsidR="00591DE1">
              <w:t xml:space="preserve">. Møterom </w:t>
            </w:r>
            <w:r w:rsidR="00650977">
              <w:t>4,</w:t>
            </w:r>
            <w:r w:rsidR="00591DE1">
              <w:t xml:space="preserve"> 1. etg (</w:t>
            </w:r>
            <w:r w:rsidR="00650977">
              <w:t>28</w:t>
            </w:r>
            <w:r w:rsidR="00591DE1">
              <w:t xml:space="preserve"> prs)</w:t>
            </w:r>
          </w:p>
        </w:tc>
      </w:tr>
      <w:tr w:rsidR="00223E8B" w:rsidTr="00591DE1">
        <w:tc>
          <w:tcPr>
            <w:tcW w:w="300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12.00-13.00</w:t>
            </w:r>
          </w:p>
        </w:tc>
        <w:tc>
          <w:tcPr>
            <w:tcW w:w="55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3E8B" w:rsidRDefault="00223E8B">
            <w:r>
              <w:t>Lunsj</w:t>
            </w:r>
          </w:p>
        </w:tc>
      </w:tr>
      <w:tr w:rsidR="00223E8B"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13.00-1</w:t>
            </w:r>
            <w:r w:rsidR="00CF21D5">
              <w:t>4</w:t>
            </w:r>
            <w:r>
              <w:t>.00</w:t>
            </w:r>
          </w:p>
          <w:p w:rsidR="00223E8B" w:rsidRDefault="00223E8B">
            <w:r>
              <w:t>Møterom 5</w:t>
            </w:r>
            <w:r w:rsidR="00650977">
              <w:t>,</w:t>
            </w:r>
            <w:r>
              <w:t xml:space="preserve"> 1. etg (36 prs)</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223E8B" w:rsidRDefault="00CF21D5" w:rsidP="00CF21D5">
            <w:pPr>
              <w:rPr>
                <w:rStyle w:val="Hyperkobling"/>
              </w:rPr>
            </w:pPr>
            <w:r>
              <w:t>NIFU</w:t>
            </w:r>
            <w:r w:rsidR="00650977">
              <w:t xml:space="preserve"> v/Håkon Høst</w:t>
            </w:r>
            <w:r>
              <w:t xml:space="preserve"> presenterer rapporten om opplæringskontorenes organisering og rolle i utdanningssystemet </w:t>
            </w:r>
            <w:hyperlink r:id="rId13" w:history="1">
              <w:r w:rsidRPr="007008FE">
                <w:rPr>
                  <w:rStyle w:val="Hyperkobling"/>
                </w:rPr>
                <w:t>lenke</w:t>
              </w:r>
            </w:hyperlink>
          </w:p>
          <w:p w:rsidR="00C71112" w:rsidRDefault="00C71112" w:rsidP="00CF21D5">
            <w:r>
              <w:t xml:space="preserve">Alle faglige råd </w:t>
            </w:r>
            <w:r w:rsidR="00650977">
              <w:t xml:space="preserve">og ansatte i udir </w:t>
            </w:r>
            <w:r>
              <w:t>er invitert.</w:t>
            </w:r>
          </w:p>
        </w:tc>
      </w:tr>
      <w:tr w:rsidR="00CF21D5"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1D5" w:rsidRDefault="00CF21D5">
            <w:r>
              <w:t>14.00-17.00</w:t>
            </w:r>
          </w:p>
        </w:tc>
        <w:tc>
          <w:tcPr>
            <w:tcW w:w="5557" w:type="dxa"/>
            <w:tcBorders>
              <w:top w:val="nil"/>
              <w:left w:val="nil"/>
              <w:bottom w:val="single" w:sz="8" w:space="0" w:color="auto"/>
              <w:right w:val="single" w:sz="8" w:space="0" w:color="auto"/>
            </w:tcBorders>
            <w:tcMar>
              <w:top w:w="0" w:type="dxa"/>
              <w:left w:w="108" w:type="dxa"/>
              <w:bottom w:w="0" w:type="dxa"/>
              <w:right w:w="108" w:type="dxa"/>
            </w:tcMar>
          </w:tcPr>
          <w:p w:rsidR="00CF21D5" w:rsidRDefault="00CF21D5" w:rsidP="00CF21D5">
            <w:r>
              <w:t>Oppstart på arbeid med utviklingsredegjørelse/tilbudsstruktur</w:t>
            </w:r>
          </w:p>
        </w:tc>
      </w:tr>
    </w:tbl>
    <w:p w:rsidR="00CF2BAD" w:rsidRDefault="003907D7">
      <w:r>
        <w:br w:type="page"/>
      </w:r>
    </w:p>
    <w:p w:rsidR="001225CE" w:rsidRPr="00AE2EA2" w:rsidRDefault="001225CE" w:rsidP="00FE675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930"/>
      </w:tblGrid>
      <w:tr w:rsidR="001225CE" w:rsidRPr="00F16763" w:rsidTr="00C67C4A">
        <w:tc>
          <w:tcPr>
            <w:tcW w:w="846" w:type="dxa"/>
          </w:tcPr>
          <w:p w:rsidR="001225CE" w:rsidRPr="007008FE" w:rsidRDefault="00696B06" w:rsidP="00FE6756">
            <w:r>
              <w:t>29</w:t>
            </w:r>
            <w:r w:rsidR="001225CE" w:rsidRPr="007008FE">
              <w:t>-201</w:t>
            </w:r>
            <w:r w:rsidR="007008FE" w:rsidRPr="007008FE">
              <w:t>5</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 xml:space="preserve">Referat fra forrige møte: </w:t>
            </w:r>
            <w:hyperlink r:id="rId14" w:history="1">
              <w:r w:rsidR="00073F1E" w:rsidRPr="007008FE">
                <w:rPr>
                  <w:rStyle w:val="Hyperkobling"/>
                </w:rPr>
                <w:t>http://fagligerad.no/</w:t>
              </w:r>
            </w:hyperlink>
          </w:p>
          <w:p w:rsidR="00BB0E09" w:rsidRDefault="00BB0E09" w:rsidP="00FE6756"/>
          <w:p w:rsidR="006E7556" w:rsidRDefault="006E7556" w:rsidP="00FE6756"/>
          <w:p w:rsidR="00966381" w:rsidRPr="007008FE" w:rsidRDefault="003520A8" w:rsidP="007926FC">
            <w:pPr>
              <w:rPr>
                <w:i/>
              </w:rPr>
            </w:pPr>
            <w:r>
              <w:rPr>
                <w:i/>
              </w:rPr>
              <w:t>V</w:t>
            </w:r>
            <w:r w:rsidR="00223E8B">
              <w:rPr>
                <w:i/>
              </w:rPr>
              <w:t>edtak:</w:t>
            </w:r>
          </w:p>
          <w:p w:rsidR="00073F1E" w:rsidRPr="007008FE" w:rsidRDefault="00073F1E" w:rsidP="00223E8B">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sidR="00CD0D1B">
              <w:rPr>
                <w:rFonts w:ascii="Verdana" w:hAnsi="Verdana"/>
                <w:i/>
                <w:sz w:val="20"/>
                <w:szCs w:val="20"/>
              </w:rPr>
              <w:t>F</w:t>
            </w:r>
            <w:r w:rsidR="00EF7AFE" w:rsidRPr="007008FE">
              <w:rPr>
                <w:rFonts w:ascii="Verdana" w:hAnsi="Verdana"/>
                <w:i/>
                <w:sz w:val="20"/>
                <w:szCs w:val="20"/>
              </w:rPr>
              <w:t xml:space="preserve">aglig råd for elektrofag sitt </w:t>
            </w:r>
            <w:r w:rsidRPr="007008FE">
              <w:rPr>
                <w:rFonts w:ascii="Verdana" w:hAnsi="Verdana"/>
                <w:i/>
                <w:sz w:val="20"/>
                <w:szCs w:val="20"/>
              </w:rPr>
              <w:t xml:space="preserve">møte </w:t>
            </w:r>
            <w:r w:rsidR="00A71AA5">
              <w:rPr>
                <w:rFonts w:ascii="Verdana" w:hAnsi="Verdana"/>
                <w:i/>
                <w:sz w:val="20"/>
                <w:szCs w:val="20"/>
              </w:rPr>
              <w:t>t</w:t>
            </w:r>
            <w:r w:rsidR="00223E8B" w:rsidRPr="00223E8B">
              <w:rPr>
                <w:rFonts w:ascii="Verdana" w:hAnsi="Verdana"/>
                <w:i/>
                <w:sz w:val="20"/>
                <w:szCs w:val="20"/>
              </w:rPr>
              <w:t>orsdag 16.04.2015</w:t>
            </w:r>
            <w:r w:rsidR="003520A8">
              <w:rPr>
                <w:rFonts w:ascii="Verdana" w:hAnsi="Verdana"/>
                <w:i/>
                <w:sz w:val="20"/>
                <w:szCs w:val="20"/>
              </w:rPr>
              <w:t xml:space="preserve"> ble</w:t>
            </w:r>
            <w:r w:rsidR="00CD0D1B">
              <w:rPr>
                <w:rFonts w:ascii="Verdana" w:hAnsi="Verdana"/>
                <w:i/>
                <w:sz w:val="20"/>
                <w:szCs w:val="20"/>
              </w:rPr>
              <w:t xml:space="preserve"> godkjen</w:t>
            </w:r>
            <w:r w:rsidR="003520A8">
              <w:rPr>
                <w:rFonts w:ascii="Verdana" w:hAnsi="Verdana"/>
                <w:i/>
                <w:sz w:val="20"/>
                <w:szCs w:val="20"/>
              </w:rPr>
              <w:t>t</w:t>
            </w:r>
          </w:p>
          <w:p w:rsidR="003907D7" w:rsidRPr="00902131" w:rsidRDefault="00E119AE" w:rsidP="00223E8B">
            <w:pPr>
              <w:pStyle w:val="Listeavsnitt"/>
              <w:numPr>
                <w:ilvl w:val="0"/>
                <w:numId w:val="1"/>
              </w:numPr>
              <w:rPr>
                <w:rFonts w:ascii="Verdana" w:hAnsi="Verdana"/>
                <w:sz w:val="20"/>
                <w:szCs w:val="20"/>
              </w:rPr>
            </w:pPr>
            <w:r w:rsidRPr="007008FE">
              <w:rPr>
                <w:rFonts w:ascii="Verdana" w:hAnsi="Verdana"/>
                <w:i/>
                <w:sz w:val="20"/>
                <w:szCs w:val="20"/>
              </w:rPr>
              <w:t xml:space="preserve">Innkalling til </w:t>
            </w:r>
            <w:r w:rsidR="009D08A9">
              <w:rPr>
                <w:rFonts w:ascii="Verdana" w:hAnsi="Verdana"/>
                <w:i/>
                <w:sz w:val="20"/>
                <w:szCs w:val="20"/>
              </w:rPr>
              <w:t xml:space="preserve">møte i </w:t>
            </w:r>
            <w:r w:rsidR="00E145C5" w:rsidRPr="007008FE">
              <w:rPr>
                <w:rFonts w:ascii="Verdana" w:hAnsi="Verdana"/>
                <w:i/>
                <w:sz w:val="20"/>
                <w:szCs w:val="20"/>
              </w:rPr>
              <w:t>F</w:t>
            </w:r>
            <w:r w:rsidR="009D3C60">
              <w:rPr>
                <w:rFonts w:ascii="Verdana" w:hAnsi="Verdana"/>
                <w:i/>
                <w:sz w:val="20"/>
                <w:szCs w:val="20"/>
              </w:rPr>
              <w:t>ag</w:t>
            </w:r>
            <w:r w:rsidR="00FD1876">
              <w:rPr>
                <w:rFonts w:ascii="Verdana" w:hAnsi="Verdana"/>
                <w:i/>
                <w:sz w:val="20"/>
                <w:szCs w:val="20"/>
              </w:rPr>
              <w:t>l</w:t>
            </w:r>
            <w:r w:rsidR="009D3C60">
              <w:rPr>
                <w:rFonts w:ascii="Verdana" w:hAnsi="Verdana"/>
                <w:i/>
                <w:sz w:val="20"/>
                <w:szCs w:val="20"/>
              </w:rPr>
              <w:t>ig råd for elektrofag</w:t>
            </w:r>
            <w:r w:rsidR="00223E8B">
              <w:rPr>
                <w:rFonts w:ascii="Verdana" w:hAnsi="Verdana"/>
                <w:i/>
                <w:sz w:val="20"/>
                <w:szCs w:val="20"/>
              </w:rPr>
              <w:t xml:space="preserve"> o</w:t>
            </w:r>
            <w:r w:rsidR="00223E8B" w:rsidRPr="00223E8B">
              <w:rPr>
                <w:rFonts w:ascii="Verdana" w:hAnsi="Verdana"/>
                <w:i/>
                <w:sz w:val="20"/>
                <w:szCs w:val="20"/>
              </w:rPr>
              <w:t>nsdag 3. juni 2015</w:t>
            </w:r>
            <w:r w:rsidR="00CD0D1B">
              <w:rPr>
                <w:rFonts w:ascii="Verdana" w:hAnsi="Verdana"/>
                <w:i/>
                <w:sz w:val="20"/>
                <w:szCs w:val="20"/>
              </w:rPr>
              <w:t xml:space="preserve"> </w:t>
            </w:r>
            <w:r w:rsidR="003520A8">
              <w:rPr>
                <w:rFonts w:ascii="Verdana" w:hAnsi="Verdana"/>
                <w:i/>
                <w:sz w:val="20"/>
                <w:szCs w:val="20"/>
              </w:rPr>
              <w:t xml:space="preserve">ble </w:t>
            </w:r>
            <w:r w:rsidR="00CD0D1B">
              <w:rPr>
                <w:rFonts w:ascii="Verdana" w:hAnsi="Verdana"/>
                <w:i/>
                <w:sz w:val="20"/>
                <w:szCs w:val="20"/>
              </w:rPr>
              <w:t>godkjen</w:t>
            </w:r>
            <w:r w:rsidR="003520A8">
              <w:rPr>
                <w:rFonts w:ascii="Verdana" w:hAnsi="Verdana"/>
                <w:i/>
                <w:sz w:val="20"/>
                <w:szCs w:val="20"/>
              </w:rPr>
              <w:t>t</w:t>
            </w:r>
            <w:r w:rsidR="00227239" w:rsidRPr="007008FE">
              <w:rPr>
                <w:rFonts w:ascii="Verdana" w:hAnsi="Verdana"/>
                <w:i/>
                <w:sz w:val="20"/>
                <w:szCs w:val="20"/>
              </w:rPr>
              <w:t>.</w:t>
            </w:r>
          </w:p>
          <w:p w:rsidR="00902131" w:rsidRPr="00902131" w:rsidRDefault="00902131" w:rsidP="00902131"/>
        </w:tc>
      </w:tr>
      <w:tr w:rsidR="00EA5000" w:rsidRPr="00F16763" w:rsidTr="00C67C4A">
        <w:tc>
          <w:tcPr>
            <w:tcW w:w="846" w:type="dxa"/>
          </w:tcPr>
          <w:p w:rsidR="00EA5000" w:rsidRPr="007008FE" w:rsidRDefault="00696B06" w:rsidP="00FE6756">
            <w:r>
              <w:t>30</w:t>
            </w:r>
            <w:r w:rsidR="00EA5000" w:rsidRPr="007008FE">
              <w:t>-201</w:t>
            </w:r>
            <w:r w:rsidR="007008FE" w:rsidRPr="007008FE">
              <w:t>5</w:t>
            </w:r>
          </w:p>
        </w:tc>
        <w:tc>
          <w:tcPr>
            <w:tcW w:w="8930" w:type="dxa"/>
          </w:tcPr>
          <w:p w:rsidR="00EA5000" w:rsidRDefault="00EA5000" w:rsidP="00FE6756">
            <w:pPr>
              <w:rPr>
                <w:b/>
              </w:rPr>
            </w:pPr>
            <w:r w:rsidRPr="007008FE">
              <w:rPr>
                <w:b/>
              </w:rPr>
              <w:t>Orienteringssaker</w:t>
            </w:r>
          </w:p>
          <w:p w:rsidR="00E16A66" w:rsidRDefault="00E16A66" w:rsidP="00FE6756">
            <w:pPr>
              <w:rPr>
                <w:b/>
              </w:rPr>
            </w:pPr>
          </w:p>
          <w:p w:rsidR="005C12CD" w:rsidRPr="005C12CD" w:rsidRDefault="005C12CD" w:rsidP="005C12CD">
            <w:pPr>
              <w:rPr>
                <w:b/>
              </w:rPr>
            </w:pPr>
          </w:p>
          <w:p w:rsidR="005B60BD" w:rsidRPr="00D06C2A" w:rsidRDefault="0085083D" w:rsidP="00E3153D">
            <w:pPr>
              <w:pStyle w:val="Listeavsnitt"/>
              <w:numPr>
                <w:ilvl w:val="0"/>
                <w:numId w:val="2"/>
              </w:numPr>
              <w:rPr>
                <w:rFonts w:ascii="Verdana" w:hAnsi="Verdana"/>
                <w:b/>
                <w:sz w:val="20"/>
                <w:szCs w:val="20"/>
              </w:rPr>
            </w:pPr>
            <w:r w:rsidRPr="0085083D">
              <w:rPr>
                <w:rFonts w:ascii="Verdana" w:hAnsi="Verdana"/>
                <w:b/>
                <w:sz w:val="20"/>
                <w:szCs w:val="20"/>
              </w:rPr>
              <w:t>Stortin</w:t>
            </w:r>
            <w:r w:rsidR="005C12CD">
              <w:rPr>
                <w:rFonts w:ascii="Verdana" w:hAnsi="Verdana"/>
                <w:b/>
                <w:sz w:val="20"/>
                <w:szCs w:val="20"/>
              </w:rPr>
              <w:t>gsmelding om LLL og utenforskap</w:t>
            </w:r>
          </w:p>
          <w:p w:rsidR="00C077C1" w:rsidRDefault="0085083D" w:rsidP="0085083D">
            <w:r w:rsidRPr="0085083D">
              <w:t xml:space="preserve">Invitasjon </w:t>
            </w:r>
            <w:r>
              <w:t xml:space="preserve">sendt partene </w:t>
            </w:r>
            <w:r w:rsidRPr="0085083D">
              <w:t>til rundebordskonferanse</w:t>
            </w:r>
            <w:r>
              <w:t xml:space="preserve">. 4. mai kl. 13.30 - 16.00 på Oslo Plaza. Statsministeren åpner konferansen. Se invitasjon for mer informasjon og deltakerliste. Påmelding på lenken under innen 14. april. </w:t>
            </w:r>
            <w:hyperlink r:id="rId15" w:history="1">
              <w:r w:rsidRPr="00751EBF">
                <w:rPr>
                  <w:rStyle w:val="Hyperkobling"/>
                </w:rPr>
                <w:t>https://response.questback.com/kunnskapsdepartementet/rundebordskonferanse/</w:t>
              </w:r>
            </w:hyperlink>
          </w:p>
          <w:p w:rsidR="00B10DB2" w:rsidRDefault="00847508" w:rsidP="00B10DB2">
            <w:pPr>
              <w:rPr>
                <w:rStyle w:val="Hyperkobling"/>
              </w:rPr>
            </w:pPr>
            <w:r>
              <w:t xml:space="preserve">Det er satt av to plasser samlet for de faglige rådene. </w:t>
            </w:r>
            <w:r w:rsidR="00BF4B31">
              <w:t xml:space="preserve">Innspill fra </w:t>
            </w:r>
            <w:r w:rsidR="00191F46">
              <w:t>FAGLIG RÅD FOR ELEKTROFAG</w:t>
            </w:r>
            <w:r w:rsidR="00BF4B31">
              <w:t xml:space="preserve"> ligger</w:t>
            </w:r>
            <w:r w:rsidR="00B10DB2">
              <w:t xml:space="preserve"> her: </w:t>
            </w:r>
            <w:hyperlink r:id="rId16" w:history="1">
              <w:r w:rsidR="00B10DB2" w:rsidRPr="00751EBF">
                <w:rPr>
                  <w:rStyle w:val="Hyperkobling"/>
                </w:rPr>
                <w:t>https://www.regjeringen.no/nb/aktuelt/gi-innspill-om-livslang-laring/id2398848/</w:t>
              </w:r>
            </w:hyperlink>
          </w:p>
          <w:p w:rsidR="009B4337" w:rsidRPr="00D06EB8" w:rsidRDefault="0038270A" w:rsidP="00B10DB2">
            <w:pPr>
              <w:rPr>
                <w:i/>
                <w:lang w:val="da-DK"/>
              </w:rPr>
            </w:pPr>
            <w:r>
              <w:rPr>
                <w:i/>
              </w:rPr>
              <w:t>Uttalelse gitt av utvidet AU (</w:t>
            </w:r>
            <w:r w:rsidR="009B4337" w:rsidRPr="00D06EB8">
              <w:rPr>
                <w:i/>
                <w:lang w:val="da-DK"/>
              </w:rPr>
              <w:t xml:space="preserve">Svein Harald, </w:t>
            </w:r>
            <w:r w:rsidR="008D3EC0">
              <w:rPr>
                <w:i/>
                <w:lang w:val="da-DK"/>
              </w:rPr>
              <w:t xml:space="preserve">Are, </w:t>
            </w:r>
            <w:r>
              <w:rPr>
                <w:i/>
                <w:lang w:val="da-DK"/>
              </w:rPr>
              <w:t xml:space="preserve">Hans Jacob og Brynhil) </w:t>
            </w:r>
            <w:r w:rsidR="00215908">
              <w:rPr>
                <w:i/>
                <w:lang w:val="da-DK"/>
              </w:rPr>
              <w:t>Svein Harald Larsen deltok på innspillm</w:t>
            </w:r>
            <w:r w:rsidR="00206622">
              <w:rPr>
                <w:i/>
                <w:lang w:val="da-DK"/>
              </w:rPr>
              <w:t xml:space="preserve">øte 4. mai. </w:t>
            </w:r>
            <w:r>
              <w:rPr>
                <w:i/>
                <w:lang w:val="da-DK"/>
              </w:rPr>
              <w:t>Blir sak på SRY-møtet 11. juni</w:t>
            </w:r>
          </w:p>
          <w:p w:rsidR="009B4337" w:rsidRPr="00D06EB8" w:rsidRDefault="009B4337" w:rsidP="00B10DB2">
            <w:pPr>
              <w:rPr>
                <w:lang w:val="da-DK"/>
              </w:rPr>
            </w:pPr>
          </w:p>
          <w:p w:rsidR="00D82126" w:rsidRDefault="00D82126" w:rsidP="00E3153D">
            <w:pPr>
              <w:pStyle w:val="Listeavsnitt"/>
              <w:numPr>
                <w:ilvl w:val="0"/>
                <w:numId w:val="2"/>
              </w:numPr>
              <w:rPr>
                <w:rFonts w:ascii="Verdana" w:hAnsi="Verdana"/>
                <w:b/>
                <w:sz w:val="20"/>
                <w:szCs w:val="20"/>
              </w:rPr>
            </w:pPr>
            <w:r w:rsidRPr="00D82126">
              <w:rPr>
                <w:rFonts w:ascii="Verdana" w:hAnsi="Verdana"/>
                <w:b/>
                <w:sz w:val="20"/>
                <w:szCs w:val="20"/>
              </w:rPr>
              <w:t>Forslag til endringer i læreplan for vg3 togelektrikerfaget</w:t>
            </w:r>
          </w:p>
          <w:p w:rsidR="00342AA2" w:rsidRDefault="00BE002F" w:rsidP="00BE002F">
            <w:r w:rsidRPr="00D82126">
              <w:t xml:space="preserve">Rådet anbefalte i møte </w:t>
            </w:r>
            <w:r w:rsidR="00342AA2" w:rsidRPr="00342AA2">
              <w:t xml:space="preserve">26.02.2015 </w:t>
            </w:r>
            <w:r w:rsidRPr="00D82126">
              <w:t>direktoratet å inviterer den eksisterende læreplangruppa og representant fra det faglige rådet til videre arbeid med læreplanen. Følgende forhold må avklares: Se på kompetansemål, overlapping. Læreplanens omfang, evt behov for utvidet læretid.</w:t>
            </w:r>
            <w:r>
              <w:t xml:space="preserve"> </w:t>
            </w:r>
            <w:r w:rsidR="003520A8" w:rsidRPr="003520A8">
              <w:t>Vedtaket ble oversendt 05.03.2015, og er ikke besvart.</w:t>
            </w:r>
          </w:p>
          <w:p w:rsidR="00342AA2" w:rsidRPr="00342AA2" w:rsidRDefault="003520A8" w:rsidP="00342AA2">
            <w:pPr>
              <w:rPr>
                <w:i/>
              </w:rPr>
            </w:pPr>
            <w:r>
              <w:rPr>
                <w:i/>
              </w:rPr>
              <w:t>Rådet poengterte at saken m</w:t>
            </w:r>
            <w:r w:rsidR="00DB6F7E">
              <w:rPr>
                <w:i/>
              </w:rPr>
              <w:t>å følges opp. Frode</w:t>
            </w:r>
            <w:r>
              <w:rPr>
                <w:i/>
              </w:rPr>
              <w:t xml:space="preserve"> Midtgaard</w:t>
            </w:r>
            <w:r w:rsidR="00DB6F7E">
              <w:rPr>
                <w:i/>
              </w:rPr>
              <w:t xml:space="preserve"> innkaller </w:t>
            </w:r>
            <w:r>
              <w:rPr>
                <w:i/>
              </w:rPr>
              <w:t xml:space="preserve">læreplangruppa </w:t>
            </w:r>
            <w:r w:rsidR="00DB6F7E">
              <w:rPr>
                <w:i/>
              </w:rPr>
              <w:t>før sommeren.</w:t>
            </w:r>
          </w:p>
          <w:p w:rsidR="00342AA2" w:rsidRDefault="00342AA2" w:rsidP="00342AA2"/>
          <w:p w:rsidR="00BE002F" w:rsidRDefault="00BE002F" w:rsidP="00E3153D">
            <w:pPr>
              <w:pStyle w:val="Listeavsnitt"/>
              <w:numPr>
                <w:ilvl w:val="0"/>
                <w:numId w:val="2"/>
              </w:numPr>
              <w:rPr>
                <w:rFonts w:ascii="Verdana" w:hAnsi="Verdana"/>
                <w:b/>
                <w:sz w:val="20"/>
                <w:szCs w:val="20"/>
              </w:rPr>
            </w:pPr>
            <w:r w:rsidRPr="00BE002F">
              <w:rPr>
                <w:rFonts w:ascii="Verdana" w:hAnsi="Verdana"/>
                <w:b/>
                <w:sz w:val="20"/>
                <w:szCs w:val="20"/>
              </w:rPr>
              <w:t>STARTKONFERANSE - KUBEN YRKESARENA I OSLO 26.MAI Kl.09-14</w:t>
            </w:r>
          </w:p>
          <w:p w:rsidR="00215908" w:rsidRPr="00215908" w:rsidRDefault="00BE002F" w:rsidP="00215908">
            <w:pPr>
              <w:rPr>
                <w:bCs/>
              </w:rPr>
            </w:pPr>
            <w:r>
              <w:t xml:space="preserve">Statsråd Torbjørn Røe Isaksen vil åpne samlingen. Etter lunsj vil forskere fra NIFU/FAFO presentere del 1 av forskningsutlysningen tilknyttet oppdraget med tilbudsstrukturen og avholde workshops for de fire områdene: service og samferdsel, restaurant- og matfag, helse- og oppvekst, design og håndverk. Vi jobber med det øvrige programmet og mer informasjon vil komme. SRY og de faglige rådene inviteres til å delta med det antall medlemmer de ønsker. </w:t>
            </w:r>
            <w:r w:rsidR="00215908" w:rsidRPr="00A63F7B">
              <w:rPr>
                <w:i/>
              </w:rPr>
              <w:t xml:space="preserve">Følgende </w:t>
            </w:r>
            <w:r w:rsidR="003520A8" w:rsidRPr="00A63F7B">
              <w:rPr>
                <w:i/>
              </w:rPr>
              <w:t>deltok</w:t>
            </w:r>
            <w:r w:rsidR="00215908" w:rsidRPr="00A63F7B">
              <w:rPr>
                <w:i/>
              </w:rPr>
              <w:t xml:space="preserve">: </w:t>
            </w:r>
            <w:r w:rsidR="00215908" w:rsidRPr="00A63F7B">
              <w:rPr>
                <w:bCs/>
                <w:i/>
              </w:rPr>
              <w:t>Lasse Lilleødegård, Åge Lauritzen, Ole Edvard Antonsen, Ragne Eikrem, Are Solli, Kai Christoffersen, Randi Solberg, Sten Harald Tennfjord, Kim Even Lyder, Hans Jacob Edvardsen, Kjetil Tvedt</w:t>
            </w:r>
          </w:p>
          <w:p w:rsidR="00215908" w:rsidRPr="00342AA2" w:rsidRDefault="00215908" w:rsidP="00BE002F">
            <w:pPr>
              <w:rPr>
                <w:b/>
                <w:bCs/>
                <w:i/>
                <w:u w:val="single"/>
              </w:rPr>
            </w:pPr>
          </w:p>
          <w:p w:rsidR="00BE002F" w:rsidRPr="00D82126" w:rsidRDefault="00BE002F" w:rsidP="00E3153D">
            <w:pPr>
              <w:pStyle w:val="Listeavsnitt"/>
              <w:numPr>
                <w:ilvl w:val="0"/>
                <w:numId w:val="2"/>
              </w:numPr>
              <w:rPr>
                <w:rFonts w:ascii="Verdana" w:hAnsi="Verdana"/>
                <w:b/>
                <w:sz w:val="20"/>
                <w:szCs w:val="20"/>
              </w:rPr>
            </w:pPr>
            <w:r w:rsidRPr="00BE002F">
              <w:rPr>
                <w:rFonts w:ascii="Verdana" w:hAnsi="Verdana"/>
                <w:b/>
                <w:bCs/>
                <w:sz w:val="20"/>
                <w:szCs w:val="20"/>
                <w:u w:val="single"/>
              </w:rPr>
              <w:t>SAMLING MAARUD GÅRD 26.-27.AUGUST</w:t>
            </w:r>
          </w:p>
          <w:p w:rsidR="00BE002F" w:rsidRPr="008503C8" w:rsidRDefault="00A63F7B" w:rsidP="00BE002F">
            <w:pPr>
              <w:rPr>
                <w:i/>
              </w:rPr>
            </w:pPr>
            <w:r>
              <w:t>Direktoratet</w:t>
            </w:r>
            <w:r w:rsidR="00BE002F">
              <w:t xml:space="preserve"> ønsker velkommen til fellesmøte og samling mello</w:t>
            </w:r>
            <w:r>
              <w:t>m faglige råd og SRY på Maarud g</w:t>
            </w:r>
            <w:r w:rsidR="00BE002F">
              <w:t xml:space="preserve">ård i august. SRY samt </w:t>
            </w:r>
            <w:r w:rsidR="00BE002F">
              <w:rPr>
                <w:color w:val="1F497D"/>
              </w:rPr>
              <w:t>l</w:t>
            </w:r>
            <w:r w:rsidR="00BE002F">
              <w:t xml:space="preserve">edere, nestledere og en tredje representant fra faglig råd inviteres. Vi ønsker også å invitere representanter fra de oppnevnte arbeidsgruppene. </w:t>
            </w:r>
            <w:r w:rsidR="00215908" w:rsidRPr="008503C8">
              <w:rPr>
                <w:i/>
              </w:rPr>
              <w:t>AU deltar.</w:t>
            </w:r>
          </w:p>
          <w:p w:rsidR="00031A06" w:rsidRDefault="00031A06" w:rsidP="00C93570">
            <w:pPr>
              <w:rPr>
                <w:u w:val="single"/>
              </w:rPr>
            </w:pPr>
          </w:p>
          <w:p w:rsidR="00C93570" w:rsidRPr="00C93570" w:rsidRDefault="00C93570" w:rsidP="00C93570">
            <w:pPr>
              <w:pStyle w:val="Listeavsnitt"/>
              <w:numPr>
                <w:ilvl w:val="0"/>
                <w:numId w:val="2"/>
              </w:numPr>
            </w:pPr>
            <w:r w:rsidRPr="00C93570">
              <w:rPr>
                <w:b/>
                <w:bCs/>
                <w:u w:val="single"/>
              </w:rPr>
              <w:t xml:space="preserve">indikatorer om fag- og yrkesopplæring </w:t>
            </w:r>
          </w:p>
          <w:p w:rsidR="00C93570" w:rsidRPr="00C93570" w:rsidRDefault="00C93570" w:rsidP="00C93570">
            <w:pPr>
              <w:pStyle w:val="NormalWeb"/>
              <w:spacing w:before="0" w:beforeAutospacing="0" w:after="0" w:afterAutospacing="0"/>
              <w:rPr>
                <w:rFonts w:ascii="Verdana" w:hAnsi="Verdana"/>
                <w:sz w:val="20"/>
                <w:szCs w:val="20"/>
              </w:rPr>
            </w:pPr>
            <w:r w:rsidRPr="00C93570">
              <w:rPr>
                <w:rFonts w:ascii="Verdana" w:hAnsi="Verdana"/>
                <w:sz w:val="20"/>
                <w:szCs w:val="20"/>
              </w:rPr>
              <w:t xml:space="preserve">Utdanningsdirektoratet </w:t>
            </w:r>
            <w:r>
              <w:rPr>
                <w:rFonts w:ascii="Verdana" w:hAnsi="Verdana"/>
                <w:sz w:val="20"/>
                <w:szCs w:val="20"/>
              </w:rPr>
              <w:t xml:space="preserve">har </w:t>
            </w:r>
            <w:r w:rsidRPr="00C93570">
              <w:rPr>
                <w:rFonts w:ascii="Verdana" w:hAnsi="Verdana"/>
                <w:sz w:val="20"/>
                <w:szCs w:val="20"/>
              </w:rPr>
              <w:t>publisert to nye indikatorer om fag- og yrkesopplæring, gjennomføring av læretiden og sysselsetting av fagarbeidere. Gjennomføring av læretiden viser gjennomføringen for de som begynner i lære fordelt på årskull.</w:t>
            </w:r>
            <w:r>
              <w:rPr>
                <w:rFonts w:ascii="Verdana" w:hAnsi="Verdana"/>
                <w:sz w:val="20"/>
                <w:szCs w:val="20"/>
              </w:rPr>
              <w:t xml:space="preserve"> </w:t>
            </w:r>
            <w:hyperlink r:id="rId17" w:history="1">
              <w:r>
                <w:rPr>
                  <w:rStyle w:val="Hyperkobling"/>
                  <w:rFonts w:ascii="Calibri" w:hAnsi="Calibri"/>
                </w:rPr>
                <w:t>Gjennomføring av læretiden finner du her.</w:t>
              </w:r>
            </w:hyperlink>
            <w:r w:rsidR="003520A8">
              <w:rPr>
                <w:rStyle w:val="Hyperkobling"/>
                <w:rFonts w:ascii="Calibri" w:hAnsi="Calibri"/>
              </w:rPr>
              <w:t xml:space="preserve"> </w:t>
            </w:r>
            <w:r>
              <w:rPr>
                <w:rFonts w:ascii="Verdana" w:hAnsi="Verdana"/>
                <w:sz w:val="20"/>
                <w:szCs w:val="20"/>
              </w:rPr>
              <w:t xml:space="preserve">. </w:t>
            </w:r>
            <w:r w:rsidRPr="00C93570">
              <w:rPr>
                <w:rFonts w:ascii="Verdana" w:hAnsi="Verdana"/>
                <w:sz w:val="20"/>
                <w:szCs w:val="20"/>
              </w:rPr>
              <w:t>Sysselsetting av fagutdannede viser andel av nyutdannede fagarbeidere som er hhv i arbeid, i utdanning eller utenfor arbeid og utdanning. Disse indikatorene er også fordelt på årskull.</w:t>
            </w:r>
            <w:r w:rsidR="003520A8">
              <w:rPr>
                <w:rFonts w:ascii="Verdana" w:hAnsi="Verdana"/>
                <w:sz w:val="20"/>
                <w:szCs w:val="20"/>
              </w:rPr>
              <w:t xml:space="preserve"> </w:t>
            </w:r>
            <w:hyperlink r:id="rId18" w:history="1">
              <w:r w:rsidRPr="00C93570">
                <w:rPr>
                  <w:rStyle w:val="Hyperkobling"/>
                  <w:rFonts w:ascii="Verdana" w:hAnsi="Verdana"/>
                  <w:sz w:val="20"/>
                  <w:szCs w:val="20"/>
                </w:rPr>
                <w:t xml:space="preserve">Sysselsetting av </w:t>
              </w:r>
              <w:r w:rsidRPr="00C93570">
                <w:rPr>
                  <w:rStyle w:val="Hyperkobling"/>
                  <w:rFonts w:ascii="Verdana" w:hAnsi="Verdana"/>
                  <w:sz w:val="20"/>
                  <w:szCs w:val="20"/>
                </w:rPr>
                <w:lastRenderedPageBreak/>
                <w:t>fagutdannede finner du her.</w:t>
              </w:r>
            </w:hyperlink>
            <w:r w:rsidR="003520A8">
              <w:rPr>
                <w:rStyle w:val="Hyperkobling"/>
                <w:rFonts w:ascii="Verdana" w:hAnsi="Verdana"/>
                <w:sz w:val="20"/>
                <w:szCs w:val="20"/>
              </w:rPr>
              <w:t xml:space="preserve"> </w:t>
            </w:r>
            <w:r w:rsidR="003520A8">
              <w:rPr>
                <w:rFonts w:ascii="Verdana" w:hAnsi="Verdana"/>
                <w:sz w:val="20"/>
                <w:szCs w:val="20"/>
              </w:rPr>
              <w:t>I</w:t>
            </w:r>
            <w:r w:rsidRPr="00C93570">
              <w:rPr>
                <w:rFonts w:ascii="Verdana" w:hAnsi="Verdana"/>
                <w:sz w:val="20"/>
                <w:szCs w:val="20"/>
              </w:rPr>
              <w:t>ndikatore</w:t>
            </w:r>
            <w:r w:rsidR="003520A8">
              <w:rPr>
                <w:rFonts w:ascii="Verdana" w:hAnsi="Verdana"/>
                <w:sz w:val="20"/>
                <w:szCs w:val="20"/>
              </w:rPr>
              <w:t>ne</w:t>
            </w:r>
            <w:r w:rsidRPr="00C93570">
              <w:rPr>
                <w:rFonts w:ascii="Verdana" w:hAnsi="Verdana"/>
                <w:sz w:val="20"/>
                <w:szCs w:val="20"/>
              </w:rPr>
              <w:t xml:space="preserve"> kan være til hjelp for de faglige rådene i arbeidet med årets utviklingsredegjørelse.</w:t>
            </w:r>
          </w:p>
          <w:p w:rsidR="009E56CD" w:rsidRPr="009E56CD" w:rsidRDefault="009E56CD" w:rsidP="009E56CD">
            <w:pPr>
              <w:rPr>
                <w:b/>
                <w:bCs/>
                <w:u w:val="single"/>
              </w:rPr>
            </w:pPr>
          </w:p>
          <w:p w:rsidR="00225868" w:rsidRPr="00215908" w:rsidRDefault="00225868" w:rsidP="00215908">
            <w:pPr>
              <w:pStyle w:val="Listeavsnitt"/>
              <w:numPr>
                <w:ilvl w:val="0"/>
                <w:numId w:val="2"/>
              </w:numPr>
              <w:rPr>
                <w:b/>
              </w:rPr>
            </w:pPr>
            <w:r w:rsidRPr="00215908">
              <w:rPr>
                <w:b/>
              </w:rPr>
              <w:t>Utkast saksliste for SRY- møte 11. juni 2015</w:t>
            </w:r>
          </w:p>
          <w:p w:rsidR="00225868" w:rsidRDefault="00225868" w:rsidP="00E3153D">
            <w:pPr>
              <w:pStyle w:val="Listeavsnitt"/>
              <w:numPr>
                <w:ilvl w:val="0"/>
                <w:numId w:val="5"/>
              </w:numPr>
            </w:pPr>
            <w:r>
              <w:t xml:space="preserve">SRY-sak 4-02-2015 </w:t>
            </w:r>
            <w:r>
              <w:tab/>
              <w:t>Høring- Lærling klausul i offentlige anbud</w:t>
            </w:r>
          </w:p>
          <w:p w:rsidR="00225868" w:rsidRDefault="00225868" w:rsidP="00E3153D">
            <w:pPr>
              <w:pStyle w:val="Listeavsnitt"/>
              <w:numPr>
                <w:ilvl w:val="0"/>
                <w:numId w:val="5"/>
              </w:numPr>
            </w:pPr>
            <w:r>
              <w:t xml:space="preserve">SRY-sak 5-02-2015 </w:t>
            </w:r>
            <w:r>
              <w:tab/>
              <w:t>Tiltak 39: Modeller for kvalifisering for elever som ikke får læreplass eller skoleplass</w:t>
            </w:r>
          </w:p>
          <w:p w:rsidR="00BE002F" w:rsidRDefault="00225868" w:rsidP="00E3153D">
            <w:pPr>
              <w:pStyle w:val="Listeavsnitt"/>
              <w:numPr>
                <w:ilvl w:val="0"/>
                <w:numId w:val="5"/>
              </w:numPr>
            </w:pPr>
            <w:r>
              <w:t>SRY-sak 6-02-2015</w:t>
            </w:r>
            <w:r>
              <w:tab/>
              <w:t>Stortingsmelding om livslang læring og utenforskap – Opplæringsordning for voksne (den tredje vei)</w:t>
            </w:r>
          </w:p>
          <w:p w:rsidR="00E40366" w:rsidRDefault="00E40366" w:rsidP="00E40366">
            <w:pPr>
              <w:rPr>
                <w:b/>
              </w:rPr>
            </w:pPr>
          </w:p>
          <w:p w:rsidR="00E40366" w:rsidRDefault="00E40366" w:rsidP="00E40366">
            <w:pPr>
              <w:pStyle w:val="Listeavsnitt"/>
              <w:numPr>
                <w:ilvl w:val="0"/>
                <w:numId w:val="2"/>
              </w:numPr>
              <w:rPr>
                <w:b/>
              </w:rPr>
            </w:pPr>
            <w:r>
              <w:rPr>
                <w:b/>
              </w:rPr>
              <w:t>Vg3-eksamen i energifagene</w:t>
            </w:r>
          </w:p>
          <w:p w:rsidR="00E40366" w:rsidRDefault="00E40366" w:rsidP="00E40366">
            <w:r>
              <w:t xml:space="preserve">Brynhild Totland ønsker </w:t>
            </w:r>
            <w:r w:rsidRPr="00E40366">
              <w:t xml:space="preserve">informasjon om </w:t>
            </w:r>
            <w:r>
              <w:t xml:space="preserve">oppnevning av eksamensnemnder for </w:t>
            </w:r>
            <w:r w:rsidRPr="00E40366">
              <w:t>Vg3-eksamen i energifagene, hvor lenge hvert medlem sitter, og hvordan en sikrer at de som sitter i gruppen ikke innehar en dobbeltrolle som både kurstilbyder og medlem i gruppen</w:t>
            </w:r>
            <w:r w:rsidR="00650977">
              <w:t>. Direktoratet ønsker forslag til person i oppgavenemnda.</w:t>
            </w:r>
          </w:p>
          <w:p w:rsidR="000C2D76" w:rsidRPr="005A11AE" w:rsidRDefault="003520A8" w:rsidP="00E40366">
            <w:pPr>
              <w:rPr>
                <w:i/>
              </w:rPr>
            </w:pPr>
            <w:r w:rsidRPr="005A11AE">
              <w:rPr>
                <w:i/>
              </w:rPr>
              <w:t xml:space="preserve">Deltakelse i oppgavenemnd tar </w:t>
            </w:r>
            <w:r w:rsidR="000C2D76" w:rsidRPr="005A11AE">
              <w:rPr>
                <w:i/>
              </w:rPr>
              <w:t>tid</w:t>
            </w:r>
            <w:r w:rsidR="00A63F7B">
              <w:rPr>
                <w:i/>
              </w:rPr>
              <w:t>, b</w:t>
            </w:r>
            <w:r w:rsidRPr="005A11AE">
              <w:rPr>
                <w:i/>
              </w:rPr>
              <w:t xml:space="preserve">l a </w:t>
            </w:r>
            <w:r w:rsidR="000C2D76" w:rsidRPr="005A11AE">
              <w:rPr>
                <w:i/>
              </w:rPr>
              <w:t xml:space="preserve">flere Kiel-turer i året. </w:t>
            </w:r>
            <w:r w:rsidR="005A11AE" w:rsidRPr="005A11AE">
              <w:rPr>
                <w:i/>
              </w:rPr>
              <w:t>Rådet ser i</w:t>
            </w:r>
            <w:r w:rsidR="000C2D76" w:rsidRPr="005A11AE">
              <w:rPr>
                <w:i/>
              </w:rPr>
              <w:t>kke behov for tett involvering i direk</w:t>
            </w:r>
            <w:r w:rsidR="00A63F7B">
              <w:rPr>
                <w:i/>
              </w:rPr>
              <w:t>t</w:t>
            </w:r>
            <w:r w:rsidR="000C2D76" w:rsidRPr="005A11AE">
              <w:rPr>
                <w:i/>
              </w:rPr>
              <w:t>oratets arbeid med eksamen</w:t>
            </w:r>
            <w:r w:rsidR="005A11AE" w:rsidRPr="005A11AE">
              <w:rPr>
                <w:i/>
              </w:rPr>
              <w:t>. D</w:t>
            </w:r>
            <w:r w:rsidR="000C2D76" w:rsidRPr="005A11AE">
              <w:rPr>
                <w:i/>
              </w:rPr>
              <w:t>obbeltrolle</w:t>
            </w:r>
            <w:r w:rsidR="005A11AE" w:rsidRPr="005A11AE">
              <w:rPr>
                <w:i/>
              </w:rPr>
              <w:t>r bør unngås</w:t>
            </w:r>
            <w:r w:rsidR="000C2D76" w:rsidRPr="005A11AE">
              <w:rPr>
                <w:i/>
              </w:rPr>
              <w:t>.</w:t>
            </w:r>
            <w:r w:rsidR="00A63F7B">
              <w:rPr>
                <w:i/>
              </w:rPr>
              <w:t xml:space="preserve"> Saken tas på senere møte, når Ivar Svensson fra </w:t>
            </w:r>
            <w:r w:rsidR="00D736A4">
              <w:rPr>
                <w:i/>
              </w:rPr>
              <w:t>v</w:t>
            </w:r>
            <w:r w:rsidR="00A63F7B">
              <w:rPr>
                <w:i/>
              </w:rPr>
              <w:t>urderingsavdelingen er til stede.</w:t>
            </w:r>
          </w:p>
          <w:p w:rsidR="00E40366" w:rsidRPr="00E40366" w:rsidRDefault="00E40366" w:rsidP="00E40366">
            <w:pPr>
              <w:rPr>
                <w:b/>
              </w:rPr>
            </w:pPr>
          </w:p>
          <w:p w:rsidR="00E40366" w:rsidRDefault="00E40366" w:rsidP="00E40366">
            <w:pPr>
              <w:pStyle w:val="Listeavsnitt"/>
              <w:numPr>
                <w:ilvl w:val="0"/>
                <w:numId w:val="2"/>
              </w:numPr>
              <w:rPr>
                <w:b/>
              </w:rPr>
            </w:pPr>
            <w:r w:rsidRPr="00215908">
              <w:rPr>
                <w:b/>
              </w:rPr>
              <w:t>Referat fra fellesmøte 26.03.2015</w:t>
            </w:r>
          </w:p>
          <w:p w:rsidR="00225868" w:rsidRDefault="00D26389" w:rsidP="00D26389">
            <w:r>
              <w:t>Referat fra informasjonsmøte fra Utdanningsdirektoratet og fellesmøte mellom SRY og faglige råd 26. mars 2015 er vedlagt.</w:t>
            </w:r>
          </w:p>
          <w:p w:rsidR="009D2927" w:rsidRDefault="009D2927" w:rsidP="00D26389"/>
          <w:p w:rsidR="009D2927" w:rsidRPr="009D2927" w:rsidRDefault="009D2927" w:rsidP="00E40366">
            <w:pPr>
              <w:pStyle w:val="Listeavsnitt"/>
              <w:numPr>
                <w:ilvl w:val="0"/>
                <w:numId w:val="2"/>
              </w:numPr>
              <w:rPr>
                <w:b/>
                <w:bCs/>
              </w:rPr>
            </w:pPr>
            <w:r w:rsidRPr="009D2927">
              <w:rPr>
                <w:b/>
                <w:bCs/>
              </w:rPr>
              <w:t>Høring – avvikling av matematikkfaget 2T i videregående opplæring</w:t>
            </w:r>
          </w:p>
          <w:p w:rsidR="009D2927" w:rsidRPr="009D2927" w:rsidRDefault="009D2927" w:rsidP="009D2927">
            <w:pPr>
              <w:rPr>
                <w:bCs/>
              </w:rPr>
            </w:pPr>
            <w:r w:rsidRPr="009D2927">
              <w:rPr>
                <w:bCs/>
              </w:rPr>
              <w:t xml:space="preserve">Utdanningsdirektoratet </w:t>
            </w:r>
            <w:r>
              <w:rPr>
                <w:bCs/>
              </w:rPr>
              <w:t>har sendt</w:t>
            </w:r>
            <w:r w:rsidRPr="009D2927">
              <w:rPr>
                <w:bCs/>
              </w:rPr>
              <w:t xml:space="preserve"> på høring forslag om å fjerne matematikk 2T fra matematikktilbudet på studieforberedende utdanningsprogram. Høringsfristen er 20. august 2015. Begrunnelsen for å fjerne matematikk 2T fra fagtilbudet, er at det har vært en sterk nedgang i elevtallet.</w:t>
            </w:r>
            <w:r>
              <w:rPr>
                <w:bCs/>
              </w:rPr>
              <w:t xml:space="preserve"> </w:t>
            </w:r>
            <w:r w:rsidRPr="009D2927">
              <w:rPr>
                <w:bCs/>
              </w:rPr>
              <w:t>Høringsfristen er 20. august 2015</w:t>
            </w:r>
            <w:r>
              <w:rPr>
                <w:bCs/>
              </w:rPr>
              <w:t>.</w:t>
            </w:r>
          </w:p>
          <w:p w:rsidR="007163EE" w:rsidRPr="009D2927" w:rsidRDefault="005A11AE" w:rsidP="009D2927">
            <w:pPr>
              <w:rPr>
                <w:bCs/>
                <w:i/>
              </w:rPr>
            </w:pPr>
            <w:r>
              <w:rPr>
                <w:bCs/>
                <w:i/>
              </w:rPr>
              <w:t>Au’s forslag var at f</w:t>
            </w:r>
            <w:r w:rsidR="009D2927" w:rsidRPr="009D2927">
              <w:rPr>
                <w:bCs/>
                <w:i/>
              </w:rPr>
              <w:t xml:space="preserve">aglig råd for elektrofag ikke </w:t>
            </w:r>
            <w:r w:rsidRPr="009D2927">
              <w:rPr>
                <w:bCs/>
                <w:i/>
              </w:rPr>
              <w:t xml:space="preserve">avgir </w:t>
            </w:r>
            <w:r w:rsidR="009D2927" w:rsidRPr="009D2927">
              <w:rPr>
                <w:bCs/>
                <w:i/>
              </w:rPr>
              <w:t>høringsuttalelse</w:t>
            </w:r>
            <w:r>
              <w:rPr>
                <w:bCs/>
                <w:i/>
              </w:rPr>
              <w:t>. Brynhild Totland spurte om forslaget også innebærer å fjerne 2T</w:t>
            </w:r>
            <w:r w:rsidR="00BF3D69">
              <w:rPr>
                <w:bCs/>
                <w:i/>
              </w:rPr>
              <w:t>-Y</w:t>
            </w:r>
            <w:r>
              <w:rPr>
                <w:bCs/>
                <w:i/>
              </w:rPr>
              <w:t xml:space="preserve">. </w:t>
            </w:r>
            <w:r w:rsidR="007163EE">
              <w:rPr>
                <w:bCs/>
                <w:i/>
              </w:rPr>
              <w:t>AU revurder.</w:t>
            </w:r>
          </w:p>
          <w:p w:rsidR="00225868" w:rsidRDefault="00225868" w:rsidP="00FE6756"/>
          <w:p w:rsidR="0044534F" w:rsidRDefault="0044534F" w:rsidP="00E40366">
            <w:pPr>
              <w:pStyle w:val="Listeavsnitt"/>
              <w:numPr>
                <w:ilvl w:val="0"/>
                <w:numId w:val="2"/>
              </w:numPr>
              <w:rPr>
                <w:b/>
                <w:bCs/>
              </w:rPr>
            </w:pPr>
            <w:r w:rsidRPr="0044534F">
              <w:rPr>
                <w:b/>
                <w:bCs/>
              </w:rPr>
              <w:t xml:space="preserve">Høring – </w:t>
            </w:r>
            <w:r w:rsidRPr="0044534F">
              <w:rPr>
                <w:b/>
              </w:rPr>
              <w:t>gitarmakerfaget som nytt lærefag</w:t>
            </w:r>
            <w:r w:rsidRPr="0044534F">
              <w:rPr>
                <w:b/>
                <w:bCs/>
              </w:rPr>
              <w:t xml:space="preserve"> </w:t>
            </w:r>
          </w:p>
          <w:p w:rsidR="0044534F" w:rsidRDefault="0044534F" w:rsidP="0044534F">
            <w:r>
              <w:t xml:space="preserve">Utdanningsdirektoratet har sendt på høring forslag om gitarmakerfaget som nytt lærefag. Lærefaget skal ligge innunder utdanningsprogrammet design og håndverk. De faglige rådene vurderer selv om de ønsker å avgi høringsuttalelse i saken. Frist for å sende inn </w:t>
            </w:r>
            <w:r w:rsidR="009C30B4">
              <w:t>høringsuttalelser er 25. august</w:t>
            </w:r>
            <w:r>
              <w:t xml:space="preserve"> 2015. </w:t>
            </w:r>
            <w:hyperlink r:id="rId19" w:history="1">
              <w:r w:rsidRPr="0044534F">
                <w:rPr>
                  <w:rStyle w:val="Hyperkobling"/>
                </w:rPr>
                <w:t>lenke</w:t>
              </w:r>
            </w:hyperlink>
          </w:p>
          <w:p w:rsidR="0044534F" w:rsidRDefault="0044534F" w:rsidP="0044534F"/>
          <w:p w:rsidR="006C54C4" w:rsidRPr="0044534F" w:rsidRDefault="006C54C4" w:rsidP="006C54C4">
            <w:pPr>
              <w:pStyle w:val="Listeavsnitt"/>
              <w:numPr>
                <w:ilvl w:val="0"/>
                <w:numId w:val="2"/>
              </w:numPr>
              <w:rPr>
                <w:b/>
                <w:bCs/>
              </w:rPr>
            </w:pPr>
            <w:r w:rsidRPr="006C54C4">
              <w:rPr>
                <w:b/>
                <w:bCs/>
              </w:rPr>
              <w:t>Workshop i Thessaloniki 25-26 June 201</w:t>
            </w:r>
            <w:r>
              <w:rPr>
                <w:b/>
                <w:bCs/>
              </w:rPr>
              <w:t>5</w:t>
            </w:r>
          </w:p>
          <w:p w:rsidR="006C54C4" w:rsidRDefault="006C54C4" w:rsidP="006C54C4">
            <w:r w:rsidRPr="003D7380">
              <w:rPr>
                <w:lang w:val="en-US"/>
              </w:rPr>
              <w:t xml:space="preserve">Cedefop arrangerer workshop i Thessaloniki 25-26 June 2015 med tittelen THE CHANGING NATURE AND ROLE OF VOCATIONAL EDUCATION AND TRAINING IN EUROPE. </w:t>
            </w:r>
            <w:r>
              <w:t>Konferanse</w:t>
            </w:r>
            <w:r w:rsidR="00D63473">
              <w:t>n</w:t>
            </w:r>
            <w:r>
              <w:t xml:space="preserve"> tar blant annet for seg a</w:t>
            </w:r>
            <w:r w:rsidRPr="006C54C4">
              <w:t>kademiseringen av fagopplæringen</w:t>
            </w:r>
            <w:r>
              <w:t xml:space="preserve"> med en utvikling mot lærefag på EQF-nivå 6. Rådet bør vurdere å søke deltakelse. </w:t>
            </w:r>
            <w:hyperlink r:id="rId20" w:history="1">
              <w:r w:rsidRPr="006C54C4">
                <w:rPr>
                  <w:rStyle w:val="Hyperkobling"/>
                </w:rPr>
                <w:t>lenke</w:t>
              </w:r>
            </w:hyperlink>
          </w:p>
          <w:p w:rsidR="006C54C4" w:rsidRPr="009B42F7" w:rsidRDefault="009B42F7" w:rsidP="0044534F">
            <w:pPr>
              <w:rPr>
                <w:i/>
              </w:rPr>
            </w:pPr>
            <w:r w:rsidRPr="009B42F7">
              <w:rPr>
                <w:i/>
              </w:rPr>
              <w:t>Are Solli vurderer å søke om å få delta.</w:t>
            </w:r>
          </w:p>
          <w:p w:rsidR="006C54C4" w:rsidRDefault="006C54C4" w:rsidP="0044534F"/>
          <w:p w:rsidR="00195DAC" w:rsidRPr="007008FE" w:rsidRDefault="009B42F7" w:rsidP="00195DAC">
            <w:pPr>
              <w:rPr>
                <w:i/>
              </w:rPr>
            </w:pPr>
            <w:r>
              <w:rPr>
                <w:i/>
              </w:rPr>
              <w:t>V</w:t>
            </w:r>
            <w:r w:rsidR="00223E8B">
              <w:rPr>
                <w:i/>
              </w:rPr>
              <w:t>edtak:</w:t>
            </w:r>
          </w:p>
          <w:p w:rsidR="00EA5000" w:rsidRDefault="00BA49EB" w:rsidP="00FE6756">
            <w:pPr>
              <w:rPr>
                <w:i/>
              </w:rPr>
            </w:pPr>
            <w:r>
              <w:rPr>
                <w:i/>
              </w:rPr>
              <w:t>Utover merknadene i sak b, g og i tas s</w:t>
            </w:r>
            <w:r w:rsidR="00EA5000" w:rsidRPr="007008FE">
              <w:rPr>
                <w:i/>
              </w:rPr>
              <w:t>akene tas til orientering</w:t>
            </w:r>
          </w:p>
          <w:p w:rsidR="003907D7" w:rsidRPr="007008FE" w:rsidRDefault="003907D7" w:rsidP="00FE6756"/>
        </w:tc>
      </w:tr>
      <w:tr w:rsidR="00EF7AFE" w:rsidRPr="00F16763" w:rsidTr="00C67C4A">
        <w:tc>
          <w:tcPr>
            <w:tcW w:w="846" w:type="dxa"/>
          </w:tcPr>
          <w:p w:rsidR="00EF7AFE" w:rsidRPr="007008FE" w:rsidRDefault="00696B06" w:rsidP="00124886">
            <w:r>
              <w:lastRenderedPageBreak/>
              <w:t>3</w:t>
            </w:r>
            <w:r w:rsidR="00124886">
              <w:t>1</w:t>
            </w:r>
            <w:r w:rsidR="00EF7AFE" w:rsidRPr="007008FE">
              <w:t>-201</w:t>
            </w:r>
            <w:r w:rsidR="007008FE" w:rsidRPr="007008FE">
              <w:t>5</w:t>
            </w:r>
          </w:p>
        </w:tc>
        <w:tc>
          <w:tcPr>
            <w:tcW w:w="8930" w:type="dxa"/>
          </w:tcPr>
          <w:p w:rsidR="007946FA" w:rsidRPr="007008FE" w:rsidRDefault="00813E1F" w:rsidP="00512BCF">
            <w:pPr>
              <w:rPr>
                <w:b/>
              </w:rPr>
            </w:pPr>
            <w:r>
              <w:rPr>
                <w:b/>
              </w:rPr>
              <w:t>Gjennomgående dokumentasjon</w:t>
            </w:r>
            <w:r w:rsidR="00EF7B07">
              <w:rPr>
                <w:b/>
              </w:rPr>
              <w:t xml:space="preserve"> - status</w:t>
            </w:r>
          </w:p>
          <w:p w:rsidR="00B8122E" w:rsidRDefault="00611440" w:rsidP="00EF7B07">
            <w:r>
              <w:t xml:space="preserve">Faglig råd for elektrofag ba i brev datert 19.5.2008 Kunnskapsdepartementet og at nye fagarbeidere kommer ut med en dokumentasjon på kompetanse som er tilpasset respektive fagdepartementers forskriftsfestede dokumentasjonskrav. I 2010 ble det </w:t>
            </w:r>
            <w:r w:rsidR="00924918">
              <w:t>startet</w:t>
            </w:r>
            <w:r>
              <w:t xml:space="preserve"> utprøving av gjennomgående dokumentasjon</w:t>
            </w:r>
            <w:r w:rsidR="00924918">
              <w:t xml:space="preserve"> som førte til at Utdanningsdirektoratet 18.12.2013 anbefalte å forskriftsfeste en ordning med gjennomgående dokumentasjon. </w:t>
            </w:r>
            <w:r w:rsidR="00EF7B07">
              <w:t>Inntrykk etter møte</w:t>
            </w:r>
            <w:r w:rsidR="00EF7B07" w:rsidRPr="00EF7B07">
              <w:t xml:space="preserve"> i KD 20. mars</w:t>
            </w:r>
            <w:r w:rsidR="00D82126">
              <w:t xml:space="preserve"> 2015 kl. 13.00 – 14.</w:t>
            </w:r>
            <w:r w:rsidR="00EF7B07" w:rsidRPr="00EF7B07">
              <w:t>30</w:t>
            </w:r>
            <w:r w:rsidR="009B42F7">
              <w:t xml:space="preserve"> </w:t>
            </w:r>
            <w:r w:rsidR="00B8122E">
              <w:t>er at statsråden har sagt nei til å forskriftsfeste gjennomgående dokumentasjon.</w:t>
            </w:r>
          </w:p>
          <w:p w:rsidR="00443560" w:rsidRDefault="00443560" w:rsidP="00EF7B07"/>
          <w:p w:rsidR="00443560" w:rsidRDefault="00443560" w:rsidP="00EF7B07">
            <w:r>
              <w:t>Møte før jul. Da må vi få et referat så vi vet hva vi skal gjøre. En trenering av saken. Ministeren har bestemt seg for ikke å forskriftsfeste ordningen. Partene i møtet sa nei til ny utprøving grunnet mangler i rapporten.</w:t>
            </w:r>
          </w:p>
          <w:p w:rsidR="00443560" w:rsidRDefault="00443560" w:rsidP="00EF7B07">
            <w:r>
              <w:t>Hvordan få bedre framdrift? EL-sikkerhetsperspektivet. Tidstyv? Det er en undervisningsplan som uansett må lages.</w:t>
            </w:r>
          </w:p>
          <w:p w:rsidR="005C01C9" w:rsidRDefault="005C01C9" w:rsidP="00924918"/>
          <w:p w:rsidR="00924918" w:rsidRPr="007F3B80" w:rsidRDefault="009B42F7" w:rsidP="00924918">
            <w:pPr>
              <w:rPr>
                <w:i/>
              </w:rPr>
            </w:pPr>
            <w:r>
              <w:rPr>
                <w:i/>
              </w:rPr>
              <w:t>V</w:t>
            </w:r>
            <w:r w:rsidR="00223E8B">
              <w:rPr>
                <w:i/>
              </w:rPr>
              <w:t>edtak:</w:t>
            </w:r>
          </w:p>
          <w:p w:rsidR="009B42F7" w:rsidRDefault="009B42F7" w:rsidP="00924918">
            <w:pPr>
              <w:rPr>
                <w:i/>
              </w:rPr>
            </w:pPr>
            <w:r>
              <w:rPr>
                <w:i/>
              </w:rPr>
              <w:t xml:space="preserve">Rådet etterlyser referat fra </w:t>
            </w:r>
            <w:r w:rsidRPr="009B42F7">
              <w:rPr>
                <w:i/>
              </w:rPr>
              <w:t>møte i KD 20. mars 2015</w:t>
            </w:r>
            <w:r>
              <w:rPr>
                <w:i/>
              </w:rPr>
              <w:t xml:space="preserve">. </w:t>
            </w:r>
          </w:p>
          <w:p w:rsidR="00622E15" w:rsidRDefault="00191F46" w:rsidP="00924918">
            <w:pPr>
              <w:rPr>
                <w:i/>
              </w:rPr>
            </w:pPr>
            <w:r>
              <w:rPr>
                <w:i/>
              </w:rPr>
              <w:t>Partene tar kontakt med U</w:t>
            </w:r>
            <w:r w:rsidR="00622E15">
              <w:rPr>
                <w:i/>
              </w:rPr>
              <w:t>td</w:t>
            </w:r>
            <w:r w:rsidR="005D062C">
              <w:rPr>
                <w:i/>
              </w:rPr>
              <w:t>annings</w:t>
            </w:r>
            <w:r w:rsidR="00622E15">
              <w:rPr>
                <w:i/>
              </w:rPr>
              <w:t>forb</w:t>
            </w:r>
            <w:r w:rsidR="005D062C">
              <w:rPr>
                <w:i/>
              </w:rPr>
              <w:t>undet</w:t>
            </w:r>
            <w:r w:rsidR="00622E15">
              <w:rPr>
                <w:i/>
              </w:rPr>
              <w:t>, med sikte på et møte med statsråden.</w:t>
            </w:r>
          </w:p>
          <w:p w:rsidR="00512BCF" w:rsidRPr="007008FE" w:rsidRDefault="00512BCF" w:rsidP="00BE09B0"/>
        </w:tc>
      </w:tr>
      <w:tr w:rsidR="00505D0F" w:rsidRPr="00F16763" w:rsidTr="00C67C4A">
        <w:tc>
          <w:tcPr>
            <w:tcW w:w="846" w:type="dxa"/>
          </w:tcPr>
          <w:p w:rsidR="00505D0F" w:rsidRDefault="00EF66C5" w:rsidP="00124886">
            <w:r>
              <w:t>3</w:t>
            </w:r>
            <w:r w:rsidR="00124886">
              <w:t>2</w:t>
            </w:r>
            <w:r>
              <w:t>-2015</w:t>
            </w:r>
          </w:p>
        </w:tc>
        <w:tc>
          <w:tcPr>
            <w:tcW w:w="8930" w:type="dxa"/>
          </w:tcPr>
          <w:p w:rsidR="00505D0F" w:rsidRDefault="00505D0F" w:rsidP="00505D0F">
            <w:pPr>
              <w:rPr>
                <w:b/>
              </w:rPr>
            </w:pPr>
            <w:r>
              <w:rPr>
                <w:b/>
              </w:rPr>
              <w:t>H</w:t>
            </w:r>
            <w:r w:rsidRPr="00505D0F">
              <w:rPr>
                <w:b/>
              </w:rPr>
              <w:t>øring forslag om endring i lov om offentlige anskaffelser</w:t>
            </w:r>
          </w:p>
          <w:p w:rsidR="00505D0F" w:rsidRPr="00505D0F" w:rsidRDefault="001242FE" w:rsidP="00505D0F">
            <w:r>
              <w:t>Nærings- og handelsdepartementet</w:t>
            </w:r>
            <w:r w:rsidR="00505D0F" w:rsidRPr="00505D0F">
              <w:t xml:space="preserve"> har sendt på høring forslag om endring i lov om offentlige anskaffelser og tilhørende forskrifter som ledd i gjennomføring av tre nye anskaffelsesdirektiver. </w:t>
            </w:r>
            <w:hyperlink r:id="rId21" w:history="1">
              <w:r w:rsidR="00505D0F" w:rsidRPr="00505D0F">
                <w:rPr>
                  <w:rStyle w:val="Hyperkobling"/>
                </w:rPr>
                <w:t>https://www.regjeringen.no/nb/dokumenter/horing--endring-av-lov-om-offentlige-anskaffelser/id2401043/</w:t>
              </w:r>
            </w:hyperlink>
          </w:p>
          <w:p w:rsidR="00CE7956" w:rsidRDefault="00505D0F" w:rsidP="00505D0F">
            <w:r w:rsidRPr="00505D0F">
              <w:t xml:space="preserve">Sekretariatet gjør oppmerksom på at høringen omhandler forslag til lælingklausul. I høringsnotat 2 punkt 2.6.3 foreslår departementet å videreføre bestemmelsen om lælingklausul men i en endret form. Det vises videre til omtale av dette i høringsnotat 1 til anskaffelsesloven punkt 3.5. </w:t>
            </w:r>
            <w:r w:rsidR="009C30B4" w:rsidRPr="009C30B4">
              <w:t>I høringen omtales «terskelverdier» på hhv kr. 100.000,-, 6 mill og 36 mill. Dette kan føre til at de fleste offentlige anskaffelsene vil falle utenfor ordningen.</w:t>
            </w:r>
            <w:r w:rsidR="009C30B4">
              <w:t xml:space="preserve"> </w:t>
            </w:r>
            <w:r w:rsidR="00CE7956">
              <w:t xml:space="preserve">Fri fagbevegelse har et artikkel om saken </w:t>
            </w:r>
            <w:hyperlink r:id="rId22" w:history="1">
              <w:r w:rsidR="00CE7956" w:rsidRPr="00CE7956">
                <w:rPr>
                  <w:rStyle w:val="Hyperkobling"/>
                </w:rPr>
                <w:t>her</w:t>
              </w:r>
            </w:hyperlink>
          </w:p>
          <w:p w:rsidR="00505D0F" w:rsidRDefault="00505D0F" w:rsidP="00505D0F">
            <w:r w:rsidRPr="00505D0F">
              <w:t>Høringsfristen er 17.06.2015</w:t>
            </w:r>
            <w:r w:rsidR="009D2927">
              <w:t>.</w:t>
            </w:r>
          </w:p>
          <w:p w:rsidR="002305D3" w:rsidRDefault="002305D3" w:rsidP="00505D0F"/>
          <w:p w:rsidR="002305D3" w:rsidRDefault="002305D3" w:rsidP="00505D0F"/>
          <w:p w:rsidR="00427734" w:rsidRPr="00FE6155" w:rsidRDefault="005D062C" w:rsidP="00427734">
            <w:pPr>
              <w:rPr>
                <w:i/>
              </w:rPr>
            </w:pPr>
            <w:r w:rsidRPr="00FE6155">
              <w:rPr>
                <w:i/>
              </w:rPr>
              <w:t>V</w:t>
            </w:r>
            <w:r w:rsidR="00427734" w:rsidRPr="00FE6155">
              <w:rPr>
                <w:i/>
              </w:rPr>
              <w:t>edtak:</w:t>
            </w:r>
          </w:p>
          <w:p w:rsidR="00191F46" w:rsidRPr="00FE6155" w:rsidRDefault="00191F46" w:rsidP="00191F46">
            <w:pPr>
              <w:rPr>
                <w:i/>
              </w:rPr>
            </w:pPr>
            <w:r w:rsidRPr="00FE6155">
              <w:rPr>
                <w:i/>
              </w:rPr>
              <w:t>Faglig råd for elektrofag</w:t>
            </w:r>
            <w:r w:rsidR="00591DE1" w:rsidRPr="00FE6155">
              <w:rPr>
                <w:i/>
              </w:rPr>
              <w:t xml:space="preserve"> har registrert at KD ved statsråden flere ganger har sagt at de vil innføre en lærlingeklausul i alle offentlige anbud, som kommer til å kreve at det skal være godkjent opplæringsbedrift, og at det skal være lærling på prosjektet. </w:t>
            </w:r>
            <w:r w:rsidRPr="00FE6155">
              <w:rPr>
                <w:i/>
              </w:rPr>
              <w:t>Faglig råd for elektrofag</w:t>
            </w:r>
            <w:r w:rsidR="00591DE1" w:rsidRPr="00FE6155">
              <w:rPr>
                <w:i/>
              </w:rPr>
              <w:t xml:space="preserve"> støtter opp om dette initiativet og registrerer at mange kommuner og fylker allerede har innført lignende krav i sine anbudsprosesser etter den såkalte «Skiensmodellen» og andre tilsvarende.</w:t>
            </w:r>
            <w:r w:rsidRPr="00FE6155">
              <w:rPr>
                <w:i/>
              </w:rPr>
              <w:t xml:space="preserve"> </w:t>
            </w:r>
          </w:p>
          <w:p w:rsidR="00191F46" w:rsidRPr="00FE6155" w:rsidRDefault="00191F46" w:rsidP="00191F46">
            <w:pPr>
              <w:rPr>
                <w:i/>
              </w:rPr>
            </w:pPr>
          </w:p>
          <w:p w:rsidR="00591DE1" w:rsidRPr="00FE6155" w:rsidRDefault="00591DE1" w:rsidP="00DF7A9D">
            <w:pPr>
              <w:pStyle w:val="Listeavsnitt"/>
              <w:numPr>
                <w:ilvl w:val="0"/>
                <w:numId w:val="20"/>
              </w:numPr>
              <w:ind w:left="360"/>
              <w:rPr>
                <w:rFonts w:ascii="Verdana" w:hAnsi="Verdana"/>
                <w:i/>
                <w:sz w:val="20"/>
                <w:szCs w:val="20"/>
              </w:rPr>
            </w:pPr>
            <w:r w:rsidRPr="00FE6155">
              <w:rPr>
                <w:rFonts w:ascii="Verdana" w:hAnsi="Verdana"/>
                <w:i/>
                <w:sz w:val="20"/>
                <w:szCs w:val="20"/>
              </w:rPr>
              <w:t>I høringsutkastet til lov om offentlige anskaffelser ta</w:t>
            </w:r>
            <w:r w:rsidR="00000CD8" w:rsidRPr="00FE6155">
              <w:rPr>
                <w:rFonts w:ascii="Verdana" w:hAnsi="Verdana"/>
                <w:i/>
                <w:sz w:val="20"/>
                <w:szCs w:val="20"/>
              </w:rPr>
              <w:t xml:space="preserve">r Næringsdepartementet </w:t>
            </w:r>
            <w:r w:rsidRPr="00FE6155">
              <w:rPr>
                <w:rFonts w:ascii="Verdana" w:hAnsi="Verdana"/>
                <w:i/>
                <w:sz w:val="20"/>
                <w:szCs w:val="20"/>
              </w:rPr>
              <w:t>sikte på å avgrense kravet til bare å gjelde store kontrakter</w:t>
            </w:r>
            <w:r w:rsidR="00000CD8" w:rsidRPr="00FE6155">
              <w:rPr>
                <w:rFonts w:ascii="Verdana" w:hAnsi="Verdana"/>
                <w:i/>
                <w:sz w:val="20"/>
                <w:szCs w:val="20"/>
              </w:rPr>
              <w:t xml:space="preserve">. I høringen </w:t>
            </w:r>
            <w:r w:rsidRPr="00FE6155">
              <w:rPr>
                <w:rFonts w:ascii="Verdana" w:hAnsi="Verdana"/>
                <w:i/>
                <w:sz w:val="20"/>
                <w:szCs w:val="20"/>
              </w:rPr>
              <w:t>bruke</w:t>
            </w:r>
            <w:r w:rsidR="00000CD8" w:rsidRPr="00FE6155">
              <w:rPr>
                <w:rFonts w:ascii="Verdana" w:hAnsi="Verdana"/>
                <w:i/>
                <w:sz w:val="20"/>
                <w:szCs w:val="20"/>
              </w:rPr>
              <w:t>s</w:t>
            </w:r>
            <w:r w:rsidRPr="00FE6155">
              <w:rPr>
                <w:rFonts w:ascii="Verdana" w:hAnsi="Verdana"/>
                <w:i/>
                <w:sz w:val="20"/>
                <w:szCs w:val="20"/>
              </w:rPr>
              <w:t xml:space="preserve"> eksempel fra Danmark </w:t>
            </w:r>
            <w:r w:rsidR="00000CD8" w:rsidRPr="00FE6155">
              <w:rPr>
                <w:rFonts w:ascii="Verdana" w:hAnsi="Verdana"/>
                <w:i/>
                <w:sz w:val="20"/>
                <w:szCs w:val="20"/>
              </w:rPr>
              <w:t>hvor</w:t>
            </w:r>
            <w:r w:rsidRPr="00FE6155">
              <w:rPr>
                <w:rFonts w:ascii="Verdana" w:hAnsi="Verdana"/>
                <w:i/>
                <w:sz w:val="20"/>
                <w:szCs w:val="20"/>
              </w:rPr>
              <w:t xml:space="preserve"> kontrakten må være over 10. millioner</w:t>
            </w:r>
            <w:r w:rsidR="004443F5" w:rsidRPr="00FE6155">
              <w:rPr>
                <w:rFonts w:ascii="Verdana" w:hAnsi="Verdana"/>
                <w:i/>
                <w:sz w:val="20"/>
                <w:szCs w:val="20"/>
              </w:rPr>
              <w:t>,</w:t>
            </w:r>
            <w:r w:rsidRPr="00FE6155">
              <w:rPr>
                <w:rFonts w:ascii="Verdana" w:hAnsi="Verdana"/>
                <w:i/>
                <w:sz w:val="20"/>
                <w:szCs w:val="20"/>
              </w:rPr>
              <w:t xml:space="preserve"> eller minst 6 mnd varighet</w:t>
            </w:r>
            <w:r w:rsidR="00000CD8" w:rsidRPr="00FE6155">
              <w:rPr>
                <w:rFonts w:ascii="Verdana" w:hAnsi="Verdana"/>
                <w:i/>
                <w:sz w:val="20"/>
                <w:szCs w:val="20"/>
              </w:rPr>
              <w:t xml:space="preserve"> før kravet om lærlinger slår inn</w:t>
            </w:r>
            <w:r w:rsidRPr="00FE6155">
              <w:rPr>
                <w:rFonts w:ascii="Verdana" w:hAnsi="Verdana"/>
                <w:i/>
                <w:sz w:val="20"/>
                <w:szCs w:val="20"/>
              </w:rPr>
              <w:t xml:space="preserve">. </w:t>
            </w:r>
            <w:r w:rsidR="00191F46" w:rsidRPr="00FE6155">
              <w:rPr>
                <w:rFonts w:ascii="Verdana" w:hAnsi="Verdana"/>
                <w:i/>
                <w:sz w:val="20"/>
                <w:szCs w:val="20"/>
              </w:rPr>
              <w:t xml:space="preserve">Faglig råd for elektrofag mener det er skuffende at terskelverdiene som omtales er så høye at store deler at offentlige innkjøp vil falle utenfor lærlingbestemmelsen. </w:t>
            </w:r>
            <w:r w:rsidR="00191F46" w:rsidRPr="00FE6155">
              <w:rPr>
                <w:rFonts w:ascii="Verdana" w:hAnsi="Verdana"/>
                <w:i/>
                <w:sz w:val="20"/>
                <w:szCs w:val="20"/>
              </w:rPr>
              <w:br/>
              <w:t xml:space="preserve">Faglig råd for elektrofag mener lærlingklausulen bør gjelde ethvert offentlig innkjøp hvor det vil være naturlig at leverandøren har lærlinger. </w:t>
            </w:r>
          </w:p>
          <w:p w:rsidR="00591DE1" w:rsidRPr="00FE6155" w:rsidRDefault="00591DE1" w:rsidP="004443F5">
            <w:pPr>
              <w:rPr>
                <w:i/>
              </w:rPr>
            </w:pPr>
          </w:p>
          <w:p w:rsidR="00000CD8" w:rsidRPr="00191F46" w:rsidRDefault="00591DE1" w:rsidP="007B2D80">
            <w:pPr>
              <w:pStyle w:val="Listeavsnitt"/>
              <w:numPr>
                <w:ilvl w:val="0"/>
                <w:numId w:val="20"/>
              </w:numPr>
              <w:ind w:left="360"/>
              <w:rPr>
                <w:i/>
              </w:rPr>
            </w:pPr>
            <w:r w:rsidRPr="00FE6155">
              <w:rPr>
                <w:rFonts w:ascii="Verdana" w:hAnsi="Verdana"/>
                <w:i/>
                <w:sz w:val="20"/>
                <w:szCs w:val="20"/>
              </w:rPr>
              <w:t xml:space="preserve">Det foreslåes at kravet </w:t>
            </w:r>
            <w:r w:rsidR="00000CD8" w:rsidRPr="00FE6155">
              <w:rPr>
                <w:rFonts w:ascii="Verdana" w:hAnsi="Verdana"/>
                <w:i/>
                <w:sz w:val="20"/>
                <w:szCs w:val="20"/>
              </w:rPr>
              <w:t xml:space="preserve">om lærlinger </w:t>
            </w:r>
            <w:r w:rsidRPr="00FE6155">
              <w:rPr>
                <w:rFonts w:ascii="Verdana" w:hAnsi="Verdana"/>
                <w:i/>
                <w:sz w:val="20"/>
                <w:szCs w:val="20"/>
              </w:rPr>
              <w:t>bare skal gjelde der KD i forskrift har definert at det er et særlig behov for læreplasser.</w:t>
            </w:r>
            <w:r w:rsidR="00000CD8" w:rsidRPr="00FE6155">
              <w:rPr>
                <w:rFonts w:ascii="Verdana" w:hAnsi="Verdana"/>
                <w:i/>
                <w:sz w:val="20"/>
                <w:szCs w:val="20"/>
              </w:rPr>
              <w:t xml:space="preserve"> </w:t>
            </w:r>
            <w:r w:rsidR="00191F46" w:rsidRPr="00FE6155">
              <w:rPr>
                <w:rFonts w:ascii="Verdana" w:hAnsi="Verdana"/>
                <w:i/>
                <w:sz w:val="20"/>
                <w:szCs w:val="20"/>
              </w:rPr>
              <w:t xml:space="preserve">Behovet for læreplasser er stort for de aller fleste fag og dette er noe som endrer seg ganske raskt og det å måtte ha en forskriftsbehandling av dette virker unødvendig byråkratisk og mot sin hensikt. Faglig råd for elektrofag </w:t>
            </w:r>
            <w:r w:rsidRPr="00FE6155">
              <w:rPr>
                <w:rFonts w:ascii="Verdana" w:hAnsi="Verdana"/>
                <w:i/>
                <w:sz w:val="20"/>
                <w:szCs w:val="20"/>
              </w:rPr>
              <w:t>mener KD med disse forbeholdene utvanner lærlingeklausulen til å bli en meget svak bestemmelse som kun vil gjelde for noen bransjer eller fag og kun på store oppdrag.</w:t>
            </w:r>
            <w:r w:rsidR="00000CD8" w:rsidRPr="00FE6155">
              <w:rPr>
                <w:rFonts w:ascii="Verdana" w:hAnsi="Verdana"/>
                <w:i/>
                <w:sz w:val="20"/>
                <w:szCs w:val="20"/>
              </w:rPr>
              <w:t xml:space="preserve"> </w:t>
            </w:r>
            <w:r w:rsidR="00FE6155" w:rsidRPr="00FE6155">
              <w:rPr>
                <w:rFonts w:ascii="Verdana" w:hAnsi="Verdana"/>
                <w:i/>
                <w:sz w:val="20"/>
                <w:szCs w:val="20"/>
              </w:rPr>
              <w:br/>
            </w:r>
            <w:r w:rsidR="00191F46" w:rsidRPr="00FE6155">
              <w:rPr>
                <w:rFonts w:ascii="Verdana" w:hAnsi="Verdana"/>
                <w:i/>
                <w:sz w:val="20"/>
                <w:szCs w:val="20"/>
              </w:rPr>
              <w:t xml:space="preserve">Faglig råd for elektrofag </w:t>
            </w:r>
            <w:r w:rsidRPr="00FE6155">
              <w:rPr>
                <w:rFonts w:ascii="Verdana" w:hAnsi="Verdana"/>
                <w:i/>
                <w:sz w:val="20"/>
                <w:szCs w:val="20"/>
              </w:rPr>
              <w:t xml:space="preserve">vil anbefale KD å gå vekk i </w:t>
            </w:r>
            <w:r w:rsidR="00191F46" w:rsidRPr="00FE6155">
              <w:rPr>
                <w:rFonts w:ascii="Verdana" w:hAnsi="Verdana"/>
                <w:i/>
                <w:sz w:val="20"/>
                <w:szCs w:val="20"/>
              </w:rPr>
              <w:t>fra forslaget om at det kravet ba</w:t>
            </w:r>
            <w:r w:rsidRPr="00FE6155">
              <w:rPr>
                <w:rFonts w:ascii="Verdana" w:hAnsi="Verdana"/>
                <w:i/>
                <w:sz w:val="20"/>
                <w:szCs w:val="20"/>
              </w:rPr>
              <w:t xml:space="preserve">re skal gjelde i bransjer eller geografiske områder der departementet har definert at det er et særlig behov for læreplasser. </w:t>
            </w:r>
          </w:p>
          <w:p w:rsidR="004443F5" w:rsidRPr="004443F5" w:rsidRDefault="004443F5" w:rsidP="00FE6155">
            <w:pPr>
              <w:pStyle w:val="Listeavsnitt"/>
              <w:rPr>
                <w:b/>
              </w:rPr>
            </w:pPr>
          </w:p>
        </w:tc>
      </w:tr>
      <w:tr w:rsidR="001656B6" w:rsidRPr="00F16763" w:rsidTr="00C67C4A">
        <w:tc>
          <w:tcPr>
            <w:tcW w:w="846" w:type="dxa"/>
          </w:tcPr>
          <w:p w:rsidR="001656B6" w:rsidRDefault="001656B6" w:rsidP="00124886">
            <w:r>
              <w:t>3</w:t>
            </w:r>
            <w:r w:rsidR="00124886">
              <w:t>3</w:t>
            </w:r>
            <w:r>
              <w:t>-2015</w:t>
            </w:r>
          </w:p>
        </w:tc>
        <w:tc>
          <w:tcPr>
            <w:tcW w:w="8930" w:type="dxa"/>
          </w:tcPr>
          <w:p w:rsidR="001656B6" w:rsidRDefault="001656B6" w:rsidP="001656B6">
            <w:pPr>
              <w:rPr>
                <w:b/>
              </w:rPr>
            </w:pPr>
            <w:r>
              <w:rPr>
                <w:b/>
              </w:rPr>
              <w:t>Utkast til retningslinjer for vurdering av praksis for praksiskandidater</w:t>
            </w:r>
          </w:p>
          <w:p w:rsidR="00370217" w:rsidRDefault="00370217" w:rsidP="00370217">
            <w:pPr>
              <w:rPr>
                <w:color w:val="1F497D"/>
              </w:rPr>
            </w:pPr>
            <w:r>
              <w:t xml:space="preserve">I samsvar med </w:t>
            </w:r>
            <w:hyperlink r:id="rId23" w:anchor="KAPITTEL_3" w:history="1">
              <w:r>
                <w:rPr>
                  <w:rStyle w:val="Hyperkobling"/>
                </w:rPr>
                <w:t>§3-5 i opplæringsloven</w:t>
              </w:r>
            </w:hyperlink>
            <w:r>
              <w:t xml:space="preserve"> er det anledning til å ta fag/svenneprøve på bakgrunn av praksis. Det er fylkeskommunen som godkjenner praksisen. På bakgrunn av en sak vedrørende godkjenning av praksis i barne- og ungdomsarbeiderfaget mener SRY at det kan være behov for en presisering og gjennomgang av godkjenning av praksis. SRY anbefalte derfor i møte 6. desember 2012 Utdanningsdirektoratet å sette i gang arbeid med retningslinjer for nasjonal standard for godkjenning av praksis. Direktoratet satte i gang et arbeid i samsvar med vedtaket.</w:t>
            </w:r>
          </w:p>
          <w:p w:rsidR="00370217" w:rsidRDefault="00370217" w:rsidP="00370217"/>
          <w:p w:rsidR="00370217" w:rsidRDefault="00370217" w:rsidP="00370217">
            <w:pPr>
              <w:rPr>
                <w:color w:val="1F497D"/>
              </w:rPr>
            </w:pPr>
            <w:r>
              <w:t xml:space="preserve">I brev datert 25.02.2014 ble de faglige rådene spurt om fylkeskommunenes godkjenningsprosedyrer, om det er ulike krav til dokumentasjon fra fylke til fylke, og om rådet hadde forslag til tiltak for at godkjenningene blir mer enhetlige. Samtlige ni faglige råd besvarte henvendelsen. Svarene dokumenterte ikke vesentlige forskjeller i saksbehandlingen mellom fylkeskommunene. Likevel ble det gitt uttrykk for at man ønsket felles retningslinjer for behandling av denne type saker. Direktoratet fortsatte derfor sitt arbeid, og la fram en ny sak for SRY i møte 18.6.2014: </w:t>
            </w:r>
            <w:r>
              <w:rPr>
                <w:i/>
                <w:iCs/>
              </w:rPr>
              <w:t>Sak 10-04-14 Nasjonal informasjon om dokumentasjon av praksis for praksiskandidater</w:t>
            </w:r>
            <w:r>
              <w:t xml:space="preserve">. SRY ble bedt om å foreslå representanter til en referansegruppe for arbeidet. </w:t>
            </w:r>
          </w:p>
          <w:p w:rsidR="00370217" w:rsidRDefault="00370217" w:rsidP="00370217">
            <w:pPr>
              <w:rPr>
                <w:rFonts w:ascii="Calibri" w:hAnsi="Calibri"/>
                <w:color w:val="1F497D"/>
                <w:sz w:val="22"/>
                <w:szCs w:val="22"/>
              </w:rPr>
            </w:pPr>
          </w:p>
          <w:p w:rsidR="00370217" w:rsidRPr="00E40366" w:rsidRDefault="00370217" w:rsidP="00370217">
            <w:r w:rsidRPr="00E40366">
              <w:t>Følgende ble foreslått:</w:t>
            </w:r>
          </w:p>
          <w:tbl>
            <w:tblPr>
              <w:tblW w:w="9630" w:type="dxa"/>
              <w:tblLayout w:type="fixed"/>
              <w:tblCellMar>
                <w:left w:w="0" w:type="dxa"/>
                <w:right w:w="0" w:type="dxa"/>
              </w:tblCellMar>
              <w:tblLook w:val="04A0" w:firstRow="1" w:lastRow="0" w:firstColumn="1" w:lastColumn="0" w:noHBand="0" w:noVBand="1"/>
            </w:tblPr>
            <w:tblGrid>
              <w:gridCol w:w="2547"/>
              <w:gridCol w:w="7083"/>
            </w:tblGrid>
            <w:tr w:rsidR="00370217" w:rsidTr="007A2FF6">
              <w:tc>
                <w:tcPr>
                  <w:tcW w:w="2547" w:type="dxa"/>
                  <w:tcMar>
                    <w:top w:w="0" w:type="dxa"/>
                    <w:left w:w="108" w:type="dxa"/>
                    <w:bottom w:w="0" w:type="dxa"/>
                    <w:right w:w="108" w:type="dxa"/>
                  </w:tcMar>
                  <w:hideMark/>
                </w:tcPr>
                <w:p w:rsidR="00370217" w:rsidRDefault="00370217" w:rsidP="00370217">
                  <w:pPr>
                    <w:rPr>
                      <w:lang w:val="nn-NO"/>
                    </w:rPr>
                  </w:pPr>
                  <w:r>
                    <w:rPr>
                      <w:lang w:val="nn-NO"/>
                    </w:rPr>
                    <w:t xml:space="preserve">Eli Sogn Iversen </w:t>
                  </w:r>
                </w:p>
              </w:tc>
              <w:tc>
                <w:tcPr>
                  <w:tcW w:w="7083" w:type="dxa"/>
                  <w:tcMar>
                    <w:top w:w="0" w:type="dxa"/>
                    <w:left w:w="108" w:type="dxa"/>
                    <w:bottom w:w="0" w:type="dxa"/>
                    <w:right w:w="108" w:type="dxa"/>
                  </w:tcMar>
                  <w:hideMark/>
                </w:tcPr>
                <w:p w:rsidR="00370217" w:rsidRDefault="00370217" w:rsidP="00370217">
                  <w:pPr>
                    <w:rPr>
                      <w:lang w:val="nn-NO"/>
                    </w:rPr>
                  </w:pPr>
                  <w:r>
                    <w:rPr>
                      <w:lang w:val="nn-NO"/>
                    </w:rPr>
                    <w:t>SRY, prosjektleder Bli helsefagarbeider</w:t>
                  </w:r>
                </w:p>
              </w:tc>
            </w:tr>
            <w:tr w:rsidR="00370217" w:rsidTr="007A2FF6">
              <w:tc>
                <w:tcPr>
                  <w:tcW w:w="2547" w:type="dxa"/>
                  <w:tcMar>
                    <w:top w:w="0" w:type="dxa"/>
                    <w:left w:w="108" w:type="dxa"/>
                    <w:bottom w:w="0" w:type="dxa"/>
                    <w:right w:w="108" w:type="dxa"/>
                  </w:tcMar>
                  <w:hideMark/>
                </w:tcPr>
                <w:p w:rsidR="00370217" w:rsidRDefault="00370217" w:rsidP="00370217">
                  <w:r>
                    <w:t xml:space="preserve">Kristine Hansen </w:t>
                  </w:r>
                </w:p>
              </w:tc>
              <w:tc>
                <w:tcPr>
                  <w:tcW w:w="7083" w:type="dxa"/>
                  <w:tcMar>
                    <w:top w:w="0" w:type="dxa"/>
                    <w:left w:w="108" w:type="dxa"/>
                    <w:bottom w:w="0" w:type="dxa"/>
                    <w:right w:w="108" w:type="dxa"/>
                  </w:tcMar>
                  <w:hideMark/>
                </w:tcPr>
                <w:p w:rsidR="00370217" w:rsidRDefault="00370217" w:rsidP="00370217">
                  <w:r>
                    <w:t>SRY, rådgiver i Fagforbundet</w:t>
                  </w:r>
                </w:p>
              </w:tc>
            </w:tr>
          </w:tbl>
          <w:p w:rsidR="00370217" w:rsidRDefault="00370217" w:rsidP="00370217">
            <w:pPr>
              <w:rPr>
                <w:rFonts w:ascii="Calibri" w:hAnsi="Calibri"/>
                <w:color w:val="1F497D"/>
                <w:sz w:val="22"/>
                <w:szCs w:val="22"/>
              </w:rPr>
            </w:pPr>
          </w:p>
          <w:p w:rsidR="00370217" w:rsidRDefault="00370217" w:rsidP="00370217">
            <w:r>
              <w:t>I tillegg ble det oppnevnt fire representanter fra</w:t>
            </w:r>
            <w:r>
              <w:rPr>
                <w:color w:val="1F497D"/>
              </w:rPr>
              <w:t xml:space="preserve"> </w:t>
            </w:r>
            <w:r>
              <w:t>fylkenes opplæringsregioner. Direktoratet har i samarbeid med referansegruppa utarbeidet vedlagte forslag til retningslinjer. Forslaget følger vedlagt.</w:t>
            </w:r>
            <w:r w:rsidR="00E40366">
              <w:t xml:space="preserve"> </w:t>
            </w:r>
            <w:r>
              <w:t>Direktoratet ber de faglige rådene kommen</w:t>
            </w:r>
            <w:r w:rsidR="00E40366">
              <w:t>t</w:t>
            </w:r>
            <w:r>
              <w:t xml:space="preserve">ere utkastet i følgende punkter: </w:t>
            </w:r>
          </w:p>
          <w:p w:rsidR="00370217" w:rsidRDefault="00370217" w:rsidP="00370217"/>
          <w:p w:rsidR="00370217" w:rsidRDefault="00370217" w:rsidP="00370217">
            <w:pPr>
              <w:pStyle w:val="Listeavsnitt"/>
              <w:numPr>
                <w:ilvl w:val="0"/>
                <w:numId w:val="17"/>
              </w:numPr>
              <w:spacing w:after="160" w:line="252" w:lineRule="auto"/>
              <w:contextualSpacing/>
              <w:rPr>
                <w:rFonts w:ascii="Verdana" w:hAnsi="Verdana"/>
                <w:sz w:val="20"/>
                <w:szCs w:val="20"/>
              </w:rPr>
            </w:pPr>
            <w:r>
              <w:rPr>
                <w:rFonts w:ascii="Verdana" w:hAnsi="Verdana"/>
                <w:sz w:val="20"/>
                <w:szCs w:val="20"/>
              </w:rPr>
              <w:t>om deltidsarbeid skal omregnes til heltid, eller deltidsarbeid skal likestilles med heltid, og i hvilket omfang.</w:t>
            </w:r>
          </w:p>
          <w:p w:rsidR="00370217" w:rsidRDefault="00370217" w:rsidP="00370217">
            <w:pPr>
              <w:pStyle w:val="Listeavsnitt"/>
              <w:numPr>
                <w:ilvl w:val="0"/>
                <w:numId w:val="17"/>
              </w:numPr>
              <w:spacing w:after="160" w:line="252" w:lineRule="auto"/>
              <w:contextualSpacing/>
              <w:rPr>
                <w:rFonts w:ascii="Verdana" w:hAnsi="Verdana"/>
                <w:sz w:val="20"/>
                <w:szCs w:val="20"/>
              </w:rPr>
            </w:pPr>
            <w:r>
              <w:rPr>
                <w:rFonts w:ascii="Verdana" w:hAnsi="Verdana"/>
                <w:sz w:val="20"/>
                <w:szCs w:val="20"/>
              </w:rPr>
              <w:t>om det skal kunne gis dobbel godskriving.</w:t>
            </w:r>
          </w:p>
          <w:p w:rsidR="00370217" w:rsidRDefault="00370217" w:rsidP="00370217">
            <w:pPr>
              <w:pStyle w:val="Listeavsnitt"/>
              <w:numPr>
                <w:ilvl w:val="0"/>
                <w:numId w:val="17"/>
              </w:numPr>
              <w:spacing w:after="160" w:line="252" w:lineRule="auto"/>
              <w:contextualSpacing/>
              <w:rPr>
                <w:rFonts w:ascii="Verdana" w:hAnsi="Verdana"/>
                <w:sz w:val="20"/>
                <w:szCs w:val="20"/>
              </w:rPr>
            </w:pPr>
            <w:r>
              <w:rPr>
                <w:rFonts w:ascii="Verdana" w:hAnsi="Verdana"/>
                <w:sz w:val="20"/>
                <w:szCs w:val="20"/>
              </w:rPr>
              <w:t>om praksis som selvstendig næringsdrivende skal kunne godkjennes, og hvilke dokumentasjonskrav som eventuelt skal stilles.</w:t>
            </w:r>
          </w:p>
          <w:p w:rsidR="00370217" w:rsidRDefault="00370217" w:rsidP="00370217">
            <w:pPr>
              <w:pStyle w:val="Listeavsnitt"/>
              <w:numPr>
                <w:ilvl w:val="0"/>
                <w:numId w:val="17"/>
              </w:numPr>
              <w:spacing w:after="160" w:line="252" w:lineRule="auto"/>
              <w:contextualSpacing/>
              <w:rPr>
                <w:rFonts w:ascii="Verdana" w:hAnsi="Verdana"/>
                <w:sz w:val="20"/>
                <w:szCs w:val="20"/>
              </w:rPr>
            </w:pPr>
            <w:r>
              <w:rPr>
                <w:rFonts w:ascii="Verdana" w:hAnsi="Verdana"/>
                <w:sz w:val="20"/>
                <w:szCs w:val="20"/>
              </w:rPr>
              <w:t>om det bør utarbeides et felles nasjonalt formular for dokumentasjon av praksis.</w:t>
            </w:r>
          </w:p>
          <w:p w:rsidR="00370217" w:rsidRDefault="00370217" w:rsidP="00370217">
            <w:pPr>
              <w:pStyle w:val="Listeavsnitt"/>
              <w:numPr>
                <w:ilvl w:val="0"/>
                <w:numId w:val="17"/>
              </w:numPr>
              <w:spacing w:after="160" w:line="252" w:lineRule="auto"/>
              <w:contextualSpacing/>
              <w:rPr>
                <w:rFonts w:ascii="Verdana" w:hAnsi="Verdana"/>
                <w:sz w:val="20"/>
                <w:szCs w:val="20"/>
              </w:rPr>
            </w:pPr>
            <w:r>
              <w:rPr>
                <w:rFonts w:ascii="Verdana" w:hAnsi="Verdana"/>
                <w:sz w:val="20"/>
                <w:szCs w:val="20"/>
              </w:rPr>
              <w:t>synspunkter på behovet for omtale av praksiskrav til enkeltfag i retningslinjene.</w:t>
            </w:r>
          </w:p>
          <w:p w:rsidR="00370217" w:rsidRDefault="00370217" w:rsidP="00370217">
            <w:pPr>
              <w:pStyle w:val="Listeavsnitt"/>
              <w:numPr>
                <w:ilvl w:val="0"/>
                <w:numId w:val="17"/>
              </w:numPr>
              <w:spacing w:after="160" w:line="252" w:lineRule="auto"/>
              <w:contextualSpacing/>
              <w:rPr>
                <w:rFonts w:ascii="Verdana" w:hAnsi="Verdana"/>
                <w:sz w:val="20"/>
                <w:szCs w:val="20"/>
              </w:rPr>
            </w:pPr>
            <w:r>
              <w:rPr>
                <w:rFonts w:ascii="Verdana" w:hAnsi="Verdana"/>
                <w:sz w:val="20"/>
                <w:szCs w:val="20"/>
              </w:rPr>
              <w:t xml:space="preserve">andre tilbakemeldinger </w:t>
            </w:r>
          </w:p>
          <w:p w:rsidR="00370217" w:rsidRPr="00B975D0" w:rsidRDefault="00370217" w:rsidP="00370217">
            <w:r>
              <w:t xml:space="preserve">Direktoratet ber om at tilbakemelding gis </w:t>
            </w:r>
            <w:hyperlink r:id="rId24" w:history="1">
              <w:r>
                <w:rPr>
                  <w:rStyle w:val="Hyperkobling"/>
                </w:rPr>
                <w:t>kma@udir.no</w:t>
              </w:r>
            </w:hyperlink>
            <w:r>
              <w:t xml:space="preserve"> </w:t>
            </w:r>
            <w:r w:rsidRPr="00B975D0">
              <w:rPr>
                <w:bCs/>
              </w:rPr>
              <w:t>innen 15. juni 2015.</w:t>
            </w:r>
            <w:r w:rsidRPr="00B975D0">
              <w:t xml:space="preserve"> </w:t>
            </w:r>
          </w:p>
          <w:p w:rsidR="001656B6" w:rsidRDefault="001656B6" w:rsidP="001656B6"/>
          <w:p w:rsidR="00370217" w:rsidRPr="00EF66C5" w:rsidRDefault="00370217" w:rsidP="001656B6"/>
          <w:p w:rsidR="001656B6" w:rsidRDefault="005D062C" w:rsidP="001656B6">
            <w:pPr>
              <w:rPr>
                <w:i/>
              </w:rPr>
            </w:pPr>
            <w:r>
              <w:rPr>
                <w:i/>
              </w:rPr>
              <w:t>V</w:t>
            </w:r>
            <w:r w:rsidR="001656B6">
              <w:rPr>
                <w:i/>
              </w:rPr>
              <w:t>edtak:</w:t>
            </w:r>
          </w:p>
          <w:p w:rsidR="001656B6" w:rsidRPr="00CF21D5" w:rsidRDefault="001656B6" w:rsidP="001656B6">
            <w:pPr>
              <w:rPr>
                <w:b/>
                <w:i/>
              </w:rPr>
            </w:pPr>
            <w:r w:rsidRPr="00CF21D5">
              <w:rPr>
                <w:b/>
                <w:i/>
              </w:rPr>
              <w:t>Generelt om praksiskandidatordningen</w:t>
            </w:r>
          </w:p>
          <w:p w:rsidR="001656B6" w:rsidRDefault="001656B6" w:rsidP="001656B6">
            <w:pPr>
              <w:rPr>
                <w:i/>
              </w:rPr>
            </w:pPr>
            <w:r>
              <w:rPr>
                <w:i/>
              </w:rPr>
              <w:t>Faglig råd for elektrofag mener i utgangspunktet at kravene for å kunne gå opp til fagprøve som praksiskandidat bør gjennomgås. Det kreves ikke fellesfag for praksiskandidater som skal avlegge fagprøve. Alle andre som skal avlegge fagprøve må dokumenter kunnskaper i fellesfag.</w:t>
            </w:r>
          </w:p>
          <w:p w:rsidR="001656B6" w:rsidRDefault="001656B6" w:rsidP="001656B6">
            <w:pPr>
              <w:rPr>
                <w:i/>
              </w:rPr>
            </w:pPr>
            <w:r>
              <w:rPr>
                <w:i/>
              </w:rPr>
              <w:t xml:space="preserve">I elektrofagene er gode kunnskaper i fellesfag avgjørende for å være en god fagarbeider. For eksempel et gode matematikkunnskaper avgjørende for å kunne beregne ethvert strømførende anlegg. </w:t>
            </w:r>
          </w:p>
          <w:p w:rsidR="001656B6" w:rsidRDefault="001656B6" w:rsidP="001656B6">
            <w:pPr>
              <w:rPr>
                <w:i/>
              </w:rPr>
            </w:pPr>
            <w:r>
              <w:rPr>
                <w:i/>
              </w:rPr>
              <w:t xml:space="preserve">Praksiskandidatordningen er et særnorsk fenomen som bidrar til at svært å voksne tegner lærekontrakt. Mens 1/3 av lærlingene i Danmark er over </w:t>
            </w:r>
            <w:r w:rsidR="00650977">
              <w:rPr>
                <w:i/>
              </w:rPr>
              <w:t>25 år, er andelen i Norge under 10</w:t>
            </w:r>
            <w:r>
              <w:rPr>
                <w:i/>
              </w:rPr>
              <w:t>%. Faglig råd for elektrofag mener behovet for fellesfag gjelder alle fagarbeidere innen elektrofag. Når det nå utvikles yrkestette læreplaner i fellesfag for hvert utdanningsprogram vil behovet økes ytterligere. Rådet mener derfor det er grunn til å gjennomgå praksiskandidatordningen med sikte på å styrke fellesfagenes posisjon og legge til rette for at flere voksne kan tegne lærekontrakt.</w:t>
            </w:r>
          </w:p>
          <w:p w:rsidR="001656B6" w:rsidRDefault="001656B6" w:rsidP="001656B6">
            <w:pPr>
              <w:rPr>
                <w:i/>
              </w:rPr>
            </w:pPr>
          </w:p>
          <w:p w:rsidR="001656B6" w:rsidRPr="00CF21D5" w:rsidRDefault="001656B6" w:rsidP="001656B6">
            <w:pPr>
              <w:rPr>
                <w:b/>
                <w:i/>
              </w:rPr>
            </w:pPr>
            <w:r w:rsidRPr="00CF21D5">
              <w:rPr>
                <w:b/>
                <w:i/>
              </w:rPr>
              <w:t>Synspunkter på de foreslåtte retningslinjene:</w:t>
            </w:r>
          </w:p>
          <w:p w:rsidR="001656B6" w:rsidRDefault="001656B6" w:rsidP="001656B6">
            <w:pPr>
              <w:rPr>
                <w:i/>
              </w:rPr>
            </w:pPr>
            <w:r>
              <w:rPr>
                <w:i/>
              </w:rPr>
              <w:t>I påvente av en gjennomgang av ordningen har rådet følgende kommentarer til retningslinjene:</w:t>
            </w:r>
          </w:p>
          <w:p w:rsidR="001656B6" w:rsidRDefault="001656B6" w:rsidP="001656B6">
            <w:pPr>
              <w:rPr>
                <w:i/>
              </w:rPr>
            </w:pPr>
          </w:p>
          <w:p w:rsidR="001656B6" w:rsidRPr="00CF21D5" w:rsidRDefault="001656B6" w:rsidP="001656B6">
            <w:pPr>
              <w:pStyle w:val="Listeavsnitt"/>
              <w:numPr>
                <w:ilvl w:val="0"/>
                <w:numId w:val="15"/>
              </w:numPr>
              <w:rPr>
                <w:i/>
              </w:rPr>
            </w:pPr>
            <w:r w:rsidRPr="00CF21D5">
              <w:rPr>
                <w:i/>
              </w:rPr>
              <w:t xml:space="preserve">Mens det er omfattende kvalitetssikring av lærlingenes opplæring før fagprøve (godkjenning av lærebedrift, faglig leder, underveisvurdering, tilsyn fra opplæringskontor), er godkjenningen av praksis </w:t>
            </w:r>
            <w:r w:rsidR="00650977">
              <w:rPr>
                <w:i/>
              </w:rPr>
              <w:t xml:space="preserve">og yrkesteoretisk prøve </w:t>
            </w:r>
            <w:r w:rsidRPr="00CF21D5">
              <w:rPr>
                <w:i/>
              </w:rPr>
              <w:t xml:space="preserve">eneste kvalitetssikring før fagprøven for praksiskandidater. Det er </w:t>
            </w:r>
            <w:r>
              <w:rPr>
                <w:i/>
              </w:rPr>
              <w:t xml:space="preserve">derfor </w:t>
            </w:r>
            <w:r w:rsidRPr="00CF21D5">
              <w:rPr>
                <w:i/>
              </w:rPr>
              <w:t>viktig at denne godkjenningen holder en høy kvalitet</w:t>
            </w:r>
            <w:r>
              <w:rPr>
                <w:i/>
              </w:rPr>
              <w:t>. D</w:t>
            </w:r>
            <w:r w:rsidRPr="00CF21D5">
              <w:rPr>
                <w:i/>
              </w:rPr>
              <w:t>e foreslåtte retningslinjene kan bidra til dette.</w:t>
            </w:r>
          </w:p>
          <w:p w:rsidR="001656B6" w:rsidRPr="00CF21D5" w:rsidRDefault="001656B6" w:rsidP="001656B6">
            <w:pPr>
              <w:pStyle w:val="Listeavsnitt"/>
              <w:numPr>
                <w:ilvl w:val="0"/>
                <w:numId w:val="15"/>
              </w:numPr>
              <w:rPr>
                <w:i/>
              </w:rPr>
            </w:pPr>
            <w:r w:rsidRPr="00CF21D5">
              <w:rPr>
                <w:i/>
              </w:rPr>
              <w:t xml:space="preserve">Læretiden i elektrofagene er angitt som hele årsverk. Evt deltidsarbeid må derfor omregnes til hele årsverk. </w:t>
            </w:r>
          </w:p>
          <w:p w:rsidR="001656B6" w:rsidRPr="00CF21D5" w:rsidRDefault="00AA67D6" w:rsidP="001656B6">
            <w:pPr>
              <w:pStyle w:val="Listeavsnitt"/>
              <w:numPr>
                <w:ilvl w:val="0"/>
                <w:numId w:val="15"/>
              </w:numPr>
              <w:rPr>
                <w:i/>
              </w:rPr>
            </w:pPr>
            <w:r>
              <w:rPr>
                <w:i/>
              </w:rPr>
              <w:t>E</w:t>
            </w:r>
            <w:r w:rsidR="001656B6" w:rsidRPr="00CF21D5">
              <w:rPr>
                <w:i/>
              </w:rPr>
              <w:t xml:space="preserve">lektrofagene er lovregulerte, hvor det vil være </w:t>
            </w:r>
            <w:r>
              <w:rPr>
                <w:i/>
              </w:rPr>
              <w:t>ulovlig</w:t>
            </w:r>
            <w:r w:rsidR="001656B6" w:rsidRPr="00CF21D5">
              <w:rPr>
                <w:i/>
              </w:rPr>
              <w:t xml:space="preserve"> å </w:t>
            </w:r>
            <w:r w:rsidR="001656B6">
              <w:rPr>
                <w:i/>
              </w:rPr>
              <w:t>arbeide</w:t>
            </w:r>
            <w:r w:rsidR="001656B6" w:rsidRPr="00CF21D5">
              <w:rPr>
                <w:i/>
              </w:rPr>
              <w:t xml:space="preserve"> som selvstendig næringsdrivende uten fagbrev. Rådet mener</w:t>
            </w:r>
            <w:r>
              <w:rPr>
                <w:i/>
              </w:rPr>
              <w:t xml:space="preserve"> uavhengig av dette at</w:t>
            </w:r>
            <w:r w:rsidR="001656B6" w:rsidRPr="00CF21D5">
              <w:rPr>
                <w:i/>
              </w:rPr>
              <w:t xml:space="preserve"> det er problematisk å godkjenne praksis som selvstendig næringsdrivende</w:t>
            </w:r>
            <w:r w:rsidR="001656B6">
              <w:rPr>
                <w:i/>
              </w:rPr>
              <w:t>. H</w:t>
            </w:r>
            <w:r w:rsidR="001656B6" w:rsidRPr="00CF21D5">
              <w:rPr>
                <w:i/>
              </w:rPr>
              <w:t xml:space="preserve">oldninger til sikkerhet, samarbeid osv kan </w:t>
            </w:r>
            <w:r w:rsidR="001656B6">
              <w:rPr>
                <w:i/>
              </w:rPr>
              <w:t>ikke læres</w:t>
            </w:r>
            <w:r w:rsidR="001656B6" w:rsidRPr="00CF21D5">
              <w:rPr>
                <w:i/>
              </w:rPr>
              <w:t xml:space="preserve"> uten å arbeide sammen med andre i faget</w:t>
            </w:r>
            <w:r w:rsidR="006A7AAA">
              <w:rPr>
                <w:i/>
              </w:rPr>
              <w:t>.</w:t>
            </w:r>
          </w:p>
          <w:p w:rsidR="001656B6" w:rsidRPr="00CF21D5" w:rsidRDefault="001656B6" w:rsidP="001656B6">
            <w:pPr>
              <w:pStyle w:val="Listeavsnitt"/>
              <w:numPr>
                <w:ilvl w:val="0"/>
                <w:numId w:val="15"/>
              </w:numPr>
              <w:rPr>
                <w:i/>
              </w:rPr>
            </w:pPr>
            <w:r w:rsidRPr="00CF21D5">
              <w:rPr>
                <w:i/>
              </w:rPr>
              <w:t>Rådet mener evt nasjonale skjema for dokumentasjon bør utarbeides bransjevis.</w:t>
            </w:r>
          </w:p>
          <w:p w:rsidR="001656B6" w:rsidRPr="00CF21D5" w:rsidRDefault="001656B6" w:rsidP="001656B6">
            <w:pPr>
              <w:pStyle w:val="Listeavsnitt"/>
              <w:numPr>
                <w:ilvl w:val="0"/>
                <w:numId w:val="15"/>
              </w:numPr>
              <w:rPr>
                <w:i/>
              </w:rPr>
            </w:pPr>
            <w:r w:rsidRPr="00CF21D5">
              <w:rPr>
                <w:i/>
              </w:rPr>
              <w:t>Rådet mener spesielle forhold knyttet til lovregulerte (elektro)fag bør omtales.</w:t>
            </w:r>
          </w:p>
          <w:p w:rsidR="001656B6" w:rsidRPr="00CF21D5" w:rsidRDefault="001656B6" w:rsidP="001656B6">
            <w:pPr>
              <w:pStyle w:val="Listeavsnitt"/>
              <w:numPr>
                <w:ilvl w:val="0"/>
                <w:numId w:val="15"/>
              </w:numPr>
              <w:rPr>
                <w:i/>
              </w:rPr>
            </w:pPr>
            <w:r w:rsidRPr="00CF21D5">
              <w:rPr>
                <w:i/>
              </w:rPr>
              <w:t>Rådet mener retningslinjene bør avklare om/hvordan praksis fra utlandet skal kunne godkjennes</w:t>
            </w:r>
          </w:p>
          <w:p w:rsidR="001656B6" w:rsidRDefault="001656B6" w:rsidP="00505D0F">
            <w:pPr>
              <w:rPr>
                <w:b/>
              </w:rPr>
            </w:pPr>
          </w:p>
        </w:tc>
      </w:tr>
      <w:tr w:rsidR="00680D14" w:rsidRPr="00365805" w:rsidTr="00C67C4A">
        <w:tc>
          <w:tcPr>
            <w:tcW w:w="846" w:type="dxa"/>
          </w:tcPr>
          <w:p w:rsidR="00680D14" w:rsidRPr="007008FE" w:rsidRDefault="00696B06" w:rsidP="00124886">
            <w:r>
              <w:t>3</w:t>
            </w:r>
            <w:r w:rsidR="00124886">
              <w:t>4</w:t>
            </w:r>
            <w:r w:rsidR="00680D14" w:rsidRPr="007008FE">
              <w:t>-201</w:t>
            </w:r>
            <w:r w:rsidR="007008FE" w:rsidRPr="007008FE">
              <w:t>5</w:t>
            </w:r>
          </w:p>
        </w:tc>
        <w:tc>
          <w:tcPr>
            <w:tcW w:w="8930" w:type="dxa"/>
          </w:tcPr>
          <w:p w:rsidR="0071277B" w:rsidRPr="0011658C" w:rsidRDefault="00390DC8" w:rsidP="0011658C">
            <w:pPr>
              <w:rPr>
                <w:rFonts w:cs="Tahoma"/>
                <w:b/>
              </w:rPr>
            </w:pPr>
            <w:r>
              <w:rPr>
                <w:rFonts w:cs="Tahoma"/>
                <w:b/>
              </w:rPr>
              <w:t>Endringer i læreplan for energioperatørfaget</w:t>
            </w:r>
          </w:p>
          <w:p w:rsidR="0041630D" w:rsidRDefault="0041630D" w:rsidP="0011658C">
            <w:pPr>
              <w:rPr>
                <w:bCs/>
              </w:rPr>
            </w:pPr>
          </w:p>
          <w:p w:rsidR="0041630D" w:rsidRDefault="00390DC8" w:rsidP="0041630D">
            <w:pPr>
              <w:rPr>
                <w:bCs/>
              </w:rPr>
            </w:pPr>
            <w:r>
              <w:rPr>
                <w:bCs/>
              </w:rPr>
              <w:t>Innspill</w:t>
            </w:r>
            <w:r w:rsidR="0041630D" w:rsidRPr="0041630D">
              <w:rPr>
                <w:bCs/>
              </w:rPr>
              <w:t xml:space="preserve"> fra</w:t>
            </w:r>
            <w:r w:rsidR="0041630D">
              <w:rPr>
                <w:bCs/>
              </w:rPr>
              <w:t xml:space="preserve"> Energi Norge, Brynhild Totland</w:t>
            </w:r>
            <w:r>
              <w:rPr>
                <w:bCs/>
              </w:rPr>
              <w:t xml:space="preserve">: </w:t>
            </w:r>
            <w:r w:rsidR="0041630D" w:rsidRPr="0041630D">
              <w:rPr>
                <w:bCs/>
              </w:rPr>
              <w:t xml:space="preserve">Statkraft har hatt en diskusjon med DSB om innholdet i fagplanen til </w:t>
            </w:r>
            <w:r w:rsidR="0041630D">
              <w:rPr>
                <w:bCs/>
              </w:rPr>
              <w:t>e</w:t>
            </w:r>
            <w:r w:rsidR="0041630D" w:rsidRPr="0041630D">
              <w:rPr>
                <w:bCs/>
              </w:rPr>
              <w:t xml:space="preserve">nergioperatørfaget dekker bygging og vedlikehold av elektriske anlegg. </w:t>
            </w:r>
            <w:r w:rsidR="0041630D">
              <w:rPr>
                <w:bCs/>
              </w:rPr>
              <w:t>DSB skriver følgende i brev til Statkraft datert 18.02.2015:</w:t>
            </w:r>
          </w:p>
          <w:p w:rsidR="00390DC8" w:rsidRDefault="00390DC8" w:rsidP="0041630D">
            <w:pPr>
              <w:rPr>
                <w:bCs/>
              </w:rPr>
            </w:pPr>
          </w:p>
          <w:p w:rsidR="0041630D" w:rsidRPr="0041630D" w:rsidRDefault="0041630D" w:rsidP="0041630D">
            <w:pPr>
              <w:rPr>
                <w:bCs/>
              </w:rPr>
            </w:pPr>
            <w:r>
              <w:rPr>
                <w:bCs/>
              </w:rPr>
              <w:t>«</w:t>
            </w:r>
            <w:r w:rsidRPr="0041630D">
              <w:rPr>
                <w:bCs/>
              </w:rPr>
              <w:t>Utdanningsdirektoratet gjennom nettstedet «vilbli.no» sier følgende om aktuelle arbeidssteder for</w:t>
            </w:r>
            <w:r>
              <w:rPr>
                <w:bCs/>
              </w:rPr>
              <w:t xml:space="preserve"> </w:t>
            </w:r>
            <w:r w:rsidRPr="0041630D">
              <w:rPr>
                <w:bCs/>
              </w:rPr>
              <w:t>energioperatøren: Energioperatøren arbeider innenfor den sektoren som sikrer energitilførsel til både</w:t>
            </w:r>
            <w:r>
              <w:rPr>
                <w:bCs/>
              </w:rPr>
              <w:t xml:space="preserve"> </w:t>
            </w:r>
            <w:r w:rsidRPr="0041630D">
              <w:rPr>
                <w:bCs/>
              </w:rPr>
              <w:t>industri, privat og offentlig sektor, og at sentrale arbeidsoppgaver for energioperatøren er å utføre</w:t>
            </w:r>
            <w:r>
              <w:rPr>
                <w:bCs/>
              </w:rPr>
              <w:t xml:space="preserve"> </w:t>
            </w:r>
            <w:r w:rsidRPr="0041630D">
              <w:rPr>
                <w:bCs/>
              </w:rPr>
              <w:t>drifts- og vedlikeholdsoppgaver i kraft- og transformatorstasjoner med tilhørende kontrollrom. Det sies</w:t>
            </w:r>
            <w:r>
              <w:rPr>
                <w:bCs/>
              </w:rPr>
              <w:t xml:space="preserve"> </w:t>
            </w:r>
            <w:r w:rsidRPr="0041630D">
              <w:rPr>
                <w:bCs/>
              </w:rPr>
              <w:t>også at arbeidsoppgavene i hovedsak består av overvåking, drift og vedlikehold av energianlegg, bruk</w:t>
            </w:r>
            <w:r>
              <w:rPr>
                <w:bCs/>
              </w:rPr>
              <w:t xml:space="preserve"> </w:t>
            </w:r>
            <w:r w:rsidRPr="0041630D">
              <w:rPr>
                <w:bCs/>
              </w:rPr>
              <w:t>av instrumenter, dataskjermer og signaler i energiverkets kontrollrom i forbindelse med produksjon og</w:t>
            </w:r>
            <w:r>
              <w:rPr>
                <w:bCs/>
              </w:rPr>
              <w:t xml:space="preserve"> </w:t>
            </w:r>
            <w:r w:rsidRPr="0041630D">
              <w:rPr>
                <w:bCs/>
              </w:rPr>
              <w:t>distribusjon av elektrisk energi og visuell inspeksjon av kraftanlegg og transformatorstasjonsanlegg.</w:t>
            </w:r>
            <w:r>
              <w:rPr>
                <w:bCs/>
              </w:rPr>
              <w:t xml:space="preserve"> </w:t>
            </w:r>
            <w:r w:rsidRPr="0041630D">
              <w:rPr>
                <w:bCs/>
              </w:rPr>
              <w:t>DSB</w:t>
            </w:r>
            <w:r>
              <w:rPr>
                <w:bCs/>
              </w:rPr>
              <w:t xml:space="preserve"> </w:t>
            </w:r>
            <w:r w:rsidRPr="0041630D">
              <w:rPr>
                <w:bCs/>
              </w:rPr>
              <w:t>har således</w:t>
            </w:r>
            <w:r>
              <w:rPr>
                <w:bCs/>
              </w:rPr>
              <w:t xml:space="preserve"> </w:t>
            </w:r>
            <w:r w:rsidRPr="0041630D">
              <w:rPr>
                <w:bCs/>
              </w:rPr>
              <w:t>vært av den oppfatning at energioperatøren er elektrofagarbeider og skal behandles</w:t>
            </w:r>
          </w:p>
          <w:p w:rsidR="0041630D" w:rsidRPr="0041630D" w:rsidRDefault="0041630D" w:rsidP="0041630D">
            <w:pPr>
              <w:rPr>
                <w:bCs/>
              </w:rPr>
            </w:pPr>
            <w:r w:rsidRPr="0041630D">
              <w:rPr>
                <w:bCs/>
              </w:rPr>
              <w:t>deretter, men at denne utdanningen fremdeles ikke tilfredsstiller kravet til å kunne bygge og</w:t>
            </w:r>
            <w:r>
              <w:rPr>
                <w:bCs/>
              </w:rPr>
              <w:t xml:space="preserve"> </w:t>
            </w:r>
            <w:r w:rsidRPr="0041630D">
              <w:rPr>
                <w:bCs/>
              </w:rPr>
              <w:t>vedlikeholde elektriske anlegg,jf. fek § 6.</w:t>
            </w:r>
          </w:p>
          <w:p w:rsidR="0041630D" w:rsidRDefault="0041630D" w:rsidP="0041630D">
            <w:pPr>
              <w:rPr>
                <w:bCs/>
              </w:rPr>
            </w:pPr>
            <w:r w:rsidRPr="0041630D">
              <w:rPr>
                <w:bCs/>
              </w:rPr>
              <w:t>Vi er kjent med at elverkssektoren har signalisert at man i større grad ønsker â benytte seg av</w:t>
            </w:r>
            <w:r>
              <w:rPr>
                <w:bCs/>
              </w:rPr>
              <w:t xml:space="preserve"> </w:t>
            </w:r>
            <w:r w:rsidRPr="0041630D">
              <w:rPr>
                <w:bCs/>
              </w:rPr>
              <w:t>energioperatøren til â</w:t>
            </w:r>
            <w:r>
              <w:rPr>
                <w:bCs/>
              </w:rPr>
              <w:t xml:space="preserve"> </w:t>
            </w:r>
            <w:r w:rsidRPr="0041630D">
              <w:rPr>
                <w:bCs/>
              </w:rPr>
              <w:t>utføre oppgaver knyttet til bygging og vedlikehold av elektriske anlegg og at det</w:t>
            </w:r>
            <w:r>
              <w:rPr>
                <w:bCs/>
              </w:rPr>
              <w:t xml:space="preserve"> </w:t>
            </w:r>
            <w:r w:rsidRPr="0041630D">
              <w:rPr>
                <w:bCs/>
              </w:rPr>
              <w:t>er igangsatt arbeidet med â</w:t>
            </w:r>
            <w:r>
              <w:rPr>
                <w:bCs/>
              </w:rPr>
              <w:t xml:space="preserve"> </w:t>
            </w:r>
            <w:r w:rsidRPr="0041630D">
              <w:rPr>
                <w:bCs/>
              </w:rPr>
              <w:t>endre læreplaner og fagprøve i energioperatørfaget.</w:t>
            </w:r>
            <w:r>
              <w:rPr>
                <w:bCs/>
              </w:rPr>
              <w:t>»</w:t>
            </w:r>
          </w:p>
          <w:p w:rsidR="0041630D" w:rsidRDefault="0041630D" w:rsidP="0041630D">
            <w:pPr>
              <w:rPr>
                <w:bCs/>
              </w:rPr>
            </w:pPr>
          </w:p>
          <w:p w:rsidR="00A765E5" w:rsidRDefault="0041630D" w:rsidP="00C359DE">
            <w:pPr>
              <w:rPr>
                <w:bCs/>
              </w:rPr>
            </w:pPr>
            <w:r>
              <w:rPr>
                <w:bCs/>
              </w:rPr>
              <w:t>Energi Norge ønsker at det faglige rådet tar initiativ til å avklare problemstillingen</w:t>
            </w:r>
            <w:r w:rsidR="00390DC8">
              <w:rPr>
                <w:bCs/>
              </w:rPr>
              <w:t>e som er reist.</w:t>
            </w:r>
          </w:p>
          <w:p w:rsidR="00E90902" w:rsidRDefault="00E90902" w:rsidP="0011658C">
            <w:pPr>
              <w:rPr>
                <w:bCs/>
              </w:rPr>
            </w:pPr>
          </w:p>
          <w:p w:rsidR="00390DC8" w:rsidRDefault="00390DC8" w:rsidP="0011658C">
            <w:pPr>
              <w:rPr>
                <w:bCs/>
              </w:rPr>
            </w:pPr>
          </w:p>
          <w:p w:rsidR="0011658C" w:rsidRDefault="005D062C" w:rsidP="0011658C">
            <w:pPr>
              <w:rPr>
                <w:i/>
              </w:rPr>
            </w:pPr>
            <w:r>
              <w:rPr>
                <w:i/>
              </w:rPr>
              <w:t>V</w:t>
            </w:r>
            <w:r w:rsidR="00223E8B">
              <w:rPr>
                <w:i/>
              </w:rPr>
              <w:t>edtak:</w:t>
            </w:r>
          </w:p>
          <w:p w:rsidR="003907D7" w:rsidRPr="00390DC8" w:rsidRDefault="00251E48" w:rsidP="00251E48">
            <w:pPr>
              <w:rPr>
                <w:bCs/>
              </w:rPr>
            </w:pPr>
            <w:r>
              <w:rPr>
                <w:bCs/>
                <w:i/>
              </w:rPr>
              <w:t>Rådet behandler ikke saken. Energi Norge og DSB diskuterer saken seg imellom.</w:t>
            </w:r>
            <w:r w:rsidR="00E90902">
              <w:rPr>
                <w:i/>
              </w:rPr>
              <w:t xml:space="preserve"> </w:t>
            </w:r>
          </w:p>
        </w:tc>
      </w:tr>
      <w:tr w:rsidR="00E3153D" w:rsidRPr="00365805" w:rsidTr="00C67C4A">
        <w:tc>
          <w:tcPr>
            <w:tcW w:w="846" w:type="dxa"/>
          </w:tcPr>
          <w:p w:rsidR="00E3153D" w:rsidRDefault="00E3153D" w:rsidP="00124886">
            <w:r>
              <w:t>3</w:t>
            </w:r>
            <w:r w:rsidR="00124886">
              <w:t>5</w:t>
            </w:r>
            <w:r w:rsidR="009E738F">
              <w:t>-2015</w:t>
            </w:r>
          </w:p>
        </w:tc>
        <w:tc>
          <w:tcPr>
            <w:tcW w:w="8930" w:type="dxa"/>
          </w:tcPr>
          <w:p w:rsidR="00E3153D" w:rsidRDefault="00E3153D" w:rsidP="00E3153D">
            <w:r>
              <w:rPr>
                <w:b/>
                <w:bCs/>
              </w:rPr>
              <w:t>Forslag til endringer i læreplan for vg2 elenergi</w:t>
            </w:r>
          </w:p>
          <w:p w:rsidR="00E3153D" w:rsidRDefault="00E3153D" w:rsidP="00E3153D">
            <w:r>
              <w:t>Faglig råd for elektrofag har i brev fra Energi Norge datert 6. mai 2013 mottatt forslag til endringer av læreplan for vg2 elenergifaget. Organisasjonen mener dagens læreplan er for mye preget av elektrikerfaget, slik at søkere fra vg2 til energioperatørfaget og energimontørfaget ikke har den nødvendige kompetanse. De viser også til at dette var kunnskapsmål som var i vk1-læreplanene for Reform 94, men som ble borte ved overgangen til Kunnskapsløftet.</w:t>
            </w:r>
          </w:p>
          <w:p w:rsidR="00E3153D" w:rsidRDefault="00E3153D" w:rsidP="00E3153D">
            <w:pPr>
              <w:numPr>
                <w:ilvl w:val="0"/>
                <w:numId w:val="8"/>
              </w:numPr>
            </w:pPr>
            <w:r>
              <w:t xml:space="preserve">Vg2-læreplan for elenergifaget, Kunnskapsløftet </w:t>
            </w:r>
            <w:hyperlink r:id="rId25" w:history="1">
              <w:r>
                <w:rPr>
                  <w:rStyle w:val="Hyperkobling"/>
                </w:rPr>
                <w:t>lenke</w:t>
              </w:r>
            </w:hyperlink>
          </w:p>
          <w:p w:rsidR="00E3153D" w:rsidRDefault="00E3153D" w:rsidP="00E3153D">
            <w:pPr>
              <w:numPr>
                <w:ilvl w:val="0"/>
                <w:numId w:val="8"/>
              </w:numPr>
            </w:pPr>
            <w:r>
              <w:t xml:space="preserve">Vk1-læreplan for elektro, Reform 94 </w:t>
            </w:r>
            <w:hyperlink r:id="rId26" w:anchor="Elektrofag" w:history="1">
              <w:r>
                <w:rPr>
                  <w:rStyle w:val="Hyperkobling"/>
                </w:rPr>
                <w:t>lenke</w:t>
              </w:r>
            </w:hyperlink>
          </w:p>
          <w:p w:rsidR="00E3153D" w:rsidRDefault="00E3153D" w:rsidP="00E3153D">
            <w:r>
              <w:t>Saken er behandlet i Faglig råd 15/5 2013. Endringsforslagene i vg2 læreplan elenergi er skrevet med rødt.</w:t>
            </w:r>
          </w:p>
          <w:p w:rsidR="00E3153D" w:rsidRDefault="00E3153D" w:rsidP="00E3153D">
            <w:pPr>
              <w:rPr>
                <w:i/>
                <w:iCs/>
              </w:rPr>
            </w:pPr>
          </w:p>
          <w:p w:rsidR="005D062C" w:rsidRDefault="005D062C" w:rsidP="00E3153D">
            <w:pPr>
              <w:rPr>
                <w:i/>
                <w:iCs/>
              </w:rPr>
            </w:pPr>
          </w:p>
          <w:p w:rsidR="00E3153D" w:rsidRDefault="005D062C" w:rsidP="00E3153D">
            <w:pPr>
              <w:rPr>
                <w:i/>
                <w:iCs/>
              </w:rPr>
            </w:pPr>
            <w:r>
              <w:rPr>
                <w:i/>
                <w:iCs/>
              </w:rPr>
              <w:t>V</w:t>
            </w:r>
            <w:r w:rsidR="00E3153D">
              <w:rPr>
                <w:i/>
                <w:iCs/>
              </w:rPr>
              <w:t>edtak:</w:t>
            </w:r>
          </w:p>
          <w:p w:rsidR="003D01ED" w:rsidRDefault="003D01ED" w:rsidP="00E3153D">
            <w:pPr>
              <w:rPr>
                <w:i/>
                <w:iCs/>
              </w:rPr>
            </w:pPr>
            <w:r>
              <w:rPr>
                <w:i/>
                <w:iCs/>
              </w:rPr>
              <w:t xml:space="preserve">AU behandler saken på nytt. </w:t>
            </w:r>
          </w:p>
          <w:p w:rsidR="00E3153D" w:rsidRPr="0011658C" w:rsidRDefault="00E3153D" w:rsidP="005D062C">
            <w:pPr>
              <w:shd w:val="clear" w:color="auto" w:fill="FFFFFF"/>
              <w:ind w:left="720"/>
              <w:rPr>
                <w:rFonts w:cs="Tahoma"/>
                <w:b/>
              </w:rPr>
            </w:pPr>
          </w:p>
        </w:tc>
      </w:tr>
      <w:tr w:rsidR="009E738F" w:rsidRPr="00F16763" w:rsidTr="00C67C4A">
        <w:tc>
          <w:tcPr>
            <w:tcW w:w="846" w:type="dxa"/>
          </w:tcPr>
          <w:p w:rsidR="009E738F" w:rsidRPr="007008FE" w:rsidRDefault="009E738F" w:rsidP="00124886">
            <w:r>
              <w:t>3</w:t>
            </w:r>
            <w:r w:rsidR="00124886">
              <w:t>6</w:t>
            </w:r>
            <w:r w:rsidRPr="007008FE">
              <w:t>-2015</w:t>
            </w:r>
          </w:p>
        </w:tc>
        <w:tc>
          <w:tcPr>
            <w:tcW w:w="8930" w:type="dxa"/>
          </w:tcPr>
          <w:p w:rsidR="009E738F" w:rsidRPr="009C152C" w:rsidRDefault="009E738F" w:rsidP="009A2CD8">
            <w:pPr>
              <w:rPr>
                <w:b/>
              </w:rPr>
            </w:pPr>
            <w:r>
              <w:rPr>
                <w:b/>
                <w:bCs/>
              </w:rPr>
              <w:t>B</w:t>
            </w:r>
            <w:r w:rsidRPr="009C152C">
              <w:rPr>
                <w:b/>
                <w:bCs/>
              </w:rPr>
              <w:t xml:space="preserve">estilling til faglig råd – Utviklingsredegjørelse for 2015/2016 </w:t>
            </w:r>
          </w:p>
          <w:p w:rsidR="009E738F" w:rsidRPr="00EC256B" w:rsidRDefault="009E738F" w:rsidP="009A2CD8"/>
          <w:p w:rsidR="009E738F" w:rsidRPr="00EC256B" w:rsidRDefault="009E738F" w:rsidP="009A2CD8">
            <w:pPr>
              <w:pStyle w:val="Default"/>
              <w:rPr>
                <w:rFonts w:ascii="Verdana" w:hAnsi="Verdana"/>
                <w:sz w:val="20"/>
                <w:szCs w:val="20"/>
              </w:rPr>
            </w:pPr>
            <w:r w:rsidRPr="00EC256B">
              <w:rPr>
                <w:rFonts w:ascii="Verdana" w:hAnsi="Verdana"/>
                <w:sz w:val="20"/>
                <w:szCs w:val="20"/>
              </w:rPr>
              <w:t xml:space="preserve">Utdanningsdirektoratet </w:t>
            </w:r>
            <w:r>
              <w:rPr>
                <w:rFonts w:ascii="Verdana" w:hAnsi="Verdana"/>
                <w:sz w:val="20"/>
                <w:szCs w:val="20"/>
              </w:rPr>
              <w:t>har</w:t>
            </w:r>
            <w:r w:rsidRPr="00EC256B">
              <w:rPr>
                <w:rFonts w:ascii="Verdana" w:hAnsi="Verdana"/>
                <w:sz w:val="20"/>
                <w:szCs w:val="20"/>
              </w:rPr>
              <w:t xml:space="preserve"> send</w:t>
            </w:r>
            <w:r>
              <w:rPr>
                <w:rFonts w:ascii="Verdana" w:hAnsi="Verdana"/>
                <w:sz w:val="20"/>
                <w:szCs w:val="20"/>
              </w:rPr>
              <w:t xml:space="preserve">t </w:t>
            </w:r>
            <w:r w:rsidRPr="00EC256B">
              <w:rPr>
                <w:rFonts w:ascii="Verdana" w:hAnsi="Verdana"/>
                <w:sz w:val="20"/>
                <w:szCs w:val="20"/>
              </w:rPr>
              <w:t>ut del 1 av bestillingen i slutten av februar 2015. De faglige rådene må besvare oppdraget skriftlig innen 1. oktober 2015. Bestillingen inneholde</w:t>
            </w:r>
            <w:r>
              <w:rPr>
                <w:rFonts w:ascii="Verdana" w:hAnsi="Verdana"/>
                <w:sz w:val="20"/>
                <w:szCs w:val="20"/>
              </w:rPr>
              <w:t>r</w:t>
            </w:r>
            <w:r w:rsidRPr="00EC256B">
              <w:rPr>
                <w:rFonts w:ascii="Verdana" w:hAnsi="Verdana"/>
                <w:sz w:val="20"/>
                <w:szCs w:val="20"/>
              </w:rPr>
              <w:t xml:space="preserve">: </w:t>
            </w:r>
          </w:p>
          <w:p w:rsidR="009E738F" w:rsidRPr="00EC256B" w:rsidRDefault="009E738F" w:rsidP="009A2CD8">
            <w:pPr>
              <w:pStyle w:val="Default"/>
              <w:rPr>
                <w:rFonts w:ascii="Verdana" w:hAnsi="Verdana"/>
                <w:sz w:val="20"/>
                <w:szCs w:val="20"/>
              </w:rPr>
            </w:pPr>
          </w:p>
          <w:p w:rsidR="009E738F" w:rsidRPr="00EC256B" w:rsidRDefault="009E738F" w:rsidP="009A2CD8">
            <w:pPr>
              <w:pStyle w:val="Default"/>
              <w:spacing w:after="30"/>
              <w:rPr>
                <w:rFonts w:ascii="Verdana" w:hAnsi="Verdana"/>
                <w:sz w:val="20"/>
                <w:szCs w:val="20"/>
              </w:rPr>
            </w:pPr>
            <w:r w:rsidRPr="00EC256B">
              <w:rPr>
                <w:rFonts w:ascii="Verdana" w:hAnsi="Verdana"/>
                <w:sz w:val="20"/>
                <w:szCs w:val="20"/>
              </w:rPr>
              <w:t xml:space="preserve">1. Praktisk informasjon om gjennomføringen av oppdraget. </w:t>
            </w:r>
          </w:p>
          <w:p w:rsidR="009E738F" w:rsidRPr="00EC256B" w:rsidRDefault="009E738F" w:rsidP="009A2CD8">
            <w:pPr>
              <w:pStyle w:val="Default"/>
              <w:spacing w:after="30"/>
              <w:rPr>
                <w:rFonts w:ascii="Verdana" w:hAnsi="Verdana"/>
                <w:sz w:val="20"/>
                <w:szCs w:val="20"/>
              </w:rPr>
            </w:pPr>
            <w:r w:rsidRPr="00EC256B">
              <w:rPr>
                <w:rFonts w:ascii="Verdana" w:hAnsi="Verdana"/>
                <w:sz w:val="20"/>
                <w:szCs w:val="20"/>
              </w:rPr>
              <w:t xml:space="preserve">2. Oppsummering av forrige toårsperiode. </w:t>
            </w:r>
          </w:p>
          <w:p w:rsidR="009E738F" w:rsidRPr="00EC256B" w:rsidRDefault="009E738F" w:rsidP="009A2CD8">
            <w:pPr>
              <w:pStyle w:val="Default"/>
              <w:spacing w:after="30"/>
              <w:rPr>
                <w:rFonts w:ascii="Verdana" w:hAnsi="Verdana"/>
                <w:sz w:val="20"/>
                <w:szCs w:val="20"/>
              </w:rPr>
            </w:pPr>
            <w:r w:rsidRPr="00EC256B">
              <w:rPr>
                <w:rFonts w:ascii="Verdana" w:hAnsi="Verdana"/>
                <w:sz w:val="20"/>
                <w:szCs w:val="20"/>
              </w:rPr>
              <w:t xml:space="preserve">3. Oppsummering av statistikk og forskning. </w:t>
            </w:r>
          </w:p>
          <w:p w:rsidR="009E738F" w:rsidRPr="00EC256B" w:rsidRDefault="009E738F" w:rsidP="009A2CD8">
            <w:pPr>
              <w:pStyle w:val="Default"/>
              <w:rPr>
                <w:rFonts w:ascii="Verdana" w:hAnsi="Verdana"/>
                <w:sz w:val="20"/>
                <w:szCs w:val="20"/>
              </w:rPr>
            </w:pPr>
            <w:r w:rsidRPr="00EC256B">
              <w:rPr>
                <w:rFonts w:ascii="Verdana" w:hAnsi="Verdana"/>
                <w:sz w:val="20"/>
                <w:szCs w:val="20"/>
              </w:rPr>
              <w:t xml:space="preserve">4. Utdanningsdirektoratets spørsmål til de faglige rådene knyttet til fagenes relevans. </w:t>
            </w:r>
          </w:p>
          <w:p w:rsidR="009E738F" w:rsidRPr="00EC256B" w:rsidRDefault="009E738F" w:rsidP="009A2CD8">
            <w:pPr>
              <w:pStyle w:val="Default"/>
              <w:rPr>
                <w:rFonts w:ascii="Verdana" w:hAnsi="Verdana"/>
                <w:sz w:val="20"/>
                <w:szCs w:val="20"/>
              </w:rPr>
            </w:pPr>
          </w:p>
          <w:p w:rsidR="009E738F" w:rsidRPr="00EC256B" w:rsidRDefault="009E738F" w:rsidP="009A2CD8">
            <w:pPr>
              <w:pStyle w:val="Default"/>
              <w:rPr>
                <w:rFonts w:ascii="Verdana" w:hAnsi="Verdana"/>
                <w:sz w:val="20"/>
                <w:szCs w:val="20"/>
              </w:rPr>
            </w:pPr>
            <w:r w:rsidRPr="00EC256B">
              <w:rPr>
                <w:rFonts w:ascii="Verdana" w:hAnsi="Verdana"/>
                <w:sz w:val="20"/>
                <w:szCs w:val="20"/>
              </w:rPr>
              <w:t xml:space="preserve">Utdanningsdirektoratet vil sende ut del 2 av bestillingen i midten av oktober 2015. De faglige rådene må besvare oppdraget skriftlig innen 1. mars 2016. Bestillingen vil inneholde: </w:t>
            </w:r>
          </w:p>
          <w:p w:rsidR="009E738F" w:rsidRPr="00EC256B" w:rsidRDefault="009E738F" w:rsidP="009A2CD8">
            <w:pPr>
              <w:pStyle w:val="Default"/>
              <w:rPr>
                <w:rFonts w:ascii="Verdana" w:hAnsi="Verdana"/>
                <w:sz w:val="20"/>
                <w:szCs w:val="20"/>
              </w:rPr>
            </w:pPr>
          </w:p>
          <w:p w:rsidR="009E738F" w:rsidRPr="00EC256B" w:rsidRDefault="009E738F" w:rsidP="009A2CD8">
            <w:pPr>
              <w:pStyle w:val="Default"/>
              <w:spacing w:after="32"/>
              <w:rPr>
                <w:rFonts w:ascii="Verdana" w:hAnsi="Verdana"/>
                <w:sz w:val="20"/>
                <w:szCs w:val="20"/>
              </w:rPr>
            </w:pPr>
            <w:r w:rsidRPr="00EC256B">
              <w:rPr>
                <w:rFonts w:ascii="Verdana" w:hAnsi="Verdana"/>
                <w:sz w:val="20"/>
                <w:szCs w:val="20"/>
              </w:rPr>
              <w:t xml:space="preserve">5. Rapport(er) fra arbeidsgruppe(r) </w:t>
            </w:r>
          </w:p>
          <w:p w:rsidR="009E738F" w:rsidRPr="00EC256B" w:rsidRDefault="009E738F" w:rsidP="009A2CD8">
            <w:pPr>
              <w:pStyle w:val="Default"/>
              <w:spacing w:after="32"/>
              <w:rPr>
                <w:rFonts w:ascii="Verdana" w:hAnsi="Verdana"/>
                <w:sz w:val="20"/>
                <w:szCs w:val="20"/>
              </w:rPr>
            </w:pPr>
            <w:r w:rsidRPr="00EC256B">
              <w:rPr>
                <w:rFonts w:ascii="Verdana" w:hAnsi="Verdana"/>
                <w:sz w:val="20"/>
                <w:szCs w:val="20"/>
              </w:rPr>
              <w:t xml:space="preserve">6. Spørsmål til de faglige rådene knyttet til innholdet og vurderingene/anbefalingene i disse rapportene. </w:t>
            </w:r>
          </w:p>
          <w:p w:rsidR="009E738F" w:rsidRPr="00EC256B" w:rsidRDefault="009E738F" w:rsidP="009A2CD8">
            <w:pPr>
              <w:pStyle w:val="Default"/>
              <w:rPr>
                <w:rFonts w:ascii="Verdana" w:hAnsi="Verdana"/>
                <w:sz w:val="20"/>
                <w:szCs w:val="20"/>
              </w:rPr>
            </w:pPr>
            <w:r w:rsidRPr="00EC256B">
              <w:rPr>
                <w:rFonts w:ascii="Verdana" w:hAnsi="Verdana"/>
                <w:sz w:val="20"/>
                <w:szCs w:val="20"/>
              </w:rPr>
              <w:t xml:space="preserve">7. Fritekstfelt. </w:t>
            </w:r>
          </w:p>
          <w:p w:rsidR="009E738F" w:rsidRPr="00EC256B" w:rsidRDefault="009E738F" w:rsidP="009A2CD8">
            <w:pPr>
              <w:pStyle w:val="Default"/>
              <w:rPr>
                <w:rFonts w:ascii="Verdana" w:hAnsi="Verdana"/>
                <w:sz w:val="20"/>
                <w:szCs w:val="20"/>
              </w:rPr>
            </w:pPr>
          </w:p>
          <w:p w:rsidR="009E738F" w:rsidRDefault="009E738F" w:rsidP="009A2CD8">
            <w:pPr>
              <w:pStyle w:val="Default"/>
              <w:spacing w:after="42"/>
              <w:rPr>
                <w:rFonts w:ascii="Verdana" w:hAnsi="Verdana"/>
                <w:sz w:val="20"/>
                <w:szCs w:val="20"/>
              </w:rPr>
            </w:pPr>
            <w:r w:rsidRPr="00EC256B">
              <w:rPr>
                <w:rFonts w:ascii="Verdana" w:hAnsi="Verdana"/>
                <w:sz w:val="20"/>
                <w:szCs w:val="20"/>
              </w:rPr>
              <w:t xml:space="preserve">De faglige rådene skal levere en delrapport 1. oktober som arbeidsgruppene som arbeider med tilbudsstrukturen også mottar. Oppdraget skal fullføres innen 1. mars 2016, men direktoratet oppfordrer til å levere inn endringsforslag fortløpende. Rådene bestemmer selv hvordan de skal organisere arbeidet. </w:t>
            </w:r>
          </w:p>
          <w:p w:rsidR="00BA49EB" w:rsidRPr="001B4D27" w:rsidRDefault="00BA49EB" w:rsidP="00BA49EB">
            <w:pPr>
              <w:pStyle w:val="Default"/>
              <w:rPr>
                <w:rFonts w:ascii="Verdana" w:hAnsi="Verdana"/>
                <w:sz w:val="20"/>
                <w:szCs w:val="20"/>
              </w:rPr>
            </w:pPr>
          </w:p>
          <w:p w:rsidR="00BA49EB" w:rsidRPr="001B4D27" w:rsidRDefault="00BA49EB" w:rsidP="00BA49EB">
            <w:pPr>
              <w:pStyle w:val="Default"/>
              <w:spacing w:after="42"/>
              <w:rPr>
                <w:rFonts w:ascii="Verdana" w:hAnsi="Verdana"/>
                <w:i/>
                <w:sz w:val="20"/>
                <w:szCs w:val="20"/>
              </w:rPr>
            </w:pPr>
            <w:r w:rsidRPr="001B4D27">
              <w:rPr>
                <w:rFonts w:ascii="Verdana" w:hAnsi="Verdana"/>
                <w:i/>
                <w:sz w:val="20"/>
                <w:szCs w:val="20"/>
              </w:rPr>
              <w:t>Vedtak:</w:t>
            </w:r>
          </w:p>
          <w:p w:rsidR="00BA49EB" w:rsidRPr="001B4D27" w:rsidRDefault="00BA49EB" w:rsidP="00BA49EB">
            <w:pPr>
              <w:pStyle w:val="Default"/>
              <w:spacing w:after="42"/>
              <w:rPr>
                <w:rFonts w:ascii="Verdana" w:hAnsi="Verdana"/>
                <w:i/>
                <w:sz w:val="20"/>
                <w:szCs w:val="20"/>
              </w:rPr>
            </w:pPr>
            <w:r w:rsidRPr="001B4D27">
              <w:rPr>
                <w:rFonts w:ascii="Verdana" w:hAnsi="Verdana"/>
                <w:i/>
                <w:sz w:val="20"/>
                <w:szCs w:val="20"/>
              </w:rPr>
              <w:t>Rådet har opprette 4 grupper som skal møte bestillingen fra Udir og det øvrige arbeidet med tilbudsstrukturen. Rådet har også invitert samtlige varamedlemmer og observatører til å delta i disse gruppene. Utviklingsredegjørelsen for 2013 (UR13) legges til grunn for arbeidet i disse gruppene. Følgende hovedposter inngår i i UR13:</w:t>
            </w:r>
          </w:p>
          <w:p w:rsidR="00BA49EB" w:rsidRPr="001B4D27" w:rsidRDefault="00BA49EB" w:rsidP="00BA49EB">
            <w:pPr>
              <w:pStyle w:val="Default"/>
              <w:numPr>
                <w:ilvl w:val="0"/>
                <w:numId w:val="24"/>
              </w:numPr>
              <w:spacing w:after="42"/>
              <w:rPr>
                <w:rFonts w:ascii="Verdana" w:hAnsi="Verdana"/>
                <w:i/>
                <w:sz w:val="20"/>
                <w:szCs w:val="20"/>
              </w:rPr>
            </w:pPr>
            <w:r w:rsidRPr="001B4D27">
              <w:rPr>
                <w:rFonts w:ascii="Verdana" w:hAnsi="Verdana"/>
                <w:i/>
                <w:sz w:val="20"/>
                <w:szCs w:val="20"/>
              </w:rPr>
              <w:t>Internasjonalt perspektiv</w:t>
            </w:r>
          </w:p>
          <w:p w:rsidR="00BA49EB" w:rsidRPr="001B4D27" w:rsidRDefault="00BA49EB" w:rsidP="00BA49EB">
            <w:pPr>
              <w:pStyle w:val="Default"/>
              <w:numPr>
                <w:ilvl w:val="0"/>
                <w:numId w:val="24"/>
              </w:numPr>
              <w:spacing w:after="42"/>
              <w:rPr>
                <w:rFonts w:ascii="Verdana" w:hAnsi="Verdana"/>
                <w:i/>
                <w:sz w:val="20"/>
                <w:szCs w:val="20"/>
              </w:rPr>
            </w:pPr>
            <w:r w:rsidRPr="001B4D27">
              <w:rPr>
                <w:rFonts w:ascii="Verdana" w:hAnsi="Verdana"/>
                <w:i/>
                <w:sz w:val="20"/>
                <w:szCs w:val="20"/>
              </w:rPr>
              <w:t>Samfunnsperspektiv</w:t>
            </w:r>
          </w:p>
          <w:p w:rsidR="00BA49EB" w:rsidRPr="001B4D27" w:rsidRDefault="00BA49EB" w:rsidP="00BA49EB">
            <w:pPr>
              <w:pStyle w:val="Default"/>
              <w:numPr>
                <w:ilvl w:val="0"/>
                <w:numId w:val="24"/>
              </w:numPr>
              <w:spacing w:after="42"/>
              <w:rPr>
                <w:rFonts w:ascii="Verdana" w:hAnsi="Verdana"/>
                <w:i/>
                <w:sz w:val="20"/>
                <w:szCs w:val="20"/>
              </w:rPr>
            </w:pPr>
            <w:r w:rsidRPr="001B4D27">
              <w:rPr>
                <w:rFonts w:ascii="Verdana" w:hAnsi="Verdana"/>
                <w:i/>
                <w:sz w:val="20"/>
                <w:szCs w:val="20"/>
              </w:rPr>
              <w:t>Bransjeperspektiv</w:t>
            </w:r>
          </w:p>
          <w:p w:rsidR="00BA49EB" w:rsidRPr="001B4D27" w:rsidRDefault="00BA49EB" w:rsidP="00BA49EB">
            <w:pPr>
              <w:pStyle w:val="Default"/>
              <w:numPr>
                <w:ilvl w:val="0"/>
                <w:numId w:val="24"/>
              </w:numPr>
              <w:spacing w:after="42"/>
              <w:rPr>
                <w:rFonts w:ascii="Verdana" w:hAnsi="Verdana"/>
                <w:i/>
                <w:sz w:val="20"/>
                <w:szCs w:val="20"/>
              </w:rPr>
            </w:pPr>
            <w:r w:rsidRPr="001B4D27">
              <w:rPr>
                <w:rFonts w:ascii="Verdana" w:hAnsi="Verdana"/>
                <w:i/>
                <w:sz w:val="20"/>
                <w:szCs w:val="20"/>
              </w:rPr>
              <w:t>Fylke/region perspektiv</w:t>
            </w:r>
          </w:p>
          <w:p w:rsidR="00BA49EB" w:rsidRPr="001B4D27" w:rsidRDefault="00BA49EB" w:rsidP="00BA49EB">
            <w:pPr>
              <w:pStyle w:val="Default"/>
              <w:numPr>
                <w:ilvl w:val="0"/>
                <w:numId w:val="24"/>
              </w:numPr>
              <w:spacing w:after="42"/>
              <w:rPr>
                <w:rFonts w:ascii="Verdana" w:hAnsi="Verdana"/>
                <w:i/>
                <w:sz w:val="20"/>
                <w:szCs w:val="20"/>
              </w:rPr>
            </w:pPr>
            <w:r w:rsidRPr="001B4D27">
              <w:rPr>
                <w:rFonts w:ascii="Verdana" w:hAnsi="Verdana"/>
                <w:i/>
                <w:sz w:val="20"/>
                <w:szCs w:val="20"/>
              </w:rPr>
              <w:t>Skoleperspektiv</w:t>
            </w:r>
          </w:p>
          <w:p w:rsidR="00BA49EB" w:rsidRPr="001B4D27" w:rsidRDefault="00BA49EB" w:rsidP="00BA49EB">
            <w:pPr>
              <w:pStyle w:val="Default"/>
              <w:numPr>
                <w:ilvl w:val="0"/>
                <w:numId w:val="24"/>
              </w:numPr>
              <w:spacing w:after="42"/>
              <w:rPr>
                <w:rFonts w:ascii="Verdana" w:hAnsi="Verdana"/>
                <w:i/>
                <w:sz w:val="20"/>
                <w:szCs w:val="20"/>
              </w:rPr>
            </w:pPr>
            <w:r w:rsidRPr="001B4D27">
              <w:rPr>
                <w:rFonts w:ascii="Verdana" w:hAnsi="Verdana"/>
                <w:i/>
                <w:sz w:val="20"/>
                <w:szCs w:val="20"/>
              </w:rPr>
              <w:t>Fag- læreplanperspektiv</w:t>
            </w:r>
          </w:p>
          <w:p w:rsidR="00BA49EB" w:rsidRPr="001B4D27" w:rsidRDefault="00BA49EB" w:rsidP="00BA49EB">
            <w:pPr>
              <w:pStyle w:val="Default"/>
              <w:numPr>
                <w:ilvl w:val="0"/>
                <w:numId w:val="24"/>
              </w:numPr>
              <w:spacing w:after="42"/>
              <w:rPr>
                <w:rFonts w:ascii="Verdana" w:hAnsi="Verdana"/>
                <w:i/>
                <w:sz w:val="20"/>
                <w:szCs w:val="20"/>
              </w:rPr>
            </w:pPr>
            <w:r w:rsidRPr="001B4D27">
              <w:rPr>
                <w:rFonts w:ascii="Verdana" w:hAnsi="Verdana"/>
                <w:i/>
                <w:sz w:val="20"/>
                <w:szCs w:val="20"/>
              </w:rPr>
              <w:t>Forslag til tiltak…</w:t>
            </w:r>
          </w:p>
          <w:p w:rsidR="00BA49EB" w:rsidRPr="001B4D27" w:rsidRDefault="00BA49EB" w:rsidP="00BA49EB">
            <w:pPr>
              <w:pStyle w:val="Default"/>
              <w:spacing w:after="42"/>
              <w:rPr>
                <w:rFonts w:ascii="Verdana" w:hAnsi="Verdana"/>
                <w:i/>
                <w:sz w:val="20"/>
                <w:szCs w:val="20"/>
              </w:rPr>
            </w:pPr>
          </w:p>
          <w:p w:rsidR="00BA49EB" w:rsidRPr="001B4D27" w:rsidRDefault="00BA49EB" w:rsidP="00BA49EB">
            <w:pPr>
              <w:pStyle w:val="Default"/>
              <w:spacing w:after="42"/>
              <w:rPr>
                <w:rFonts w:ascii="Verdana" w:hAnsi="Verdana"/>
                <w:i/>
                <w:sz w:val="20"/>
                <w:szCs w:val="20"/>
              </w:rPr>
            </w:pPr>
            <w:r w:rsidRPr="001B4D27">
              <w:rPr>
                <w:rFonts w:ascii="Verdana" w:hAnsi="Verdana"/>
                <w:i/>
                <w:sz w:val="20"/>
                <w:szCs w:val="20"/>
              </w:rPr>
              <w:t>Gruppene har foreløpig følgende sammensetning og arbeidsbeskrivelse:</w:t>
            </w:r>
          </w:p>
          <w:p w:rsidR="00BA49EB" w:rsidRPr="001B4D27" w:rsidRDefault="00BA49EB" w:rsidP="00BA49EB">
            <w:pPr>
              <w:pStyle w:val="Default"/>
              <w:spacing w:after="42"/>
              <w:rPr>
                <w:rFonts w:ascii="Verdana" w:hAnsi="Verdana"/>
                <w:i/>
                <w:sz w:val="20"/>
                <w:szCs w:val="20"/>
              </w:rPr>
            </w:pPr>
          </w:p>
          <w:p w:rsidR="00BA49EB" w:rsidRPr="001B4D27" w:rsidRDefault="00BA49EB" w:rsidP="00BA49EB">
            <w:pPr>
              <w:pStyle w:val="Default"/>
              <w:spacing w:after="42"/>
              <w:rPr>
                <w:rFonts w:ascii="Verdana" w:hAnsi="Verdana"/>
                <w:sz w:val="20"/>
                <w:szCs w:val="20"/>
              </w:rPr>
            </w:pPr>
            <w:r w:rsidRPr="001B4D27">
              <w:rPr>
                <w:rFonts w:ascii="Verdana" w:hAnsi="Verdana"/>
                <w:i/>
                <w:sz w:val="20"/>
                <w:szCs w:val="20"/>
              </w:rPr>
              <w:t>Gruppe 1-</w:t>
            </w:r>
            <w:r w:rsidRPr="001B4D27">
              <w:rPr>
                <w:rFonts w:ascii="Verdana" w:hAnsi="Verdana"/>
                <w:sz w:val="20"/>
                <w:szCs w:val="20"/>
              </w:rPr>
              <w:t xml:space="preserve"> </w:t>
            </w:r>
            <w:r w:rsidR="0052611C">
              <w:rPr>
                <w:rFonts w:ascii="Verdana" w:hAnsi="Verdana"/>
                <w:sz w:val="20"/>
                <w:szCs w:val="20"/>
              </w:rPr>
              <w:t>A</w:t>
            </w:r>
            <w:r w:rsidRPr="001B4D27">
              <w:rPr>
                <w:rFonts w:ascii="Verdana" w:hAnsi="Verdana"/>
                <w:sz w:val="20"/>
                <w:szCs w:val="20"/>
              </w:rPr>
              <w:t xml:space="preserve">vgjørende innflytelse </w:t>
            </w:r>
            <w:r w:rsidR="0052611C">
              <w:rPr>
                <w:rFonts w:ascii="Verdana" w:hAnsi="Verdana"/>
                <w:sz w:val="20"/>
                <w:szCs w:val="20"/>
              </w:rPr>
              <w:t>på v</w:t>
            </w:r>
            <w:r w:rsidR="0052611C" w:rsidRPr="001B4D27">
              <w:rPr>
                <w:rFonts w:ascii="Verdana" w:hAnsi="Verdana"/>
                <w:sz w:val="20"/>
                <w:szCs w:val="20"/>
              </w:rPr>
              <w:t xml:space="preserve">g3 – </w:t>
            </w:r>
            <w:r w:rsidRPr="001B4D27">
              <w:rPr>
                <w:rFonts w:ascii="Verdana" w:hAnsi="Verdana"/>
                <w:sz w:val="20"/>
                <w:szCs w:val="20"/>
              </w:rPr>
              <w:t xml:space="preserve">UR 2015) </w:t>
            </w:r>
            <w:r w:rsidR="007B19D2" w:rsidRPr="001B4D27">
              <w:rPr>
                <w:rFonts w:ascii="Verdana" w:hAnsi="Verdana"/>
                <w:sz w:val="20"/>
                <w:szCs w:val="20"/>
              </w:rPr>
              <w:t>–</w:t>
            </w:r>
            <w:r w:rsidRPr="001B4D27">
              <w:rPr>
                <w:rFonts w:ascii="Verdana" w:hAnsi="Verdana"/>
                <w:sz w:val="20"/>
                <w:szCs w:val="20"/>
              </w:rPr>
              <w:t xml:space="preserve"> Automatisering</w:t>
            </w:r>
          </w:p>
          <w:p w:rsidR="007B19D2" w:rsidRPr="001B4D27" w:rsidRDefault="007B19D2" w:rsidP="007B19D2">
            <w:pPr>
              <w:pStyle w:val="Default"/>
              <w:numPr>
                <w:ilvl w:val="0"/>
                <w:numId w:val="25"/>
              </w:numPr>
              <w:spacing w:after="42"/>
              <w:rPr>
                <w:rFonts w:ascii="Verdana" w:hAnsi="Verdana"/>
                <w:i/>
                <w:sz w:val="20"/>
                <w:szCs w:val="20"/>
              </w:rPr>
            </w:pPr>
            <w:r w:rsidRPr="001B4D27">
              <w:rPr>
                <w:rFonts w:ascii="Verdana" w:hAnsi="Verdana"/>
                <w:i/>
                <w:sz w:val="20"/>
                <w:szCs w:val="20"/>
              </w:rPr>
              <w:t>Øystein Fagerli (leder)</w:t>
            </w:r>
          </w:p>
          <w:p w:rsidR="007B19D2" w:rsidRPr="001B4D27" w:rsidRDefault="007B19D2" w:rsidP="007B19D2">
            <w:pPr>
              <w:pStyle w:val="Default"/>
              <w:numPr>
                <w:ilvl w:val="0"/>
                <w:numId w:val="25"/>
              </w:numPr>
              <w:spacing w:after="42"/>
              <w:rPr>
                <w:rFonts w:ascii="Verdana" w:hAnsi="Verdana"/>
                <w:i/>
                <w:sz w:val="20"/>
                <w:szCs w:val="20"/>
              </w:rPr>
            </w:pPr>
            <w:r w:rsidRPr="001B4D27">
              <w:rPr>
                <w:rFonts w:ascii="Verdana" w:hAnsi="Verdana"/>
                <w:i/>
                <w:sz w:val="20"/>
                <w:szCs w:val="20"/>
              </w:rPr>
              <w:t>Kjetil Tvedt•</w:t>
            </w:r>
            <w:r w:rsidRPr="001B4D27">
              <w:rPr>
                <w:rFonts w:ascii="Verdana" w:hAnsi="Verdana"/>
                <w:i/>
                <w:sz w:val="20"/>
                <w:szCs w:val="20"/>
              </w:rPr>
              <w:tab/>
            </w:r>
          </w:p>
          <w:p w:rsidR="007B19D2" w:rsidRPr="001B4D27" w:rsidRDefault="007B19D2" w:rsidP="007B19D2">
            <w:pPr>
              <w:pStyle w:val="Default"/>
              <w:numPr>
                <w:ilvl w:val="0"/>
                <w:numId w:val="25"/>
              </w:numPr>
              <w:spacing w:after="42"/>
              <w:rPr>
                <w:rFonts w:ascii="Verdana" w:hAnsi="Verdana"/>
                <w:i/>
                <w:sz w:val="20"/>
                <w:szCs w:val="20"/>
              </w:rPr>
            </w:pPr>
            <w:r w:rsidRPr="001B4D27">
              <w:rPr>
                <w:rFonts w:ascii="Verdana" w:hAnsi="Verdana"/>
                <w:i/>
                <w:sz w:val="20"/>
                <w:szCs w:val="20"/>
              </w:rPr>
              <w:t>Andrè Bøhm</w:t>
            </w:r>
          </w:p>
          <w:p w:rsidR="007B19D2" w:rsidRPr="001B4D27" w:rsidRDefault="007B19D2" w:rsidP="007B19D2">
            <w:pPr>
              <w:pStyle w:val="Default"/>
              <w:numPr>
                <w:ilvl w:val="0"/>
                <w:numId w:val="25"/>
              </w:numPr>
              <w:spacing w:after="42"/>
              <w:rPr>
                <w:rFonts w:ascii="Verdana" w:hAnsi="Verdana"/>
                <w:i/>
                <w:sz w:val="20"/>
                <w:szCs w:val="20"/>
              </w:rPr>
            </w:pPr>
            <w:r w:rsidRPr="001B4D27">
              <w:rPr>
                <w:rFonts w:ascii="Verdana" w:hAnsi="Verdana"/>
                <w:i/>
                <w:sz w:val="20"/>
                <w:szCs w:val="20"/>
              </w:rPr>
              <w:t>Linda Nordheim</w:t>
            </w:r>
          </w:p>
          <w:p w:rsidR="00BA49EB" w:rsidRPr="001B4D27" w:rsidRDefault="00BA49EB" w:rsidP="00BA49EB">
            <w:pPr>
              <w:pStyle w:val="Default"/>
              <w:spacing w:after="42"/>
              <w:rPr>
                <w:rFonts w:ascii="Verdana" w:hAnsi="Verdana"/>
                <w:i/>
                <w:sz w:val="20"/>
                <w:szCs w:val="20"/>
              </w:rPr>
            </w:pPr>
            <w:r w:rsidRPr="001B4D27">
              <w:rPr>
                <w:rFonts w:ascii="Verdana" w:hAnsi="Verdana"/>
                <w:i/>
                <w:sz w:val="20"/>
                <w:szCs w:val="20"/>
              </w:rPr>
              <w:t>Dette arbeidet er en del av faglig råds innflytelse på Vg3. Det er spesielt læreplanen på Vg3 som skal gjennomgås med hensyn til teknologiutvikling i fag, bransje og marked.</w:t>
            </w:r>
          </w:p>
          <w:p w:rsidR="00BA49EB" w:rsidRPr="001B4D27" w:rsidRDefault="00BA49EB" w:rsidP="00BA49EB">
            <w:pPr>
              <w:pStyle w:val="Default"/>
              <w:spacing w:after="42"/>
              <w:rPr>
                <w:rFonts w:ascii="Verdana" w:hAnsi="Verdana"/>
                <w:i/>
                <w:sz w:val="20"/>
                <w:szCs w:val="20"/>
              </w:rPr>
            </w:pPr>
            <w:r w:rsidRPr="001B4D27">
              <w:rPr>
                <w:rFonts w:ascii="Verdana" w:hAnsi="Verdana"/>
                <w:i/>
                <w:sz w:val="20"/>
                <w:szCs w:val="20"/>
              </w:rPr>
              <w:t>Arbeidet innbefatter også en vurdering knyttet til å tegne lærekontrakt fra Vg2 og muligheter for veksling mellom skole og bedrift i læretiden (vekslingsmodell) Gruppen skal også utrede forhold som berører Vg1 og Vg2. Denne delen av arbeidet vil være knyttet til rådets arbeid med utviklingsredegjørelsen for 2015/16. Det kan være aktuelt at gruppen inviterer representanter fra faglig råd for TIP eller andre relevante interesserte i arbeidet.</w:t>
            </w:r>
          </w:p>
          <w:p w:rsidR="00BA49EB" w:rsidRPr="001B4D27" w:rsidRDefault="00BA49EB" w:rsidP="00BA49EB">
            <w:pPr>
              <w:pStyle w:val="Default"/>
              <w:spacing w:after="42"/>
              <w:rPr>
                <w:rFonts w:ascii="Verdana" w:hAnsi="Verdana"/>
                <w:i/>
                <w:sz w:val="20"/>
                <w:szCs w:val="20"/>
              </w:rPr>
            </w:pPr>
          </w:p>
          <w:p w:rsidR="00BA49EB" w:rsidRPr="001B4D27" w:rsidRDefault="00BA49EB" w:rsidP="00BA49EB">
            <w:pPr>
              <w:pStyle w:val="Default"/>
              <w:spacing w:after="42"/>
              <w:rPr>
                <w:rFonts w:ascii="Verdana" w:hAnsi="Verdana"/>
                <w:sz w:val="20"/>
                <w:szCs w:val="20"/>
              </w:rPr>
            </w:pPr>
            <w:r w:rsidRPr="001B4D27">
              <w:rPr>
                <w:rFonts w:ascii="Verdana" w:hAnsi="Verdana"/>
                <w:i/>
                <w:sz w:val="20"/>
                <w:szCs w:val="20"/>
              </w:rPr>
              <w:t xml:space="preserve">Gruppe 2- </w:t>
            </w:r>
            <w:r w:rsidRPr="001B4D27">
              <w:rPr>
                <w:rFonts w:ascii="Verdana" w:hAnsi="Verdana"/>
                <w:sz w:val="20"/>
                <w:szCs w:val="20"/>
              </w:rPr>
              <w:t>Tilbudsstruktur</w:t>
            </w:r>
          </w:p>
          <w:p w:rsidR="00E555A7" w:rsidRPr="001B4D27" w:rsidRDefault="00E555A7" w:rsidP="00E555A7">
            <w:pPr>
              <w:pStyle w:val="Default"/>
              <w:numPr>
                <w:ilvl w:val="0"/>
                <w:numId w:val="27"/>
              </w:numPr>
              <w:spacing w:after="42"/>
              <w:rPr>
                <w:rFonts w:ascii="Verdana" w:hAnsi="Verdana"/>
                <w:i/>
                <w:sz w:val="20"/>
                <w:szCs w:val="20"/>
              </w:rPr>
            </w:pPr>
            <w:r w:rsidRPr="001B4D27">
              <w:rPr>
                <w:rFonts w:ascii="Verdana" w:hAnsi="Verdana"/>
                <w:i/>
                <w:sz w:val="20"/>
                <w:szCs w:val="20"/>
              </w:rPr>
              <w:t>Hans Jacob Edvardsen (leder)</w:t>
            </w:r>
          </w:p>
          <w:p w:rsidR="00E555A7" w:rsidRPr="001B4D27" w:rsidRDefault="00E555A7" w:rsidP="00E555A7">
            <w:pPr>
              <w:pStyle w:val="Default"/>
              <w:numPr>
                <w:ilvl w:val="0"/>
                <w:numId w:val="27"/>
              </w:numPr>
              <w:spacing w:after="42"/>
              <w:rPr>
                <w:rFonts w:ascii="Verdana" w:hAnsi="Verdana"/>
                <w:i/>
                <w:sz w:val="20"/>
                <w:szCs w:val="20"/>
              </w:rPr>
            </w:pPr>
            <w:r w:rsidRPr="001B4D27">
              <w:rPr>
                <w:rFonts w:ascii="Verdana" w:hAnsi="Verdana"/>
                <w:i/>
                <w:sz w:val="20"/>
                <w:szCs w:val="20"/>
              </w:rPr>
              <w:t>Kjetil Tvedt</w:t>
            </w:r>
          </w:p>
          <w:p w:rsidR="00E555A7" w:rsidRPr="001B4D27" w:rsidRDefault="00E555A7" w:rsidP="00E555A7">
            <w:pPr>
              <w:pStyle w:val="Default"/>
              <w:numPr>
                <w:ilvl w:val="0"/>
                <w:numId w:val="27"/>
              </w:numPr>
              <w:spacing w:after="42"/>
              <w:rPr>
                <w:rFonts w:ascii="Verdana" w:hAnsi="Verdana"/>
                <w:i/>
                <w:sz w:val="20"/>
                <w:szCs w:val="20"/>
              </w:rPr>
            </w:pPr>
            <w:r w:rsidRPr="001B4D27">
              <w:rPr>
                <w:rFonts w:ascii="Verdana" w:hAnsi="Verdana"/>
                <w:i/>
                <w:sz w:val="20"/>
                <w:szCs w:val="20"/>
              </w:rPr>
              <w:t>Hugo Alexandersen</w:t>
            </w:r>
          </w:p>
          <w:p w:rsidR="00E555A7" w:rsidRPr="001B4D27" w:rsidRDefault="00E555A7" w:rsidP="00E555A7">
            <w:pPr>
              <w:pStyle w:val="Default"/>
              <w:numPr>
                <w:ilvl w:val="0"/>
                <w:numId w:val="27"/>
              </w:numPr>
              <w:spacing w:after="42"/>
              <w:rPr>
                <w:rFonts w:ascii="Verdana" w:hAnsi="Verdana"/>
                <w:i/>
                <w:sz w:val="20"/>
                <w:szCs w:val="20"/>
              </w:rPr>
            </w:pPr>
            <w:r w:rsidRPr="001B4D27">
              <w:rPr>
                <w:rFonts w:ascii="Verdana" w:hAnsi="Verdana"/>
                <w:i/>
                <w:sz w:val="20"/>
                <w:szCs w:val="20"/>
              </w:rPr>
              <w:t>Jens Harald Jensen</w:t>
            </w:r>
          </w:p>
          <w:p w:rsidR="00E555A7" w:rsidRPr="001B4D27" w:rsidRDefault="00E555A7" w:rsidP="00E555A7">
            <w:pPr>
              <w:pStyle w:val="Default"/>
              <w:numPr>
                <w:ilvl w:val="0"/>
                <w:numId w:val="27"/>
              </w:numPr>
              <w:spacing w:after="42"/>
              <w:rPr>
                <w:rFonts w:ascii="Verdana" w:hAnsi="Verdana"/>
                <w:i/>
                <w:sz w:val="20"/>
                <w:szCs w:val="20"/>
              </w:rPr>
            </w:pPr>
            <w:r w:rsidRPr="001B4D27">
              <w:rPr>
                <w:rFonts w:ascii="Verdana" w:hAnsi="Verdana"/>
                <w:i/>
                <w:sz w:val="20"/>
                <w:szCs w:val="20"/>
              </w:rPr>
              <w:t>Brynhild Totland</w:t>
            </w:r>
          </w:p>
          <w:p w:rsidR="00E555A7" w:rsidRPr="001B4D27" w:rsidRDefault="00E555A7" w:rsidP="00E555A7">
            <w:pPr>
              <w:pStyle w:val="Default"/>
              <w:numPr>
                <w:ilvl w:val="0"/>
                <w:numId w:val="27"/>
              </w:numPr>
              <w:spacing w:after="42"/>
              <w:rPr>
                <w:rFonts w:ascii="Verdana" w:hAnsi="Verdana"/>
                <w:i/>
                <w:sz w:val="20"/>
                <w:szCs w:val="20"/>
              </w:rPr>
            </w:pPr>
            <w:r w:rsidRPr="001B4D27">
              <w:rPr>
                <w:rFonts w:ascii="Verdana" w:hAnsi="Verdana"/>
                <w:i/>
                <w:sz w:val="20"/>
                <w:szCs w:val="20"/>
              </w:rPr>
              <w:t>Arne Hovland</w:t>
            </w:r>
          </w:p>
          <w:p w:rsidR="002F38BC" w:rsidRPr="001B4D27" w:rsidRDefault="00E555A7" w:rsidP="00E555A7">
            <w:pPr>
              <w:pStyle w:val="Default"/>
              <w:numPr>
                <w:ilvl w:val="0"/>
                <w:numId w:val="27"/>
              </w:numPr>
              <w:spacing w:after="42"/>
              <w:rPr>
                <w:rFonts w:ascii="Verdana" w:hAnsi="Verdana"/>
                <w:i/>
                <w:sz w:val="20"/>
                <w:szCs w:val="20"/>
              </w:rPr>
            </w:pPr>
            <w:r w:rsidRPr="001B4D27">
              <w:rPr>
                <w:rFonts w:ascii="Verdana" w:hAnsi="Verdana"/>
                <w:i/>
                <w:sz w:val="20"/>
                <w:szCs w:val="20"/>
              </w:rPr>
              <w:t>Sten Harald Tenfjord</w:t>
            </w:r>
          </w:p>
          <w:p w:rsidR="00BA49EB" w:rsidRPr="001B4D27" w:rsidRDefault="00BA49EB" w:rsidP="00BA49EB">
            <w:pPr>
              <w:pStyle w:val="Default"/>
              <w:spacing w:after="42"/>
              <w:rPr>
                <w:rFonts w:ascii="Verdana" w:hAnsi="Verdana"/>
                <w:i/>
                <w:sz w:val="20"/>
                <w:szCs w:val="20"/>
              </w:rPr>
            </w:pPr>
            <w:r w:rsidRPr="001B4D27">
              <w:rPr>
                <w:rFonts w:ascii="Verdana" w:hAnsi="Verdana"/>
                <w:i/>
                <w:sz w:val="20"/>
                <w:szCs w:val="20"/>
              </w:rPr>
              <w:t>Dette arbeidet er knyttet til struktur diskusjon og de yrkesfaglige utvalgene. Her vil samfunnstrender, rekruttering, dimensjonering, lokale forhold (nettverk), voksnes adgang til fag- og yrkesopplæring, samt følge med på den generelle teknologiutviklingen knyttet til service og tjenester i samfunnet, knyttet dette opp mot fag og yrker og se dette i relasjon til Vg1, Vg2 og Vg3 innen elektrofag. Det kan være aktuelt at gruppen inviterer representanter fra andre faglig råd eller andre relevante interesserte.</w:t>
            </w:r>
          </w:p>
          <w:p w:rsidR="00BA49EB" w:rsidRPr="001B4D27" w:rsidRDefault="00BA49EB" w:rsidP="00BA49EB">
            <w:pPr>
              <w:pStyle w:val="Default"/>
              <w:spacing w:after="42"/>
              <w:rPr>
                <w:rFonts w:ascii="Verdana" w:hAnsi="Verdana"/>
                <w:i/>
                <w:sz w:val="20"/>
                <w:szCs w:val="20"/>
              </w:rPr>
            </w:pPr>
          </w:p>
          <w:p w:rsidR="00BA49EB" w:rsidRPr="001B4D27" w:rsidRDefault="00BA49EB" w:rsidP="00BA49EB">
            <w:pPr>
              <w:pStyle w:val="Default"/>
              <w:spacing w:after="42"/>
              <w:rPr>
                <w:rFonts w:ascii="Verdana" w:hAnsi="Verdana"/>
                <w:sz w:val="20"/>
                <w:szCs w:val="20"/>
              </w:rPr>
            </w:pPr>
            <w:r w:rsidRPr="001B4D27">
              <w:rPr>
                <w:rFonts w:ascii="Verdana" w:hAnsi="Verdana"/>
                <w:i/>
                <w:sz w:val="20"/>
                <w:szCs w:val="20"/>
              </w:rPr>
              <w:t>Gruppe 3 -</w:t>
            </w:r>
            <w:r w:rsidRPr="001B4D27">
              <w:rPr>
                <w:rFonts w:ascii="Verdana" w:hAnsi="Verdana"/>
                <w:sz w:val="20"/>
                <w:szCs w:val="20"/>
              </w:rPr>
              <w:t xml:space="preserve"> Bestilling Udir for 2015/16 tiltakspakker</w:t>
            </w:r>
          </w:p>
          <w:p w:rsidR="00E555A7" w:rsidRPr="001B4D27" w:rsidRDefault="00E555A7" w:rsidP="00E555A7">
            <w:pPr>
              <w:pStyle w:val="Listeavsnitt"/>
              <w:numPr>
                <w:ilvl w:val="0"/>
                <w:numId w:val="28"/>
              </w:numPr>
              <w:rPr>
                <w:rFonts w:ascii="Verdana" w:hAnsi="Verdana"/>
                <w:i/>
                <w:sz w:val="20"/>
                <w:szCs w:val="20"/>
              </w:rPr>
            </w:pPr>
            <w:r w:rsidRPr="001B4D27">
              <w:rPr>
                <w:rFonts w:ascii="Verdana" w:hAnsi="Verdana"/>
                <w:i/>
                <w:sz w:val="20"/>
                <w:szCs w:val="20"/>
              </w:rPr>
              <w:t>Åge Lauritzen (leder)</w:t>
            </w:r>
          </w:p>
          <w:p w:rsidR="00E555A7" w:rsidRPr="001B4D27" w:rsidRDefault="00E555A7" w:rsidP="00E555A7">
            <w:pPr>
              <w:pStyle w:val="Listeavsnitt"/>
              <w:numPr>
                <w:ilvl w:val="0"/>
                <w:numId w:val="28"/>
              </w:numPr>
              <w:rPr>
                <w:rFonts w:ascii="Verdana" w:hAnsi="Verdana"/>
                <w:i/>
                <w:sz w:val="20"/>
                <w:szCs w:val="20"/>
              </w:rPr>
            </w:pPr>
            <w:r w:rsidRPr="001B4D27">
              <w:rPr>
                <w:rFonts w:ascii="Verdana" w:hAnsi="Verdana"/>
                <w:i/>
                <w:sz w:val="20"/>
                <w:szCs w:val="20"/>
              </w:rPr>
              <w:t>Rolf Næss</w:t>
            </w:r>
          </w:p>
          <w:p w:rsidR="00E555A7" w:rsidRPr="001B4D27" w:rsidRDefault="00E555A7" w:rsidP="00E555A7">
            <w:pPr>
              <w:pStyle w:val="Listeavsnitt"/>
              <w:numPr>
                <w:ilvl w:val="0"/>
                <w:numId w:val="28"/>
              </w:numPr>
              <w:rPr>
                <w:rFonts w:ascii="Verdana" w:hAnsi="Verdana"/>
                <w:i/>
                <w:sz w:val="20"/>
                <w:szCs w:val="20"/>
              </w:rPr>
            </w:pPr>
            <w:r w:rsidRPr="001B4D27">
              <w:rPr>
                <w:rFonts w:ascii="Verdana" w:hAnsi="Verdana"/>
                <w:i/>
                <w:sz w:val="20"/>
                <w:szCs w:val="20"/>
              </w:rPr>
              <w:t>Randi Solberg</w:t>
            </w:r>
          </w:p>
          <w:p w:rsidR="00E555A7" w:rsidRDefault="00E555A7" w:rsidP="00E555A7">
            <w:pPr>
              <w:pStyle w:val="Listeavsnitt"/>
              <w:numPr>
                <w:ilvl w:val="0"/>
                <w:numId w:val="28"/>
              </w:numPr>
              <w:rPr>
                <w:rFonts w:ascii="Verdana" w:hAnsi="Verdana"/>
                <w:i/>
                <w:sz w:val="20"/>
                <w:szCs w:val="20"/>
              </w:rPr>
            </w:pPr>
            <w:r w:rsidRPr="00362A4F">
              <w:rPr>
                <w:rFonts w:ascii="Verdana" w:hAnsi="Verdana"/>
                <w:i/>
                <w:strike/>
                <w:sz w:val="20"/>
                <w:szCs w:val="20"/>
              </w:rPr>
              <w:t>Arild Skjøsvold</w:t>
            </w:r>
            <w:r w:rsidR="00362A4F">
              <w:rPr>
                <w:rFonts w:ascii="Verdana" w:hAnsi="Verdana"/>
                <w:i/>
                <w:sz w:val="20"/>
                <w:szCs w:val="20"/>
              </w:rPr>
              <w:t xml:space="preserve"> Ole Edvard Antonsen</w:t>
            </w:r>
          </w:p>
          <w:p w:rsidR="00C80085" w:rsidRPr="001B4D27" w:rsidRDefault="00C80085" w:rsidP="00E555A7">
            <w:pPr>
              <w:pStyle w:val="Listeavsnitt"/>
              <w:numPr>
                <w:ilvl w:val="0"/>
                <w:numId w:val="28"/>
              </w:numPr>
              <w:rPr>
                <w:rFonts w:ascii="Verdana" w:hAnsi="Verdana"/>
                <w:i/>
                <w:sz w:val="20"/>
                <w:szCs w:val="20"/>
              </w:rPr>
            </w:pPr>
            <w:r>
              <w:rPr>
                <w:rFonts w:ascii="Verdana" w:hAnsi="Verdana"/>
                <w:i/>
                <w:sz w:val="20"/>
                <w:szCs w:val="20"/>
              </w:rPr>
              <w:t>Hugo Alexandersen</w:t>
            </w:r>
          </w:p>
          <w:p w:rsidR="00BA49EB" w:rsidRPr="001B4D27" w:rsidRDefault="00BA49EB" w:rsidP="00BA49EB">
            <w:pPr>
              <w:pStyle w:val="Default"/>
              <w:spacing w:after="42"/>
              <w:rPr>
                <w:rFonts w:ascii="Verdana" w:hAnsi="Verdana"/>
                <w:sz w:val="20"/>
                <w:szCs w:val="20"/>
              </w:rPr>
            </w:pPr>
            <w:r w:rsidRPr="001B4D27">
              <w:rPr>
                <w:rFonts w:ascii="Verdana" w:hAnsi="Verdana"/>
                <w:i/>
                <w:sz w:val="20"/>
                <w:szCs w:val="20"/>
              </w:rPr>
              <w:t>Denne gruppen skal arbeide videre med fagstrukturen og tiltakspakkene og svare på Udirs forespørsel til dette. I dette arbeidet er det viktig å kommunisere med de øvrige gruppene med hensyn til funn og utvikling som fremkommer i disse gruppearbeidene. Det kan være aktuelt at gruppen inviterer representanter fra andre faglig råd inn i diskusjoner og faglige drøftinger.</w:t>
            </w:r>
          </w:p>
          <w:p w:rsidR="00BA49EB" w:rsidRPr="001B4D27" w:rsidRDefault="00BA49EB" w:rsidP="00BA49EB">
            <w:pPr>
              <w:pStyle w:val="Default"/>
              <w:spacing w:after="42"/>
              <w:rPr>
                <w:rFonts w:ascii="Verdana" w:hAnsi="Verdana"/>
                <w:i/>
                <w:sz w:val="20"/>
                <w:szCs w:val="20"/>
              </w:rPr>
            </w:pPr>
          </w:p>
          <w:p w:rsidR="00BA49EB" w:rsidRPr="001B4D27" w:rsidRDefault="00BA49EB" w:rsidP="00BA49EB">
            <w:pPr>
              <w:pStyle w:val="Default"/>
              <w:spacing w:after="42"/>
              <w:rPr>
                <w:rFonts w:ascii="Verdana" w:hAnsi="Verdana"/>
                <w:sz w:val="20"/>
                <w:szCs w:val="20"/>
              </w:rPr>
            </w:pPr>
            <w:r w:rsidRPr="001B4D27">
              <w:rPr>
                <w:rFonts w:ascii="Verdana" w:hAnsi="Verdana"/>
                <w:i/>
                <w:sz w:val="20"/>
                <w:szCs w:val="20"/>
              </w:rPr>
              <w:t>Gruppe 4 -</w:t>
            </w:r>
            <w:r w:rsidRPr="001B4D27">
              <w:rPr>
                <w:rFonts w:ascii="Verdana" w:hAnsi="Verdana"/>
                <w:sz w:val="20"/>
                <w:szCs w:val="20"/>
              </w:rPr>
              <w:t xml:space="preserve"> Individ perspektivet. Lærere og elever, skole, lærling og montør, bedrift</w:t>
            </w:r>
          </w:p>
          <w:p w:rsidR="0052611C" w:rsidRPr="001B4D27" w:rsidRDefault="0052611C" w:rsidP="0052611C">
            <w:pPr>
              <w:pStyle w:val="Listeavsnitt"/>
              <w:numPr>
                <w:ilvl w:val="0"/>
                <w:numId w:val="30"/>
              </w:numPr>
              <w:rPr>
                <w:i/>
              </w:rPr>
            </w:pPr>
            <w:r w:rsidRPr="001B4D27">
              <w:rPr>
                <w:i/>
              </w:rPr>
              <w:t>Kai Christoffersen</w:t>
            </w:r>
            <w:r w:rsidR="00865F4D">
              <w:rPr>
                <w:i/>
              </w:rPr>
              <w:t xml:space="preserve"> (leder)</w:t>
            </w:r>
          </w:p>
          <w:p w:rsidR="00E555A7" w:rsidRPr="001B4D27" w:rsidRDefault="00E555A7" w:rsidP="001B4D27">
            <w:pPr>
              <w:pStyle w:val="Listeavsnitt"/>
              <w:numPr>
                <w:ilvl w:val="0"/>
                <w:numId w:val="30"/>
              </w:numPr>
              <w:rPr>
                <w:i/>
              </w:rPr>
            </w:pPr>
            <w:r w:rsidRPr="001B4D27">
              <w:rPr>
                <w:i/>
              </w:rPr>
              <w:t>Kim Even Lyder</w:t>
            </w:r>
          </w:p>
          <w:p w:rsidR="00E555A7" w:rsidRPr="001B4D27" w:rsidRDefault="00E555A7" w:rsidP="001B4D27">
            <w:pPr>
              <w:pStyle w:val="Default"/>
              <w:numPr>
                <w:ilvl w:val="0"/>
                <w:numId w:val="30"/>
              </w:numPr>
              <w:spacing w:after="42"/>
              <w:rPr>
                <w:rFonts w:ascii="Verdana" w:hAnsi="Verdana"/>
                <w:i/>
                <w:sz w:val="20"/>
                <w:szCs w:val="20"/>
              </w:rPr>
            </w:pPr>
            <w:r w:rsidRPr="001B4D27">
              <w:rPr>
                <w:rFonts w:ascii="Verdana" w:hAnsi="Verdana"/>
                <w:i/>
                <w:sz w:val="20"/>
                <w:szCs w:val="20"/>
              </w:rPr>
              <w:t>Inger Vagle</w:t>
            </w:r>
          </w:p>
          <w:p w:rsidR="00BA49EB" w:rsidRPr="001B4D27" w:rsidRDefault="00BA49EB" w:rsidP="001B4D27">
            <w:pPr>
              <w:pStyle w:val="Default"/>
              <w:rPr>
                <w:rFonts w:ascii="Verdana" w:hAnsi="Verdana"/>
                <w:i/>
                <w:sz w:val="20"/>
                <w:szCs w:val="20"/>
              </w:rPr>
            </w:pPr>
            <w:r w:rsidRPr="001B4D27">
              <w:rPr>
                <w:rFonts w:ascii="Verdana" w:hAnsi="Verdana"/>
                <w:i/>
                <w:sz w:val="20"/>
                <w:szCs w:val="20"/>
              </w:rPr>
              <w:t>Denne gruppen skal utrede suksessfaktorer, beste praksis samt problemstillinger/ barrierer knyttet til den reelle læringsarenaen, der læringen foregår, mellom elev og lærer og mellom lærling og montør gjennom 4-5 års opplæring.</w:t>
            </w:r>
            <w:r w:rsidR="00FD061C">
              <w:rPr>
                <w:rFonts w:ascii="Verdana" w:hAnsi="Verdana"/>
                <w:i/>
                <w:sz w:val="20"/>
                <w:szCs w:val="20"/>
              </w:rPr>
              <w:t xml:space="preserve"> </w:t>
            </w:r>
            <w:r w:rsidRPr="001B4D27">
              <w:rPr>
                <w:rFonts w:ascii="Verdana" w:hAnsi="Verdana"/>
                <w:i/>
                <w:sz w:val="20"/>
                <w:szCs w:val="20"/>
              </w:rPr>
              <w:t>Hva er det som utvikler og hvilke kvalifikasjoner skal morgendagens fagarbeidere ha, som bedriftene, bransjene/næringene vil etterspørre? Hvor mange typer fagarbeidere trenger vi i elektrofagene?</w:t>
            </w:r>
          </w:p>
          <w:p w:rsidR="00BA49EB" w:rsidRPr="001B4D27" w:rsidRDefault="00BA49EB" w:rsidP="001B4D27">
            <w:pPr>
              <w:pStyle w:val="Default"/>
              <w:rPr>
                <w:rFonts w:ascii="Verdana" w:hAnsi="Verdana"/>
                <w:sz w:val="20"/>
                <w:szCs w:val="20"/>
              </w:rPr>
            </w:pPr>
          </w:p>
          <w:p w:rsidR="00BA49EB" w:rsidRPr="001B4D27" w:rsidRDefault="00BA49EB" w:rsidP="001B4D27">
            <w:pPr>
              <w:pStyle w:val="Default"/>
              <w:rPr>
                <w:rFonts w:ascii="Verdana" w:hAnsi="Verdana"/>
                <w:i/>
                <w:sz w:val="20"/>
                <w:szCs w:val="20"/>
              </w:rPr>
            </w:pPr>
          </w:p>
          <w:p w:rsidR="00BA49EB" w:rsidRPr="001B4D27" w:rsidRDefault="00BA49EB" w:rsidP="001B4D27">
            <w:pPr>
              <w:pStyle w:val="Default"/>
              <w:rPr>
                <w:rFonts w:ascii="Verdana" w:hAnsi="Verdana"/>
                <w:i/>
                <w:sz w:val="20"/>
                <w:szCs w:val="20"/>
              </w:rPr>
            </w:pPr>
            <w:r w:rsidRPr="001B4D27">
              <w:rPr>
                <w:rFonts w:ascii="Verdana" w:hAnsi="Verdana"/>
                <w:i/>
                <w:sz w:val="20"/>
                <w:szCs w:val="20"/>
              </w:rPr>
              <w:t xml:space="preserve">Aus </w:t>
            </w:r>
            <w:r w:rsidR="00E555A7" w:rsidRPr="001B4D27">
              <w:rPr>
                <w:rFonts w:ascii="Verdana" w:hAnsi="Verdana"/>
                <w:i/>
                <w:sz w:val="20"/>
                <w:szCs w:val="20"/>
              </w:rPr>
              <w:t>o</w:t>
            </w:r>
            <w:r w:rsidRPr="001B4D27">
              <w:rPr>
                <w:rFonts w:ascii="Verdana" w:hAnsi="Verdana"/>
                <w:i/>
                <w:sz w:val="20"/>
                <w:szCs w:val="20"/>
              </w:rPr>
              <w:t>ppgaver:</w:t>
            </w:r>
          </w:p>
          <w:p w:rsidR="00E555A7" w:rsidRPr="001B4D27" w:rsidRDefault="00E555A7" w:rsidP="001B4D27">
            <w:pPr>
              <w:pStyle w:val="Default"/>
              <w:numPr>
                <w:ilvl w:val="0"/>
                <w:numId w:val="29"/>
              </w:numPr>
              <w:rPr>
                <w:rFonts w:ascii="Verdana" w:hAnsi="Verdana"/>
                <w:i/>
                <w:sz w:val="20"/>
                <w:szCs w:val="20"/>
              </w:rPr>
            </w:pPr>
            <w:r w:rsidRPr="001B4D27">
              <w:rPr>
                <w:rFonts w:ascii="Verdana" w:hAnsi="Verdana"/>
                <w:i/>
                <w:sz w:val="20"/>
                <w:szCs w:val="20"/>
              </w:rPr>
              <w:t>Svein Harald Larsen (leder)</w:t>
            </w:r>
          </w:p>
          <w:p w:rsidR="00E555A7" w:rsidRPr="001B4D27" w:rsidRDefault="00E555A7" w:rsidP="001B4D27">
            <w:pPr>
              <w:pStyle w:val="Default"/>
              <w:numPr>
                <w:ilvl w:val="0"/>
                <w:numId w:val="29"/>
              </w:numPr>
              <w:rPr>
                <w:rFonts w:ascii="Verdana" w:hAnsi="Verdana"/>
                <w:i/>
                <w:sz w:val="20"/>
                <w:szCs w:val="20"/>
              </w:rPr>
            </w:pPr>
            <w:r w:rsidRPr="001B4D27">
              <w:rPr>
                <w:rFonts w:ascii="Verdana" w:hAnsi="Verdana"/>
                <w:i/>
                <w:sz w:val="20"/>
                <w:szCs w:val="20"/>
              </w:rPr>
              <w:t>Are Sollie</w:t>
            </w:r>
          </w:p>
          <w:p w:rsidR="00E555A7" w:rsidRPr="001B4D27" w:rsidRDefault="00E555A7" w:rsidP="001B4D27">
            <w:pPr>
              <w:pStyle w:val="Default"/>
              <w:numPr>
                <w:ilvl w:val="0"/>
                <w:numId w:val="29"/>
              </w:numPr>
              <w:rPr>
                <w:rFonts w:ascii="Verdana" w:hAnsi="Verdana"/>
                <w:i/>
                <w:sz w:val="20"/>
                <w:szCs w:val="20"/>
              </w:rPr>
            </w:pPr>
            <w:r w:rsidRPr="001B4D27">
              <w:rPr>
                <w:rFonts w:ascii="Verdana" w:hAnsi="Verdana"/>
                <w:i/>
                <w:sz w:val="20"/>
                <w:szCs w:val="20"/>
              </w:rPr>
              <w:t>Inger Vagle</w:t>
            </w:r>
          </w:p>
          <w:p w:rsidR="00BA49EB" w:rsidRPr="001B4D27" w:rsidRDefault="00BA49EB" w:rsidP="001B4D27">
            <w:pPr>
              <w:pStyle w:val="Default"/>
              <w:rPr>
                <w:rFonts w:ascii="Verdana" w:hAnsi="Verdana"/>
                <w:i/>
                <w:sz w:val="20"/>
                <w:szCs w:val="20"/>
              </w:rPr>
            </w:pPr>
            <w:r w:rsidRPr="001B4D27">
              <w:rPr>
                <w:rFonts w:ascii="Verdana" w:hAnsi="Verdana"/>
                <w:i/>
                <w:sz w:val="20"/>
                <w:szCs w:val="20"/>
              </w:rPr>
              <w:t>Se på endringer i lover, forskrifter og regelverk, endri</w:t>
            </w:r>
            <w:r w:rsidR="00E555A7" w:rsidRPr="001B4D27">
              <w:rPr>
                <w:rFonts w:ascii="Verdana" w:hAnsi="Verdana"/>
                <w:i/>
                <w:sz w:val="20"/>
                <w:szCs w:val="20"/>
              </w:rPr>
              <w:t xml:space="preserve">nger i pågående politisk arbeid </w:t>
            </w:r>
            <w:r w:rsidRPr="001B4D27">
              <w:rPr>
                <w:rFonts w:ascii="Verdana" w:hAnsi="Verdana"/>
                <w:i/>
                <w:sz w:val="20"/>
                <w:szCs w:val="20"/>
              </w:rPr>
              <w:t xml:space="preserve">mv. </w:t>
            </w:r>
          </w:p>
          <w:p w:rsidR="00BA49EB" w:rsidRPr="001B4D27" w:rsidRDefault="00BA49EB" w:rsidP="00BA49EB">
            <w:pPr>
              <w:pStyle w:val="Default"/>
              <w:spacing w:after="42"/>
              <w:rPr>
                <w:rFonts w:ascii="Verdana" w:hAnsi="Verdana"/>
                <w:i/>
                <w:sz w:val="20"/>
                <w:szCs w:val="20"/>
              </w:rPr>
            </w:pP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2"/>
              <w:gridCol w:w="709"/>
              <w:gridCol w:w="567"/>
              <w:gridCol w:w="567"/>
              <w:gridCol w:w="567"/>
            </w:tblGrid>
            <w:tr w:rsidR="007A2FF6" w:rsidRPr="001B4D27" w:rsidTr="001B4D27">
              <w:tc>
                <w:tcPr>
                  <w:tcW w:w="6282" w:type="dxa"/>
                  <w:shd w:val="clear" w:color="auto" w:fill="auto"/>
                </w:tcPr>
                <w:p w:rsidR="007A2FF6" w:rsidRPr="001B4D27" w:rsidRDefault="007A2FF6" w:rsidP="007A2FF6">
                  <w:pPr>
                    <w:rPr>
                      <w:i/>
                    </w:rPr>
                  </w:pPr>
                  <w:r w:rsidRPr="001B4D27">
                    <w:rPr>
                      <w:i/>
                    </w:rPr>
                    <w:t>Møteplan for arbeidsgruppene</w:t>
                  </w:r>
                </w:p>
              </w:tc>
              <w:tc>
                <w:tcPr>
                  <w:tcW w:w="709" w:type="dxa"/>
                  <w:shd w:val="clear" w:color="auto" w:fill="auto"/>
                </w:tcPr>
                <w:p w:rsidR="007A2FF6" w:rsidRPr="001B4D27" w:rsidRDefault="007A2FF6" w:rsidP="007A2FF6">
                  <w:pPr>
                    <w:rPr>
                      <w:i/>
                    </w:rPr>
                  </w:pPr>
                  <w:r w:rsidRPr="001B4D27">
                    <w:rPr>
                      <w:b/>
                      <w:i/>
                    </w:rPr>
                    <w:t>Gr. 1</w:t>
                  </w:r>
                </w:p>
              </w:tc>
              <w:tc>
                <w:tcPr>
                  <w:tcW w:w="567" w:type="dxa"/>
                  <w:shd w:val="clear" w:color="auto" w:fill="auto"/>
                </w:tcPr>
                <w:p w:rsidR="007A2FF6" w:rsidRPr="001B4D27" w:rsidRDefault="007A2FF6" w:rsidP="007A2FF6">
                  <w:pPr>
                    <w:rPr>
                      <w:i/>
                    </w:rPr>
                  </w:pPr>
                  <w:r w:rsidRPr="001B4D27">
                    <w:rPr>
                      <w:b/>
                      <w:i/>
                    </w:rPr>
                    <w:t>Gr 2</w:t>
                  </w:r>
                </w:p>
              </w:tc>
              <w:tc>
                <w:tcPr>
                  <w:tcW w:w="567" w:type="dxa"/>
                </w:tcPr>
                <w:p w:rsidR="007A2FF6" w:rsidRPr="001B4D27" w:rsidRDefault="007A2FF6" w:rsidP="007A2FF6">
                  <w:pPr>
                    <w:rPr>
                      <w:i/>
                    </w:rPr>
                  </w:pPr>
                  <w:r w:rsidRPr="001B4D27">
                    <w:rPr>
                      <w:b/>
                      <w:i/>
                    </w:rPr>
                    <w:t>Gr 3</w:t>
                  </w:r>
                </w:p>
              </w:tc>
              <w:tc>
                <w:tcPr>
                  <w:tcW w:w="567" w:type="dxa"/>
                </w:tcPr>
                <w:p w:rsidR="007A2FF6" w:rsidRPr="001B4D27" w:rsidRDefault="007A2FF6" w:rsidP="007A2FF6">
                  <w:pPr>
                    <w:rPr>
                      <w:i/>
                    </w:rPr>
                  </w:pPr>
                  <w:r w:rsidRPr="001B4D27">
                    <w:rPr>
                      <w:b/>
                      <w:i/>
                    </w:rPr>
                    <w:t>Gr. 4</w:t>
                  </w:r>
                </w:p>
              </w:tc>
            </w:tr>
            <w:tr w:rsidR="007A2FF6" w:rsidRPr="001B4D27" w:rsidTr="001B4D27">
              <w:tc>
                <w:tcPr>
                  <w:tcW w:w="6282" w:type="dxa"/>
                  <w:shd w:val="clear" w:color="auto" w:fill="auto"/>
                </w:tcPr>
                <w:p w:rsidR="007A2FF6" w:rsidRPr="001B4D27" w:rsidRDefault="007A2FF6" w:rsidP="007A2FF6">
                  <w:pPr>
                    <w:rPr>
                      <w:i/>
                    </w:rPr>
                  </w:pPr>
                  <w:r w:rsidRPr="001B4D27">
                    <w:rPr>
                      <w:i/>
                    </w:rPr>
                    <w:t>Arbeidsgruppemøte gruppe 1</w:t>
                  </w:r>
                  <w:r w:rsidR="003C6A43">
                    <w:rPr>
                      <w:i/>
                    </w:rPr>
                    <w:t xml:space="preserve"> </w:t>
                  </w:r>
                  <w:r w:rsidR="00865F4D" w:rsidRPr="00865F4D">
                    <w:rPr>
                      <w:i/>
                    </w:rPr>
                    <w:t>to</w:t>
                  </w:r>
                  <w:r w:rsidR="00865F4D">
                    <w:rPr>
                      <w:i/>
                    </w:rPr>
                    <w:t>rsdag</w:t>
                  </w:r>
                  <w:r w:rsidR="00865F4D" w:rsidRPr="00865F4D">
                    <w:rPr>
                      <w:i/>
                    </w:rPr>
                    <w:t xml:space="preserve"> 20.08.2015</w:t>
                  </w:r>
                </w:p>
              </w:tc>
              <w:tc>
                <w:tcPr>
                  <w:tcW w:w="709" w:type="dxa"/>
                  <w:shd w:val="clear" w:color="auto" w:fill="auto"/>
                </w:tcPr>
                <w:p w:rsidR="007A2FF6" w:rsidRPr="001B4D27" w:rsidRDefault="003C6A43" w:rsidP="007A2FF6">
                  <w:pPr>
                    <w:rPr>
                      <w:i/>
                    </w:rPr>
                  </w:pPr>
                  <w:r>
                    <w:rPr>
                      <w:i/>
                    </w:rPr>
                    <w:t>x</w:t>
                  </w:r>
                </w:p>
              </w:tc>
              <w:tc>
                <w:tcPr>
                  <w:tcW w:w="567" w:type="dxa"/>
                  <w:shd w:val="clear" w:color="auto" w:fill="auto"/>
                </w:tcPr>
                <w:p w:rsidR="007A2FF6" w:rsidRPr="001B4D27" w:rsidRDefault="007A2FF6" w:rsidP="007A2FF6">
                  <w:pPr>
                    <w:rPr>
                      <w:i/>
                    </w:rPr>
                  </w:pPr>
                </w:p>
              </w:tc>
              <w:tc>
                <w:tcPr>
                  <w:tcW w:w="567" w:type="dxa"/>
                </w:tcPr>
                <w:p w:rsidR="007A2FF6" w:rsidRPr="001B4D27" w:rsidRDefault="007A2FF6" w:rsidP="007A2FF6">
                  <w:pPr>
                    <w:rPr>
                      <w:i/>
                    </w:rPr>
                  </w:pPr>
                </w:p>
              </w:tc>
              <w:tc>
                <w:tcPr>
                  <w:tcW w:w="567" w:type="dxa"/>
                </w:tcPr>
                <w:p w:rsidR="007A2FF6" w:rsidRPr="001B4D27" w:rsidRDefault="007A2FF6" w:rsidP="007A2FF6">
                  <w:pPr>
                    <w:rPr>
                      <w:i/>
                    </w:rPr>
                  </w:pPr>
                </w:p>
              </w:tc>
            </w:tr>
            <w:tr w:rsidR="00CB06A6" w:rsidRPr="001B4D27" w:rsidTr="007A30C9">
              <w:tc>
                <w:tcPr>
                  <w:tcW w:w="6282" w:type="dxa"/>
                  <w:shd w:val="clear" w:color="auto" w:fill="auto"/>
                </w:tcPr>
                <w:p w:rsidR="00CB06A6" w:rsidRPr="001B4D27" w:rsidRDefault="00CB06A6" w:rsidP="007A30C9">
                  <w:pPr>
                    <w:rPr>
                      <w:i/>
                    </w:rPr>
                  </w:pPr>
                  <w:r w:rsidRPr="001B4D27">
                    <w:rPr>
                      <w:i/>
                    </w:rPr>
                    <w:t xml:space="preserve">Arbeidsgruppemøte gruppe </w:t>
                  </w:r>
                  <w:r>
                    <w:rPr>
                      <w:i/>
                    </w:rPr>
                    <w:t xml:space="preserve">2 </w:t>
                  </w:r>
                  <w:r w:rsidR="00297AC0">
                    <w:rPr>
                      <w:i/>
                    </w:rPr>
                    <w:t xml:space="preserve">torsdag </w:t>
                  </w:r>
                  <w:r>
                    <w:rPr>
                      <w:i/>
                    </w:rPr>
                    <w:t>13.08.2015</w:t>
                  </w:r>
                </w:p>
              </w:tc>
              <w:tc>
                <w:tcPr>
                  <w:tcW w:w="709" w:type="dxa"/>
                  <w:shd w:val="clear" w:color="auto" w:fill="auto"/>
                </w:tcPr>
                <w:p w:rsidR="00CB06A6" w:rsidRPr="001B4D27" w:rsidRDefault="00CB06A6" w:rsidP="007A30C9">
                  <w:pPr>
                    <w:rPr>
                      <w:i/>
                    </w:rPr>
                  </w:pPr>
                </w:p>
              </w:tc>
              <w:tc>
                <w:tcPr>
                  <w:tcW w:w="567" w:type="dxa"/>
                  <w:shd w:val="clear" w:color="auto" w:fill="auto"/>
                </w:tcPr>
                <w:p w:rsidR="00CB06A6" w:rsidRPr="001B4D27" w:rsidRDefault="00297AC0" w:rsidP="007A30C9">
                  <w:pPr>
                    <w:rPr>
                      <w:i/>
                    </w:rPr>
                  </w:pPr>
                  <w:r>
                    <w:rPr>
                      <w:i/>
                    </w:rPr>
                    <w:t>x</w:t>
                  </w:r>
                </w:p>
              </w:tc>
              <w:tc>
                <w:tcPr>
                  <w:tcW w:w="567" w:type="dxa"/>
                </w:tcPr>
                <w:p w:rsidR="00CB06A6" w:rsidRPr="001B4D27" w:rsidRDefault="00CB06A6" w:rsidP="007A30C9">
                  <w:pPr>
                    <w:rPr>
                      <w:i/>
                    </w:rPr>
                  </w:pPr>
                </w:p>
              </w:tc>
              <w:tc>
                <w:tcPr>
                  <w:tcW w:w="567" w:type="dxa"/>
                </w:tcPr>
                <w:p w:rsidR="00CB06A6" w:rsidRPr="001B4D27" w:rsidRDefault="00CB06A6" w:rsidP="007A30C9">
                  <w:pPr>
                    <w:rPr>
                      <w:i/>
                    </w:rPr>
                  </w:pPr>
                </w:p>
              </w:tc>
            </w:tr>
            <w:tr w:rsidR="00CB06A6" w:rsidRPr="001B4D27" w:rsidTr="007A30C9">
              <w:tc>
                <w:tcPr>
                  <w:tcW w:w="6282" w:type="dxa"/>
                  <w:shd w:val="clear" w:color="auto" w:fill="auto"/>
                </w:tcPr>
                <w:p w:rsidR="00CB06A6" w:rsidRPr="00865F4D" w:rsidRDefault="00CB06A6" w:rsidP="00F30994">
                  <w:pPr>
                    <w:rPr>
                      <w:i/>
                    </w:rPr>
                  </w:pPr>
                  <w:r w:rsidRPr="00865F4D">
                    <w:rPr>
                      <w:i/>
                    </w:rPr>
                    <w:t xml:space="preserve">Arbeidsgruppemøte gruppe 2 </w:t>
                  </w:r>
                  <w:r w:rsidR="00126482" w:rsidRPr="00865F4D">
                    <w:rPr>
                      <w:i/>
                    </w:rPr>
                    <w:t xml:space="preserve">fredag </w:t>
                  </w:r>
                  <w:r w:rsidRPr="00865F4D">
                    <w:rPr>
                      <w:i/>
                    </w:rPr>
                    <w:t>18.09.2015 (</w:t>
                  </w:r>
                  <w:r w:rsidR="00865F4D" w:rsidRPr="00865F4D">
                    <w:rPr>
                      <w:i/>
                    </w:rPr>
                    <w:t xml:space="preserve">evt </w:t>
                  </w:r>
                  <w:r w:rsidRPr="00865F4D">
                    <w:rPr>
                      <w:i/>
                    </w:rPr>
                    <w:t xml:space="preserve">med </w:t>
                  </w:r>
                  <w:r w:rsidR="00865F4D" w:rsidRPr="00865F4D">
                    <w:rPr>
                      <w:i/>
                    </w:rPr>
                    <w:t>yrkesfaglig</w:t>
                  </w:r>
                  <w:r w:rsidRPr="00865F4D">
                    <w:rPr>
                      <w:i/>
                    </w:rPr>
                    <w:t xml:space="preserve"> utvalg</w:t>
                  </w:r>
                  <w:r w:rsidR="00126482" w:rsidRPr="00865F4D">
                    <w:rPr>
                      <w:i/>
                    </w:rPr>
                    <w:t xml:space="preserve"> 4</w:t>
                  </w:r>
                  <w:r w:rsidR="00F30994">
                    <w:rPr>
                      <w:i/>
                    </w:rPr>
                    <w:t>. Har ikke fått bekreftelse ennå</w:t>
                  </w:r>
                  <w:r w:rsidRPr="00865F4D">
                    <w:rPr>
                      <w:i/>
                    </w:rPr>
                    <w:t>)</w:t>
                  </w:r>
                </w:p>
              </w:tc>
              <w:tc>
                <w:tcPr>
                  <w:tcW w:w="709" w:type="dxa"/>
                  <w:shd w:val="clear" w:color="auto" w:fill="auto"/>
                </w:tcPr>
                <w:p w:rsidR="00CB06A6" w:rsidRPr="001B4D27" w:rsidRDefault="00CB06A6" w:rsidP="007A30C9">
                  <w:pPr>
                    <w:rPr>
                      <w:i/>
                    </w:rPr>
                  </w:pPr>
                </w:p>
              </w:tc>
              <w:tc>
                <w:tcPr>
                  <w:tcW w:w="567" w:type="dxa"/>
                  <w:shd w:val="clear" w:color="auto" w:fill="auto"/>
                </w:tcPr>
                <w:p w:rsidR="00CB06A6" w:rsidRPr="001B4D27" w:rsidRDefault="00126482" w:rsidP="007A30C9">
                  <w:pPr>
                    <w:rPr>
                      <w:i/>
                    </w:rPr>
                  </w:pPr>
                  <w:r>
                    <w:rPr>
                      <w:i/>
                    </w:rPr>
                    <w:t>x</w:t>
                  </w:r>
                </w:p>
              </w:tc>
              <w:tc>
                <w:tcPr>
                  <w:tcW w:w="567" w:type="dxa"/>
                </w:tcPr>
                <w:p w:rsidR="00CB06A6" w:rsidRPr="001B4D27" w:rsidRDefault="00CB06A6" w:rsidP="007A30C9">
                  <w:pPr>
                    <w:rPr>
                      <w:i/>
                    </w:rPr>
                  </w:pPr>
                </w:p>
              </w:tc>
              <w:tc>
                <w:tcPr>
                  <w:tcW w:w="567" w:type="dxa"/>
                </w:tcPr>
                <w:p w:rsidR="00CB06A6" w:rsidRDefault="00CB06A6" w:rsidP="007A30C9">
                  <w:pPr>
                    <w:rPr>
                      <w:i/>
                    </w:rPr>
                  </w:pPr>
                </w:p>
              </w:tc>
            </w:tr>
            <w:tr w:rsidR="007A2FF6" w:rsidRPr="001B4D27" w:rsidTr="001B4D27">
              <w:tc>
                <w:tcPr>
                  <w:tcW w:w="6282" w:type="dxa"/>
                  <w:shd w:val="clear" w:color="auto" w:fill="auto"/>
                </w:tcPr>
                <w:p w:rsidR="007A2FF6" w:rsidRPr="001B4D27" w:rsidRDefault="007A2FF6" w:rsidP="007A2FF6">
                  <w:pPr>
                    <w:rPr>
                      <w:i/>
                    </w:rPr>
                  </w:pPr>
                  <w:r w:rsidRPr="001B4D27">
                    <w:rPr>
                      <w:i/>
                    </w:rPr>
                    <w:t xml:space="preserve">Arbeidsgruppemøte gruppe 3, onsdag 02.09.2015 </w:t>
                  </w:r>
                </w:p>
                <w:p w:rsidR="007A2FF6" w:rsidRDefault="007A2FF6" w:rsidP="007A2FF6">
                  <w:pPr>
                    <w:rPr>
                      <w:i/>
                    </w:rPr>
                  </w:pPr>
                  <w:r w:rsidRPr="001B4D27">
                    <w:rPr>
                      <w:i/>
                    </w:rPr>
                    <w:t>10:00-17.00. Møterom 9</w:t>
                  </w:r>
                </w:p>
                <w:p w:rsidR="00865F4D" w:rsidRPr="00F939F4" w:rsidRDefault="00F939F4" w:rsidP="00F30994">
                  <w:pPr>
                    <w:rPr>
                      <w:i/>
                    </w:rPr>
                  </w:pPr>
                  <w:r w:rsidRPr="00F939F4">
                    <w:rPr>
                      <w:i/>
                    </w:rPr>
                    <w:t xml:space="preserve">Felles rådsmøte </w:t>
                  </w:r>
                  <w:r w:rsidRPr="00F939F4">
                    <w:rPr>
                      <w:bCs/>
                      <w:i/>
                    </w:rPr>
                    <w:t>FR</w:t>
                  </w:r>
                  <w:r w:rsidR="00F30994">
                    <w:rPr>
                      <w:bCs/>
                      <w:i/>
                    </w:rPr>
                    <w:t>RM</w:t>
                  </w:r>
                  <w:r w:rsidRPr="00F939F4">
                    <w:rPr>
                      <w:bCs/>
                      <w:i/>
                    </w:rPr>
                    <w:t>, FRBA, FREL og FRTIP 03.09.2015</w:t>
                  </w:r>
                </w:p>
              </w:tc>
              <w:tc>
                <w:tcPr>
                  <w:tcW w:w="709" w:type="dxa"/>
                  <w:shd w:val="clear" w:color="auto" w:fill="auto"/>
                </w:tcPr>
                <w:p w:rsidR="007A2FF6" w:rsidRPr="001B4D27" w:rsidRDefault="007A2FF6" w:rsidP="007A2FF6">
                  <w:pPr>
                    <w:rPr>
                      <w:i/>
                    </w:rPr>
                  </w:pPr>
                </w:p>
              </w:tc>
              <w:tc>
                <w:tcPr>
                  <w:tcW w:w="567" w:type="dxa"/>
                  <w:shd w:val="clear" w:color="auto" w:fill="auto"/>
                </w:tcPr>
                <w:p w:rsidR="007A2FF6" w:rsidRPr="001B4D27" w:rsidRDefault="007A2FF6" w:rsidP="007A2FF6">
                  <w:pPr>
                    <w:rPr>
                      <w:i/>
                    </w:rPr>
                  </w:pPr>
                </w:p>
              </w:tc>
              <w:tc>
                <w:tcPr>
                  <w:tcW w:w="567" w:type="dxa"/>
                </w:tcPr>
                <w:p w:rsidR="007A2FF6" w:rsidRPr="001B4D27" w:rsidRDefault="007A2FF6" w:rsidP="007A2FF6">
                  <w:pPr>
                    <w:rPr>
                      <w:i/>
                    </w:rPr>
                  </w:pPr>
                  <w:r w:rsidRPr="001B4D27">
                    <w:rPr>
                      <w:i/>
                    </w:rPr>
                    <w:t>x</w:t>
                  </w:r>
                </w:p>
              </w:tc>
              <w:tc>
                <w:tcPr>
                  <w:tcW w:w="567" w:type="dxa"/>
                </w:tcPr>
                <w:p w:rsidR="007A2FF6" w:rsidRPr="001B4D27" w:rsidRDefault="007A2FF6" w:rsidP="007A2FF6">
                  <w:pPr>
                    <w:rPr>
                      <w:i/>
                    </w:rPr>
                  </w:pPr>
                </w:p>
              </w:tc>
            </w:tr>
            <w:tr w:rsidR="00CB06A6" w:rsidRPr="001B4D27" w:rsidTr="001105B0">
              <w:tc>
                <w:tcPr>
                  <w:tcW w:w="6282" w:type="dxa"/>
                  <w:shd w:val="clear" w:color="auto" w:fill="auto"/>
                </w:tcPr>
                <w:p w:rsidR="00CB06A6" w:rsidRPr="001B4D27" w:rsidRDefault="00CB06A6" w:rsidP="001105B0">
                  <w:pPr>
                    <w:rPr>
                      <w:i/>
                    </w:rPr>
                  </w:pPr>
                  <w:r w:rsidRPr="001B4D27">
                    <w:rPr>
                      <w:i/>
                    </w:rPr>
                    <w:t xml:space="preserve">Arbeidsgruppemøte gruppe </w:t>
                  </w:r>
                  <w:r>
                    <w:rPr>
                      <w:i/>
                    </w:rPr>
                    <w:t>4</w:t>
                  </w:r>
                  <w:r w:rsidRPr="001B4D27">
                    <w:rPr>
                      <w:i/>
                    </w:rPr>
                    <w:t xml:space="preserve"> </w:t>
                  </w:r>
                </w:p>
              </w:tc>
              <w:tc>
                <w:tcPr>
                  <w:tcW w:w="709" w:type="dxa"/>
                  <w:shd w:val="clear" w:color="auto" w:fill="auto"/>
                </w:tcPr>
                <w:p w:rsidR="00CB06A6" w:rsidRPr="001B4D27" w:rsidRDefault="00CB06A6" w:rsidP="001105B0">
                  <w:pPr>
                    <w:rPr>
                      <w:i/>
                    </w:rPr>
                  </w:pPr>
                </w:p>
              </w:tc>
              <w:tc>
                <w:tcPr>
                  <w:tcW w:w="567" w:type="dxa"/>
                  <w:shd w:val="clear" w:color="auto" w:fill="auto"/>
                </w:tcPr>
                <w:p w:rsidR="00CB06A6" w:rsidRPr="001B4D27" w:rsidRDefault="00CB06A6" w:rsidP="001105B0">
                  <w:pPr>
                    <w:rPr>
                      <w:i/>
                    </w:rPr>
                  </w:pPr>
                </w:p>
              </w:tc>
              <w:tc>
                <w:tcPr>
                  <w:tcW w:w="567" w:type="dxa"/>
                </w:tcPr>
                <w:p w:rsidR="00CB06A6" w:rsidRPr="001B4D27" w:rsidRDefault="00CB06A6" w:rsidP="001105B0">
                  <w:pPr>
                    <w:rPr>
                      <w:i/>
                    </w:rPr>
                  </w:pPr>
                </w:p>
              </w:tc>
              <w:tc>
                <w:tcPr>
                  <w:tcW w:w="567" w:type="dxa"/>
                </w:tcPr>
                <w:p w:rsidR="00CB06A6" w:rsidRPr="001B4D27" w:rsidRDefault="00CB06A6" w:rsidP="001105B0">
                  <w:pPr>
                    <w:rPr>
                      <w:i/>
                    </w:rPr>
                  </w:pPr>
                </w:p>
              </w:tc>
            </w:tr>
            <w:tr w:rsidR="007A2FF6" w:rsidRPr="001B4D27" w:rsidTr="001B4D27">
              <w:tc>
                <w:tcPr>
                  <w:tcW w:w="6282" w:type="dxa"/>
                  <w:shd w:val="clear" w:color="auto" w:fill="auto"/>
                </w:tcPr>
                <w:p w:rsidR="00865F4D" w:rsidRDefault="007A2FF6" w:rsidP="007A2FF6">
                  <w:pPr>
                    <w:rPr>
                      <w:i/>
                    </w:rPr>
                  </w:pPr>
                  <w:r w:rsidRPr="001B4D27">
                    <w:rPr>
                      <w:i/>
                    </w:rPr>
                    <w:t>Arbeidsgruppemøter tirsdag 08.09.</w:t>
                  </w:r>
                  <w:r w:rsidR="00865F4D">
                    <w:rPr>
                      <w:i/>
                    </w:rPr>
                    <w:t>2015 10.00-17.00</w:t>
                  </w:r>
                </w:p>
                <w:p w:rsidR="007A2FF6" w:rsidRPr="001B4D27" w:rsidRDefault="00865F4D" w:rsidP="007A2FF6">
                  <w:pPr>
                    <w:rPr>
                      <w:i/>
                    </w:rPr>
                  </w:pPr>
                  <w:r>
                    <w:rPr>
                      <w:i/>
                    </w:rPr>
                    <w:t xml:space="preserve">Rådsmøte onsdag 09.09 </w:t>
                  </w:r>
                  <w:r w:rsidR="007A2FF6" w:rsidRPr="001B4D27">
                    <w:rPr>
                      <w:i/>
                    </w:rPr>
                    <w:t xml:space="preserve">2015 </w:t>
                  </w:r>
                </w:p>
                <w:p w:rsidR="007A2FF6" w:rsidRPr="001B4D27" w:rsidRDefault="007A2FF6" w:rsidP="007A2FF6">
                  <w:pPr>
                    <w:rPr>
                      <w:i/>
                    </w:rPr>
                  </w:pPr>
                  <w:r w:rsidRPr="001B4D27">
                    <w:rPr>
                      <w:i/>
                    </w:rPr>
                    <w:t>Gruppe 1 (Øystein): Cosinus (8 prs)</w:t>
                  </w:r>
                </w:p>
                <w:p w:rsidR="007A2FF6" w:rsidRPr="001B4D27" w:rsidRDefault="007A2FF6" w:rsidP="007A2FF6">
                  <w:pPr>
                    <w:rPr>
                      <w:i/>
                    </w:rPr>
                  </w:pPr>
                  <w:r w:rsidRPr="001B4D27">
                    <w:rPr>
                      <w:i/>
                    </w:rPr>
                    <w:t>Gruppe 2 (Hans Jacob): Sinus (10 prs)</w:t>
                  </w:r>
                </w:p>
                <w:p w:rsidR="007A2FF6" w:rsidRPr="001B4D27" w:rsidRDefault="007A2FF6" w:rsidP="007A2FF6">
                  <w:pPr>
                    <w:rPr>
                      <w:i/>
                    </w:rPr>
                  </w:pPr>
                  <w:r w:rsidRPr="001B4D27">
                    <w:rPr>
                      <w:i/>
                    </w:rPr>
                    <w:t>Gruppe 3 (Åge): Bytes (13 prs)</w:t>
                  </w:r>
                </w:p>
                <w:p w:rsidR="007A2FF6" w:rsidRPr="001B4D27" w:rsidRDefault="007A2FF6" w:rsidP="007A2FF6">
                  <w:pPr>
                    <w:rPr>
                      <w:i/>
                    </w:rPr>
                  </w:pPr>
                  <w:r w:rsidRPr="001B4D27">
                    <w:rPr>
                      <w:i/>
                    </w:rPr>
                    <w:t>Gruppe 4 (Kai): Kjøbenhavn (8 prs)</w:t>
                  </w:r>
                </w:p>
              </w:tc>
              <w:tc>
                <w:tcPr>
                  <w:tcW w:w="709" w:type="dxa"/>
                  <w:shd w:val="clear" w:color="auto" w:fill="auto"/>
                </w:tcPr>
                <w:p w:rsidR="007A2FF6" w:rsidRPr="001B4D27" w:rsidRDefault="007A2FF6" w:rsidP="007A2FF6">
                  <w:pPr>
                    <w:rPr>
                      <w:i/>
                    </w:rPr>
                  </w:pPr>
                  <w:r w:rsidRPr="001B4D27">
                    <w:rPr>
                      <w:i/>
                    </w:rPr>
                    <w:t>x</w:t>
                  </w:r>
                </w:p>
              </w:tc>
              <w:tc>
                <w:tcPr>
                  <w:tcW w:w="567" w:type="dxa"/>
                  <w:shd w:val="clear" w:color="auto" w:fill="auto"/>
                </w:tcPr>
                <w:p w:rsidR="007A2FF6" w:rsidRPr="001B4D27" w:rsidRDefault="007A2FF6" w:rsidP="007A2FF6">
                  <w:pPr>
                    <w:rPr>
                      <w:i/>
                    </w:rPr>
                  </w:pPr>
                  <w:r w:rsidRPr="001B4D27">
                    <w:rPr>
                      <w:i/>
                    </w:rPr>
                    <w:t>x</w:t>
                  </w:r>
                </w:p>
              </w:tc>
              <w:tc>
                <w:tcPr>
                  <w:tcW w:w="567" w:type="dxa"/>
                </w:tcPr>
                <w:p w:rsidR="007A2FF6" w:rsidRPr="001B4D27" w:rsidRDefault="007A2FF6" w:rsidP="007A2FF6">
                  <w:pPr>
                    <w:rPr>
                      <w:i/>
                    </w:rPr>
                  </w:pPr>
                  <w:r w:rsidRPr="001B4D27">
                    <w:rPr>
                      <w:i/>
                    </w:rPr>
                    <w:t>x</w:t>
                  </w:r>
                </w:p>
              </w:tc>
              <w:tc>
                <w:tcPr>
                  <w:tcW w:w="567" w:type="dxa"/>
                </w:tcPr>
                <w:p w:rsidR="007A2FF6" w:rsidRPr="001B4D27" w:rsidRDefault="007A2FF6" w:rsidP="007A2FF6">
                  <w:pPr>
                    <w:rPr>
                      <w:i/>
                    </w:rPr>
                  </w:pPr>
                  <w:r w:rsidRPr="001B4D27">
                    <w:rPr>
                      <w:i/>
                    </w:rPr>
                    <w:t>x</w:t>
                  </w:r>
                </w:p>
              </w:tc>
            </w:tr>
            <w:tr w:rsidR="007A2FF6" w:rsidRPr="001B4D27" w:rsidTr="001B4D27">
              <w:tc>
                <w:tcPr>
                  <w:tcW w:w="6282" w:type="dxa"/>
                  <w:shd w:val="clear" w:color="auto" w:fill="auto"/>
                </w:tcPr>
                <w:p w:rsidR="007A2FF6" w:rsidRPr="001B4D27" w:rsidRDefault="007A2FF6" w:rsidP="007A2FF6">
                  <w:pPr>
                    <w:rPr>
                      <w:i/>
                    </w:rPr>
                  </w:pPr>
                  <w:r w:rsidRPr="001B4D27">
                    <w:rPr>
                      <w:i/>
                    </w:rPr>
                    <w:t>Arbeidsgruppemøter tirsdag 20.10.2015</w:t>
                  </w:r>
                </w:p>
                <w:p w:rsidR="007A2FF6" w:rsidRPr="001B4D27" w:rsidRDefault="007A2FF6" w:rsidP="007A2FF6">
                  <w:pPr>
                    <w:rPr>
                      <w:i/>
                    </w:rPr>
                  </w:pPr>
                  <w:r w:rsidRPr="001B4D27">
                    <w:rPr>
                      <w:i/>
                    </w:rPr>
                    <w:t xml:space="preserve">Felles oppstart i rom 4: 10.00-12.00. </w:t>
                  </w:r>
                </w:p>
                <w:p w:rsidR="007A2FF6" w:rsidRPr="001B4D27" w:rsidRDefault="007A2FF6" w:rsidP="007A2FF6">
                  <w:pPr>
                    <w:rPr>
                      <w:i/>
                    </w:rPr>
                  </w:pPr>
                  <w:r w:rsidRPr="001B4D27">
                    <w:rPr>
                      <w:i/>
                    </w:rPr>
                    <w:t>Gruppearbeid kl. 12.00-17.00</w:t>
                  </w:r>
                </w:p>
                <w:p w:rsidR="007A2FF6" w:rsidRPr="001B4D27" w:rsidRDefault="007A2FF6" w:rsidP="007A2FF6">
                  <w:pPr>
                    <w:rPr>
                      <w:i/>
                    </w:rPr>
                  </w:pPr>
                  <w:r w:rsidRPr="001B4D27">
                    <w:rPr>
                      <w:i/>
                    </w:rPr>
                    <w:t>Gruppe 1 (Øystein): Grupperom 6 (6 prs)</w:t>
                  </w:r>
                </w:p>
                <w:p w:rsidR="007A2FF6" w:rsidRPr="001B4D27" w:rsidRDefault="007A2FF6" w:rsidP="007A2FF6">
                  <w:pPr>
                    <w:rPr>
                      <w:i/>
                    </w:rPr>
                  </w:pPr>
                  <w:r w:rsidRPr="001B4D27">
                    <w:rPr>
                      <w:i/>
                    </w:rPr>
                    <w:t>Gruppe 2 (Hans Jacob): Grupperom 7 (6 prs)</w:t>
                  </w:r>
                </w:p>
                <w:p w:rsidR="007A2FF6" w:rsidRPr="001B4D27" w:rsidRDefault="007A2FF6" w:rsidP="007A2FF6">
                  <w:pPr>
                    <w:rPr>
                      <w:i/>
                    </w:rPr>
                  </w:pPr>
                  <w:r w:rsidRPr="001B4D27">
                    <w:rPr>
                      <w:i/>
                    </w:rPr>
                    <w:t>Gruppe 3 (Åge): Grupperom 8 (12 prs)</w:t>
                  </w:r>
                </w:p>
                <w:p w:rsidR="007A2FF6" w:rsidRPr="001B4D27" w:rsidRDefault="007A2FF6" w:rsidP="007A2FF6">
                  <w:pPr>
                    <w:rPr>
                      <w:i/>
                    </w:rPr>
                  </w:pPr>
                  <w:r w:rsidRPr="001B4D27">
                    <w:rPr>
                      <w:i/>
                    </w:rPr>
                    <w:t>Gruppe 4 (Kai): Grupperom 9 (12 prs)</w:t>
                  </w:r>
                </w:p>
              </w:tc>
              <w:tc>
                <w:tcPr>
                  <w:tcW w:w="709" w:type="dxa"/>
                  <w:shd w:val="clear" w:color="auto" w:fill="auto"/>
                </w:tcPr>
                <w:p w:rsidR="007A2FF6" w:rsidRPr="001B4D27" w:rsidRDefault="007A2FF6" w:rsidP="007A2FF6">
                  <w:pPr>
                    <w:rPr>
                      <w:i/>
                    </w:rPr>
                  </w:pPr>
                  <w:r w:rsidRPr="001B4D27">
                    <w:rPr>
                      <w:i/>
                    </w:rPr>
                    <w:t>x</w:t>
                  </w:r>
                </w:p>
              </w:tc>
              <w:tc>
                <w:tcPr>
                  <w:tcW w:w="567" w:type="dxa"/>
                  <w:shd w:val="clear" w:color="auto" w:fill="auto"/>
                </w:tcPr>
                <w:p w:rsidR="007A2FF6" w:rsidRPr="001B4D27" w:rsidRDefault="007A2FF6" w:rsidP="007A2FF6">
                  <w:pPr>
                    <w:rPr>
                      <w:i/>
                    </w:rPr>
                  </w:pPr>
                  <w:r w:rsidRPr="001B4D27">
                    <w:rPr>
                      <w:i/>
                    </w:rPr>
                    <w:t>x</w:t>
                  </w:r>
                </w:p>
              </w:tc>
              <w:tc>
                <w:tcPr>
                  <w:tcW w:w="567" w:type="dxa"/>
                </w:tcPr>
                <w:p w:rsidR="007A2FF6" w:rsidRPr="001B4D27" w:rsidRDefault="007A2FF6" w:rsidP="007A2FF6">
                  <w:pPr>
                    <w:rPr>
                      <w:i/>
                    </w:rPr>
                  </w:pPr>
                  <w:r w:rsidRPr="001B4D27">
                    <w:rPr>
                      <w:i/>
                    </w:rPr>
                    <w:t>x</w:t>
                  </w:r>
                </w:p>
              </w:tc>
              <w:tc>
                <w:tcPr>
                  <w:tcW w:w="567" w:type="dxa"/>
                </w:tcPr>
                <w:p w:rsidR="007A2FF6" w:rsidRPr="001B4D27" w:rsidRDefault="007A2FF6" w:rsidP="007A2FF6">
                  <w:pPr>
                    <w:rPr>
                      <w:i/>
                    </w:rPr>
                  </w:pPr>
                  <w:r w:rsidRPr="001B4D27">
                    <w:rPr>
                      <w:i/>
                    </w:rPr>
                    <w:t>x</w:t>
                  </w:r>
                </w:p>
              </w:tc>
            </w:tr>
            <w:tr w:rsidR="00773C79" w:rsidRPr="001B4D27" w:rsidTr="001B4D27">
              <w:tc>
                <w:tcPr>
                  <w:tcW w:w="6282" w:type="dxa"/>
                  <w:shd w:val="clear" w:color="auto" w:fill="auto"/>
                </w:tcPr>
                <w:p w:rsidR="00773C79" w:rsidRDefault="00773C79" w:rsidP="00773C79">
                  <w:pPr>
                    <w:rPr>
                      <w:i/>
                    </w:rPr>
                  </w:pPr>
                  <w:r w:rsidRPr="001B4D27">
                    <w:rPr>
                      <w:i/>
                    </w:rPr>
                    <w:t xml:space="preserve">Arbeidsgruppemøte gruppe </w:t>
                  </w:r>
                  <w:r>
                    <w:rPr>
                      <w:i/>
                    </w:rPr>
                    <w:t>2 tirsdag 08.12.2015</w:t>
                  </w:r>
                </w:p>
                <w:p w:rsidR="00773C79" w:rsidRPr="001B4D27" w:rsidRDefault="00773C79" w:rsidP="00773C79">
                  <w:pPr>
                    <w:rPr>
                      <w:i/>
                    </w:rPr>
                  </w:pPr>
                  <w:r>
                    <w:rPr>
                      <w:i/>
                    </w:rPr>
                    <w:t>Rådsmøte onsdag 09.12.2015</w:t>
                  </w:r>
                </w:p>
              </w:tc>
              <w:tc>
                <w:tcPr>
                  <w:tcW w:w="709" w:type="dxa"/>
                  <w:shd w:val="clear" w:color="auto" w:fill="auto"/>
                </w:tcPr>
                <w:p w:rsidR="00773C79" w:rsidRPr="001B4D27" w:rsidRDefault="00773C79" w:rsidP="007A2FF6">
                  <w:pPr>
                    <w:rPr>
                      <w:i/>
                    </w:rPr>
                  </w:pPr>
                </w:p>
              </w:tc>
              <w:tc>
                <w:tcPr>
                  <w:tcW w:w="567" w:type="dxa"/>
                  <w:shd w:val="clear" w:color="auto" w:fill="auto"/>
                </w:tcPr>
                <w:p w:rsidR="00773C79" w:rsidRPr="001B4D27" w:rsidRDefault="00773C79" w:rsidP="007A2FF6">
                  <w:pPr>
                    <w:rPr>
                      <w:i/>
                    </w:rPr>
                  </w:pPr>
                  <w:r>
                    <w:rPr>
                      <w:i/>
                    </w:rPr>
                    <w:t>x</w:t>
                  </w:r>
                </w:p>
              </w:tc>
              <w:tc>
                <w:tcPr>
                  <w:tcW w:w="567" w:type="dxa"/>
                </w:tcPr>
                <w:p w:rsidR="00773C79" w:rsidRPr="001B4D27" w:rsidRDefault="00773C79" w:rsidP="007A2FF6">
                  <w:pPr>
                    <w:rPr>
                      <w:i/>
                    </w:rPr>
                  </w:pPr>
                </w:p>
              </w:tc>
              <w:tc>
                <w:tcPr>
                  <w:tcW w:w="567" w:type="dxa"/>
                </w:tcPr>
                <w:p w:rsidR="00773C79" w:rsidRPr="001B4D27" w:rsidRDefault="00773C79" w:rsidP="007A2FF6">
                  <w:pPr>
                    <w:rPr>
                      <w:i/>
                    </w:rPr>
                  </w:pPr>
                </w:p>
              </w:tc>
            </w:tr>
          </w:tbl>
          <w:p w:rsidR="009E738F" w:rsidRPr="00E06732" w:rsidRDefault="009E738F" w:rsidP="00E555A7">
            <w:pPr>
              <w:pStyle w:val="Default"/>
              <w:spacing w:after="42"/>
              <w:rPr>
                <w:i/>
              </w:rPr>
            </w:pPr>
          </w:p>
        </w:tc>
      </w:tr>
      <w:tr w:rsidR="007A2FF6" w:rsidRPr="00F16763" w:rsidTr="00C67C4A">
        <w:tc>
          <w:tcPr>
            <w:tcW w:w="846" w:type="dxa"/>
          </w:tcPr>
          <w:p w:rsidR="007A2FF6" w:rsidRDefault="007A2FF6" w:rsidP="00124886"/>
        </w:tc>
        <w:tc>
          <w:tcPr>
            <w:tcW w:w="8930" w:type="dxa"/>
          </w:tcPr>
          <w:p w:rsidR="007A2FF6" w:rsidRDefault="007A2FF6" w:rsidP="009A2CD8">
            <w:pPr>
              <w:rPr>
                <w:b/>
                <w:bCs/>
              </w:rPr>
            </w:pPr>
          </w:p>
        </w:tc>
      </w:tr>
      <w:tr w:rsidR="00EA5000" w:rsidRPr="00F16763" w:rsidTr="00C67C4A">
        <w:tc>
          <w:tcPr>
            <w:tcW w:w="846" w:type="dxa"/>
          </w:tcPr>
          <w:p w:rsidR="00EA5000" w:rsidRPr="007008FE" w:rsidRDefault="00696B06" w:rsidP="00124886">
            <w:r>
              <w:t>3</w:t>
            </w:r>
            <w:r w:rsidR="00124886">
              <w:t>7</w:t>
            </w:r>
            <w:r w:rsidR="00EA5000" w:rsidRPr="007008FE">
              <w:t>-201</w:t>
            </w:r>
            <w:r w:rsidR="007008FE" w:rsidRPr="007008FE">
              <w:t>5</w:t>
            </w:r>
          </w:p>
        </w:tc>
        <w:tc>
          <w:tcPr>
            <w:tcW w:w="8930" w:type="dxa"/>
          </w:tcPr>
          <w:p w:rsidR="003419B2" w:rsidRPr="007008FE" w:rsidRDefault="00EA5000" w:rsidP="00FE6756">
            <w:pPr>
              <w:rPr>
                <w:b/>
              </w:rPr>
            </w:pPr>
            <w:r w:rsidRPr="007008FE">
              <w:rPr>
                <w:b/>
              </w:rPr>
              <w:t xml:space="preserve">Møteplan </w:t>
            </w:r>
            <w:r w:rsidR="003419B2">
              <w:rPr>
                <w:b/>
              </w:rPr>
              <w:t>2015</w:t>
            </w:r>
          </w:p>
          <w:p w:rsidR="00D06EB8" w:rsidRPr="007008FE" w:rsidRDefault="00D06EB8" w:rsidP="00D06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D06EB8" w:rsidRPr="007008FE" w:rsidTr="007A2FF6">
              <w:tc>
                <w:tcPr>
                  <w:tcW w:w="3005" w:type="dxa"/>
                  <w:shd w:val="clear" w:color="auto" w:fill="auto"/>
                </w:tcPr>
                <w:p w:rsidR="00D06EB8" w:rsidRPr="007008FE" w:rsidRDefault="00D06EB8" w:rsidP="00D06EB8">
                  <w:r w:rsidRPr="007008FE">
                    <w:t>Arbeidsutvalgsmøter</w:t>
                  </w:r>
                </w:p>
              </w:tc>
              <w:tc>
                <w:tcPr>
                  <w:tcW w:w="1985" w:type="dxa"/>
                  <w:shd w:val="clear" w:color="auto" w:fill="auto"/>
                </w:tcPr>
                <w:p w:rsidR="00D06EB8" w:rsidRPr="007008FE" w:rsidRDefault="00D06EB8" w:rsidP="00D06EB8">
                  <w:r w:rsidRPr="007008FE">
                    <w:t>Rådsmøter</w:t>
                  </w:r>
                </w:p>
              </w:tc>
              <w:tc>
                <w:tcPr>
                  <w:tcW w:w="1417" w:type="dxa"/>
                  <w:shd w:val="clear" w:color="auto" w:fill="auto"/>
                </w:tcPr>
                <w:p w:rsidR="00D06EB8" w:rsidRPr="007008FE" w:rsidRDefault="00D06EB8" w:rsidP="00D06EB8">
                  <w:r w:rsidRPr="007008FE">
                    <w:t>SRY-møter</w:t>
                  </w:r>
                </w:p>
              </w:tc>
              <w:tc>
                <w:tcPr>
                  <w:tcW w:w="2126" w:type="dxa"/>
                </w:tcPr>
                <w:p w:rsidR="00D06EB8" w:rsidRPr="007008FE" w:rsidRDefault="00D06EB8" w:rsidP="00D06EB8">
                  <w:r w:rsidRPr="007008FE">
                    <w:t>Fellesmøter:</w:t>
                  </w:r>
                </w:p>
              </w:tc>
            </w:tr>
            <w:tr w:rsidR="00D06EB8" w:rsidRPr="007008FE" w:rsidTr="007A2FF6">
              <w:tc>
                <w:tcPr>
                  <w:tcW w:w="3005" w:type="dxa"/>
                  <w:shd w:val="clear" w:color="auto" w:fill="auto"/>
                </w:tcPr>
                <w:p w:rsidR="00D06EB8" w:rsidRPr="007008FE" w:rsidRDefault="00D06EB8" w:rsidP="00D06EB8"/>
              </w:tc>
              <w:tc>
                <w:tcPr>
                  <w:tcW w:w="1985" w:type="dxa"/>
                  <w:shd w:val="clear" w:color="auto" w:fill="auto"/>
                </w:tcPr>
                <w:p w:rsidR="00D06EB8" w:rsidRPr="00591DE1" w:rsidRDefault="005011A5" w:rsidP="004B1222">
                  <w:r>
                    <w:t>Onsdag (arb gr) 02.09.2015 til t</w:t>
                  </w:r>
                  <w:r w:rsidR="004B1222">
                    <w:t>orsdag*</w:t>
                  </w:r>
                  <w:r>
                    <w:t xml:space="preserve"> </w:t>
                  </w:r>
                  <w:r w:rsidR="00D06EB8" w:rsidRPr="00591DE1">
                    <w:t>03.09.2015 kl</w:t>
                  </w:r>
                  <w:r>
                    <w:t>.</w:t>
                  </w:r>
                  <w:r w:rsidR="00D06EB8" w:rsidRPr="00591DE1">
                    <w:t xml:space="preserve"> 10,00-1</w:t>
                  </w:r>
                  <w:r w:rsidR="004B1222">
                    <w:t>2</w:t>
                  </w:r>
                  <w:r w:rsidR="00D06EB8" w:rsidRPr="00591DE1">
                    <w:t>.00</w:t>
                  </w:r>
                </w:p>
              </w:tc>
              <w:tc>
                <w:tcPr>
                  <w:tcW w:w="1417" w:type="dxa"/>
                  <w:shd w:val="clear" w:color="auto" w:fill="auto"/>
                </w:tcPr>
                <w:p w:rsidR="00D06EB8" w:rsidRPr="007008FE" w:rsidRDefault="00D06EB8" w:rsidP="00D06EB8"/>
              </w:tc>
              <w:tc>
                <w:tcPr>
                  <w:tcW w:w="2126" w:type="dxa"/>
                </w:tcPr>
                <w:p w:rsidR="00D06EB8" w:rsidRPr="007008FE" w:rsidRDefault="00D06EB8" w:rsidP="00D06EB8"/>
              </w:tc>
            </w:tr>
            <w:tr w:rsidR="00D06EB8" w:rsidRPr="007008FE" w:rsidTr="007A2FF6">
              <w:tc>
                <w:tcPr>
                  <w:tcW w:w="3005" w:type="dxa"/>
                  <w:shd w:val="clear" w:color="auto" w:fill="auto"/>
                </w:tcPr>
                <w:p w:rsidR="00D06EB8" w:rsidRPr="007008FE" w:rsidRDefault="00D06EB8" w:rsidP="00D06EB8">
                  <w:r w:rsidRPr="007008FE">
                    <w:t>Torsdag 20.-fredag 21.08.2015.</w:t>
                  </w:r>
                </w:p>
              </w:tc>
              <w:tc>
                <w:tcPr>
                  <w:tcW w:w="1985" w:type="dxa"/>
                  <w:shd w:val="clear" w:color="auto" w:fill="auto"/>
                </w:tcPr>
                <w:p w:rsidR="00D06EB8" w:rsidRPr="00591DE1" w:rsidRDefault="00FD09C5" w:rsidP="00D06EB8">
                  <w:r w:rsidRPr="00591DE1">
                    <w:t xml:space="preserve">Tirsdag </w:t>
                  </w:r>
                  <w:r w:rsidR="005011A5">
                    <w:t xml:space="preserve">(arb gr) </w:t>
                  </w:r>
                  <w:r w:rsidRPr="00591DE1">
                    <w:t>08.09.2015 til o</w:t>
                  </w:r>
                  <w:r w:rsidR="00D06EB8" w:rsidRPr="00591DE1">
                    <w:t xml:space="preserve">nsdag </w:t>
                  </w:r>
                  <w:r w:rsidR="005011A5">
                    <w:t xml:space="preserve">(rådsm) </w:t>
                  </w:r>
                  <w:r w:rsidR="00D06EB8" w:rsidRPr="00591DE1">
                    <w:t>09.09.2015.</w:t>
                  </w:r>
                </w:p>
                <w:p w:rsidR="00D06EB8" w:rsidRPr="00591DE1" w:rsidRDefault="00D06EB8" w:rsidP="00D06EB8">
                  <w:r w:rsidRPr="00591DE1">
                    <w:t>Møterom 3</w:t>
                  </w:r>
                </w:p>
              </w:tc>
              <w:tc>
                <w:tcPr>
                  <w:tcW w:w="1417" w:type="dxa"/>
                  <w:shd w:val="clear" w:color="auto" w:fill="auto"/>
                </w:tcPr>
                <w:p w:rsidR="00D06EB8" w:rsidRPr="005011A5" w:rsidRDefault="00656D40" w:rsidP="00D06EB8">
                  <w:r w:rsidRPr="005011A5">
                    <w:rPr>
                      <w:bCs/>
                    </w:rPr>
                    <w:t>23. september 2015</w:t>
                  </w:r>
                </w:p>
              </w:tc>
              <w:tc>
                <w:tcPr>
                  <w:tcW w:w="2126" w:type="dxa"/>
                </w:tcPr>
                <w:p w:rsidR="00D06EB8" w:rsidRPr="007008FE" w:rsidRDefault="00D06EB8" w:rsidP="00D06EB8">
                  <w:r w:rsidRPr="007008FE">
                    <w:t>27.08.2015.</w:t>
                  </w:r>
                </w:p>
              </w:tc>
            </w:tr>
            <w:tr w:rsidR="00D06EB8" w:rsidRPr="007008FE" w:rsidTr="007A2FF6">
              <w:tc>
                <w:tcPr>
                  <w:tcW w:w="3005" w:type="dxa"/>
                  <w:shd w:val="clear" w:color="auto" w:fill="auto"/>
                </w:tcPr>
                <w:p w:rsidR="00D06EB8" w:rsidRPr="007008FE" w:rsidRDefault="00D06EB8">
                  <w:r>
                    <w:t xml:space="preserve">AU </w:t>
                  </w:r>
                  <w:r w:rsidR="00C22955">
                    <w:t>30.09.</w:t>
                  </w:r>
                  <w:r>
                    <w:t>2015</w:t>
                  </w:r>
                  <w:r w:rsidR="001E1290">
                    <w:t>?</w:t>
                  </w:r>
                </w:p>
              </w:tc>
              <w:tc>
                <w:tcPr>
                  <w:tcW w:w="1985" w:type="dxa"/>
                  <w:shd w:val="clear" w:color="auto" w:fill="auto"/>
                </w:tcPr>
                <w:p w:rsidR="00EC4F6B" w:rsidRDefault="005011A5" w:rsidP="00D06EB8">
                  <w:r>
                    <w:t xml:space="preserve">Tirsdag (arb gr) </w:t>
                  </w:r>
                  <w:r w:rsidR="00EC4F6B">
                    <w:t>20.10.2015</w:t>
                  </w:r>
                  <w:r>
                    <w:t xml:space="preserve"> til</w:t>
                  </w:r>
                </w:p>
                <w:p w:rsidR="00D06EB8" w:rsidRPr="007008FE" w:rsidRDefault="005011A5" w:rsidP="00D06EB8">
                  <w:r>
                    <w:t>o</w:t>
                  </w:r>
                  <w:r w:rsidR="00D06EB8" w:rsidRPr="007008FE">
                    <w:t xml:space="preserve">nsdag </w:t>
                  </w:r>
                  <w:r>
                    <w:t xml:space="preserve">(rådsm) </w:t>
                  </w:r>
                  <w:r w:rsidR="00D06EB8" w:rsidRPr="007008FE">
                    <w:t>21.10.2015.</w:t>
                  </w:r>
                </w:p>
                <w:p w:rsidR="00D06EB8" w:rsidRPr="007008FE" w:rsidRDefault="00D06EB8" w:rsidP="00D06EB8">
                  <w:r w:rsidRPr="007008FE">
                    <w:t>Møterom 3</w:t>
                  </w:r>
                </w:p>
              </w:tc>
              <w:tc>
                <w:tcPr>
                  <w:tcW w:w="1417" w:type="dxa"/>
                  <w:shd w:val="clear" w:color="auto" w:fill="auto"/>
                </w:tcPr>
                <w:p w:rsidR="00D06EB8" w:rsidRPr="007008FE" w:rsidRDefault="00D06EB8" w:rsidP="00D06EB8">
                  <w:r w:rsidRPr="007008FE">
                    <w:t>29.10.2015</w:t>
                  </w:r>
                </w:p>
              </w:tc>
              <w:tc>
                <w:tcPr>
                  <w:tcW w:w="2126" w:type="dxa"/>
                </w:tcPr>
                <w:p w:rsidR="00D06EB8" w:rsidRPr="007008FE" w:rsidRDefault="00D06EB8" w:rsidP="00D06EB8">
                  <w:r w:rsidRPr="007008FE">
                    <w:t>03.12.2015.</w:t>
                  </w:r>
                </w:p>
              </w:tc>
            </w:tr>
            <w:tr w:rsidR="00D06EB8" w:rsidRPr="007008FE" w:rsidTr="007A2FF6">
              <w:tc>
                <w:tcPr>
                  <w:tcW w:w="3005" w:type="dxa"/>
                  <w:shd w:val="clear" w:color="auto" w:fill="auto"/>
                </w:tcPr>
                <w:p w:rsidR="00D06EB8" w:rsidRPr="007008FE" w:rsidRDefault="009A19E3" w:rsidP="009A19E3">
                  <w:r>
                    <w:t xml:space="preserve">AU-møte under </w:t>
                  </w:r>
                  <w:r w:rsidRPr="009A19E3">
                    <w:t>Arena for kvalitet i fagopplæringen</w:t>
                  </w:r>
                  <w:r>
                    <w:t>,</w:t>
                  </w:r>
                  <w:r w:rsidRPr="009A19E3">
                    <w:t xml:space="preserve"> Bergen 24.-25.november!</w:t>
                  </w:r>
                </w:p>
              </w:tc>
              <w:tc>
                <w:tcPr>
                  <w:tcW w:w="1985" w:type="dxa"/>
                  <w:shd w:val="clear" w:color="auto" w:fill="auto"/>
                </w:tcPr>
                <w:p w:rsidR="00D06EB8" w:rsidRPr="007008FE" w:rsidRDefault="00D06EB8" w:rsidP="00D06EB8">
                  <w:r w:rsidRPr="007008FE">
                    <w:t>Onsdag 09.12.2015.</w:t>
                  </w:r>
                </w:p>
                <w:p w:rsidR="00D06EB8" w:rsidRPr="007008FE" w:rsidRDefault="00D06EB8" w:rsidP="00D06EB8">
                  <w:r w:rsidRPr="007008FE">
                    <w:t>Møterom 3</w:t>
                  </w:r>
                </w:p>
              </w:tc>
              <w:tc>
                <w:tcPr>
                  <w:tcW w:w="1417" w:type="dxa"/>
                  <w:shd w:val="clear" w:color="auto" w:fill="auto"/>
                </w:tcPr>
                <w:p w:rsidR="00D06EB8" w:rsidRPr="007008FE" w:rsidRDefault="00D06EB8" w:rsidP="00D06EB8"/>
              </w:tc>
              <w:tc>
                <w:tcPr>
                  <w:tcW w:w="2126" w:type="dxa"/>
                </w:tcPr>
                <w:p w:rsidR="00D06EB8" w:rsidRPr="007008FE" w:rsidRDefault="00D06EB8" w:rsidP="00D06EB8"/>
              </w:tc>
            </w:tr>
          </w:tbl>
          <w:p w:rsidR="00D06EB8" w:rsidRPr="007008FE" w:rsidRDefault="00F30994" w:rsidP="00F30994">
            <w:pPr>
              <w:ind w:left="720"/>
            </w:pPr>
            <w:r w:rsidRPr="00F30994">
              <w:rPr>
                <w:rFonts w:ascii="Calibri" w:hAnsi="Calibri"/>
                <w:sz w:val="22"/>
                <w:szCs w:val="22"/>
              </w:rPr>
              <w:t>*</w:t>
            </w:r>
            <w:r>
              <w:t xml:space="preserve"> </w:t>
            </w:r>
            <w:r w:rsidR="005011A5" w:rsidRPr="00591DE1">
              <w:t xml:space="preserve">Felles rådsmøte med </w:t>
            </w:r>
            <w:r w:rsidR="005011A5" w:rsidRPr="00F30994">
              <w:rPr>
                <w:bCs/>
              </w:rPr>
              <w:t>FR</w:t>
            </w:r>
            <w:r w:rsidRPr="00F30994">
              <w:rPr>
                <w:bCs/>
              </w:rPr>
              <w:t>RM</w:t>
            </w:r>
            <w:r w:rsidR="005011A5" w:rsidRPr="00F30994">
              <w:rPr>
                <w:bCs/>
              </w:rPr>
              <w:t>, FRBA, FREL og FRTIP. Tema: Innflytelse på vg3-læreplaner</w:t>
            </w:r>
            <w:r w:rsidR="004B1222">
              <w:rPr>
                <w:bCs/>
              </w:rPr>
              <w:t>. Sted: Auditoriet</w:t>
            </w:r>
          </w:p>
          <w:p w:rsidR="00D06EB8" w:rsidRPr="007008FE" w:rsidRDefault="005D062C" w:rsidP="00D06EB8">
            <w:pPr>
              <w:rPr>
                <w:i/>
              </w:rPr>
            </w:pPr>
            <w:r>
              <w:rPr>
                <w:i/>
              </w:rPr>
              <w:t>V</w:t>
            </w:r>
            <w:r w:rsidR="00223E8B">
              <w:rPr>
                <w:i/>
              </w:rPr>
              <w:t>edtak:</w:t>
            </w:r>
          </w:p>
          <w:p w:rsidR="00D06EB8" w:rsidRPr="00AF5DB6" w:rsidRDefault="00D06EB8" w:rsidP="00D06EB8">
            <w:pPr>
              <w:ind w:left="360"/>
              <w:rPr>
                <w:i/>
              </w:rPr>
            </w:pPr>
            <w:r w:rsidRPr="00AF5DB6">
              <w:rPr>
                <w:i/>
              </w:rPr>
              <w:t>Møteplanen anbefales</w:t>
            </w:r>
          </w:p>
          <w:p w:rsidR="007009CF" w:rsidRPr="007008FE" w:rsidRDefault="007009CF" w:rsidP="00FE6756">
            <w:pPr>
              <w:pStyle w:val="Listeavsnitt"/>
              <w:rPr>
                <w:rFonts w:ascii="Verdana" w:hAnsi="Verdana"/>
                <w:sz w:val="20"/>
                <w:szCs w:val="20"/>
              </w:rPr>
            </w:pPr>
          </w:p>
        </w:tc>
      </w:tr>
      <w:tr w:rsidR="00EA5000" w:rsidRPr="00F16763" w:rsidTr="00C67C4A">
        <w:tc>
          <w:tcPr>
            <w:tcW w:w="846" w:type="dxa"/>
          </w:tcPr>
          <w:p w:rsidR="00EA5000" w:rsidRPr="007008FE" w:rsidRDefault="001656B6" w:rsidP="00124886">
            <w:r>
              <w:t>3</w:t>
            </w:r>
            <w:r w:rsidR="00124886">
              <w:t>8</w:t>
            </w:r>
            <w:r w:rsidR="007F3B80">
              <w:t>-</w:t>
            </w:r>
            <w:r w:rsidR="00EA5000" w:rsidRPr="007008FE">
              <w:t>201</w:t>
            </w:r>
            <w:r w:rsidR="007008FE" w:rsidRPr="007008FE">
              <w:t>5</w:t>
            </w:r>
          </w:p>
        </w:tc>
        <w:tc>
          <w:tcPr>
            <w:tcW w:w="8930" w:type="dxa"/>
          </w:tcPr>
          <w:p w:rsidR="00EA5000" w:rsidRDefault="00EA5000" w:rsidP="00FE6756">
            <w:pPr>
              <w:rPr>
                <w:b/>
              </w:rPr>
            </w:pPr>
            <w:r w:rsidRPr="007008FE">
              <w:rPr>
                <w:b/>
              </w:rPr>
              <w:t>Eventuelt</w:t>
            </w:r>
          </w:p>
          <w:p w:rsidR="004D21FF" w:rsidRDefault="004D21FF" w:rsidP="00FE6756">
            <w:pPr>
              <w:rPr>
                <w:b/>
              </w:rPr>
            </w:pPr>
          </w:p>
          <w:p w:rsidR="004D21FF" w:rsidRDefault="004D21FF" w:rsidP="00FE6756">
            <w:pPr>
              <w:rPr>
                <w:b/>
              </w:rPr>
            </w:pPr>
            <w:r>
              <w:rPr>
                <w:b/>
              </w:rPr>
              <w:t>Bleikersaken</w:t>
            </w:r>
          </w:p>
          <w:p w:rsidR="00A54CB6" w:rsidRPr="00A54CB6" w:rsidRDefault="005D062C" w:rsidP="00FE6756">
            <w:r>
              <w:t xml:space="preserve">Are orienterte. </w:t>
            </w:r>
            <w:r w:rsidR="00A54CB6">
              <w:t>SRY: Forsøk gjennomføres, utd program ikke angitt. E-post: Bleiker trekker seg ut. Are tar kontakt med FK.</w:t>
            </w:r>
            <w:r>
              <w:t xml:space="preserve"> </w:t>
            </w:r>
            <w:r w:rsidR="00A54CB6">
              <w:t>Hans Jacob: Husk forskjellig behov i Oslo og utover landet.</w:t>
            </w:r>
          </w:p>
          <w:p w:rsidR="00A54CB6" w:rsidRDefault="00A54CB6" w:rsidP="00FE6756">
            <w:pPr>
              <w:rPr>
                <w:b/>
              </w:rPr>
            </w:pPr>
          </w:p>
          <w:p w:rsidR="004D21FF" w:rsidRPr="00A54CB6" w:rsidRDefault="004D21FF" w:rsidP="00FE6756">
            <w:r>
              <w:rPr>
                <w:b/>
              </w:rPr>
              <w:t>Skipselektriker</w:t>
            </w:r>
          </w:p>
          <w:p w:rsidR="00A54CB6" w:rsidRPr="00A54CB6" w:rsidRDefault="00A54CB6" w:rsidP="00FE6756">
            <w:r w:rsidRPr="00A54CB6">
              <w:t>Søknad sendt om femårsløp.</w:t>
            </w:r>
            <w:r>
              <w:t xml:space="preserve"> Sjøfartsdirektoratet godkjenner nå maskinister som skipselektrikeroffiserer. Skipselektrikere kan bli sendt på land – trengs ikke</w:t>
            </w:r>
            <w:r w:rsidR="005D062C">
              <w:t xml:space="preserve">. </w:t>
            </w:r>
            <w:r>
              <w:t>Runar</w:t>
            </w:r>
            <w:r w:rsidR="005D062C">
              <w:t xml:space="preserve"> Røsbekk</w:t>
            </w:r>
            <w:r>
              <w:t>: Maskinistforbundet mener elektrikeren må inn.</w:t>
            </w:r>
          </w:p>
          <w:p w:rsidR="00A54CB6" w:rsidRDefault="00A54CB6" w:rsidP="00FE6756">
            <w:pPr>
              <w:rPr>
                <w:b/>
              </w:rPr>
            </w:pPr>
          </w:p>
          <w:p w:rsidR="004D21FF" w:rsidRPr="007008FE" w:rsidRDefault="004D21FF" w:rsidP="00FE6756">
            <w:pPr>
              <w:rPr>
                <w:b/>
              </w:rPr>
            </w:pPr>
            <w:r>
              <w:rPr>
                <w:b/>
              </w:rPr>
              <w:t xml:space="preserve">Tiltak meld 20 som fases ut. </w:t>
            </w:r>
            <w:r w:rsidR="00EA1074">
              <w:rPr>
                <w:b/>
              </w:rPr>
              <w:t>Har vært pros</w:t>
            </w:r>
            <w:r>
              <w:rPr>
                <w:b/>
              </w:rPr>
              <w:t>jekter. Hva bør videreføres?</w:t>
            </w:r>
          </w:p>
          <w:p w:rsidR="005D062C" w:rsidRDefault="005D062C" w:rsidP="003907D7">
            <w:r>
              <w:t xml:space="preserve">Hans Jacob Edvardsen: </w:t>
            </w:r>
            <w:r w:rsidR="00EA1074">
              <w:t xml:space="preserve">Mange statlig finansierte tiltak i fylkeskommunene landes nå. </w:t>
            </w:r>
            <w:r w:rsidR="00431D27">
              <w:t>Tiltak som b</w:t>
            </w:r>
            <w:r w:rsidR="00EA1074">
              <w:t>ør vurderes</w:t>
            </w:r>
            <w:r>
              <w:t xml:space="preserve"> videreført</w:t>
            </w:r>
            <w:r w:rsidR="00EA1074">
              <w:t xml:space="preserve">: </w:t>
            </w:r>
          </w:p>
          <w:p w:rsidR="005D062C" w:rsidRPr="00571675" w:rsidRDefault="00EA1074" w:rsidP="005D062C">
            <w:pPr>
              <w:pStyle w:val="Listeavsnitt"/>
              <w:numPr>
                <w:ilvl w:val="0"/>
                <w:numId w:val="23"/>
              </w:numPr>
              <w:rPr>
                <w:rFonts w:ascii="Verdana" w:hAnsi="Verdana"/>
                <w:sz w:val="20"/>
                <w:szCs w:val="20"/>
              </w:rPr>
            </w:pPr>
            <w:r w:rsidRPr="00571675">
              <w:rPr>
                <w:rFonts w:ascii="Verdana" w:hAnsi="Verdana"/>
                <w:sz w:val="20"/>
                <w:szCs w:val="20"/>
              </w:rPr>
              <w:t>Stimuleringstilskuddet</w:t>
            </w:r>
            <w:r w:rsidR="005D062C" w:rsidRPr="00571675">
              <w:rPr>
                <w:rFonts w:ascii="Verdana" w:hAnsi="Verdana"/>
                <w:sz w:val="20"/>
                <w:szCs w:val="20"/>
              </w:rPr>
              <w:t xml:space="preserve">. </w:t>
            </w:r>
          </w:p>
          <w:p w:rsidR="005D062C" w:rsidRPr="00571675" w:rsidRDefault="00EA1074" w:rsidP="005D062C">
            <w:pPr>
              <w:pStyle w:val="Listeavsnitt"/>
              <w:numPr>
                <w:ilvl w:val="0"/>
                <w:numId w:val="23"/>
              </w:numPr>
              <w:rPr>
                <w:rFonts w:ascii="Verdana" w:hAnsi="Verdana"/>
                <w:sz w:val="20"/>
                <w:szCs w:val="20"/>
              </w:rPr>
            </w:pPr>
            <w:r w:rsidRPr="00571675">
              <w:rPr>
                <w:rFonts w:ascii="Verdana" w:hAnsi="Verdana"/>
                <w:sz w:val="20"/>
                <w:szCs w:val="20"/>
              </w:rPr>
              <w:t>Tiltak 39 for de som ikke har fått læreplass</w:t>
            </w:r>
            <w:r w:rsidR="005D062C" w:rsidRPr="00571675">
              <w:rPr>
                <w:rFonts w:ascii="Verdana" w:hAnsi="Verdana"/>
                <w:sz w:val="20"/>
                <w:szCs w:val="20"/>
              </w:rPr>
              <w:t xml:space="preserve">. </w:t>
            </w:r>
          </w:p>
          <w:p w:rsidR="00EA1074" w:rsidRPr="00571675" w:rsidRDefault="00EA1074" w:rsidP="005D062C">
            <w:pPr>
              <w:pStyle w:val="Listeavsnitt"/>
              <w:numPr>
                <w:ilvl w:val="0"/>
                <w:numId w:val="23"/>
              </w:numPr>
              <w:rPr>
                <w:rFonts w:ascii="Verdana" w:hAnsi="Verdana"/>
                <w:sz w:val="20"/>
                <w:szCs w:val="20"/>
              </w:rPr>
            </w:pPr>
            <w:r w:rsidRPr="00571675">
              <w:rPr>
                <w:rFonts w:ascii="Verdana" w:hAnsi="Verdana"/>
                <w:sz w:val="20"/>
                <w:szCs w:val="20"/>
              </w:rPr>
              <w:t>Alt vg3</w:t>
            </w:r>
            <w:r w:rsidR="005D062C" w:rsidRPr="00571675">
              <w:rPr>
                <w:rFonts w:ascii="Verdana" w:hAnsi="Verdana"/>
                <w:sz w:val="20"/>
                <w:szCs w:val="20"/>
              </w:rPr>
              <w:t xml:space="preserve"> - hv</w:t>
            </w:r>
            <w:r w:rsidRPr="00571675">
              <w:rPr>
                <w:rFonts w:ascii="Verdana" w:hAnsi="Verdana"/>
                <w:sz w:val="20"/>
                <w:szCs w:val="20"/>
              </w:rPr>
              <w:t>ilken ef</w:t>
            </w:r>
            <w:r w:rsidR="0003020B" w:rsidRPr="00571675">
              <w:rPr>
                <w:rFonts w:ascii="Verdana" w:hAnsi="Verdana"/>
                <w:sz w:val="20"/>
                <w:szCs w:val="20"/>
              </w:rPr>
              <w:t>f</w:t>
            </w:r>
            <w:r w:rsidRPr="00571675">
              <w:rPr>
                <w:rFonts w:ascii="Verdana" w:hAnsi="Verdana"/>
                <w:sz w:val="20"/>
                <w:szCs w:val="20"/>
              </w:rPr>
              <w:t>ekt har det git</w:t>
            </w:r>
            <w:r w:rsidR="0003020B" w:rsidRPr="00571675">
              <w:rPr>
                <w:rFonts w:ascii="Verdana" w:hAnsi="Verdana"/>
                <w:sz w:val="20"/>
                <w:szCs w:val="20"/>
              </w:rPr>
              <w:t>t</w:t>
            </w:r>
            <w:r w:rsidRPr="00571675">
              <w:rPr>
                <w:rFonts w:ascii="Verdana" w:hAnsi="Verdana"/>
                <w:sz w:val="20"/>
                <w:szCs w:val="20"/>
              </w:rPr>
              <w:t>? Rapport foreligger.</w:t>
            </w:r>
          </w:p>
          <w:p w:rsidR="00EA1074" w:rsidRPr="00571675" w:rsidRDefault="00EA1074" w:rsidP="005D062C">
            <w:pPr>
              <w:pStyle w:val="Listeavsnitt"/>
              <w:numPr>
                <w:ilvl w:val="0"/>
                <w:numId w:val="23"/>
              </w:numPr>
              <w:rPr>
                <w:rFonts w:ascii="Verdana" w:hAnsi="Verdana"/>
                <w:sz w:val="20"/>
                <w:szCs w:val="20"/>
              </w:rPr>
            </w:pPr>
            <w:r w:rsidRPr="00571675">
              <w:rPr>
                <w:rFonts w:ascii="Verdana" w:hAnsi="Verdana"/>
                <w:sz w:val="20"/>
                <w:szCs w:val="20"/>
              </w:rPr>
              <w:t>Veksling. Rogaland vil ikke ha. Telemark vil ha i varehandelen</w:t>
            </w:r>
          </w:p>
          <w:p w:rsidR="00EA1074" w:rsidRPr="00571675" w:rsidRDefault="00EA1074" w:rsidP="005D062C">
            <w:pPr>
              <w:pStyle w:val="Listeavsnitt"/>
              <w:numPr>
                <w:ilvl w:val="0"/>
                <w:numId w:val="23"/>
              </w:numPr>
              <w:rPr>
                <w:rFonts w:ascii="Verdana" w:hAnsi="Verdana"/>
                <w:sz w:val="20"/>
                <w:szCs w:val="20"/>
              </w:rPr>
            </w:pPr>
            <w:r w:rsidRPr="00571675">
              <w:rPr>
                <w:rFonts w:ascii="Verdana" w:hAnsi="Verdana"/>
                <w:sz w:val="20"/>
                <w:szCs w:val="20"/>
              </w:rPr>
              <w:t>Hospitering</w:t>
            </w:r>
          </w:p>
          <w:p w:rsidR="009C76C0" w:rsidRPr="007008FE" w:rsidRDefault="009C76C0" w:rsidP="00A942D5">
            <w:pPr>
              <w:ind w:left="360"/>
            </w:pPr>
          </w:p>
        </w:tc>
      </w:tr>
    </w:tbl>
    <w:p w:rsidR="00EA5000" w:rsidRDefault="00EA5000" w:rsidP="00FE6756"/>
    <w:sectPr w:rsidR="00EA5000" w:rsidSect="00D916BC">
      <w:headerReference w:type="even" r:id="rId27"/>
      <w:headerReference w:type="default" r:id="rId28"/>
      <w:footerReference w:type="default" r:id="rId29"/>
      <w:footerReference w:type="first" r:id="rId30"/>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AC" w:rsidRDefault="000921AC" w:rsidP="00FE6756">
      <w:r>
        <w:separator/>
      </w:r>
    </w:p>
    <w:p w:rsidR="000921AC" w:rsidRDefault="000921AC" w:rsidP="00FE6756"/>
    <w:p w:rsidR="000921AC" w:rsidRDefault="000921AC" w:rsidP="00FE6756"/>
  </w:endnote>
  <w:endnote w:type="continuationSeparator" w:id="0">
    <w:p w:rsidR="000921AC" w:rsidRDefault="000921AC" w:rsidP="00FE6756">
      <w:r>
        <w:continuationSeparator/>
      </w:r>
    </w:p>
    <w:p w:rsidR="000921AC" w:rsidRDefault="000921AC" w:rsidP="00FE6756"/>
    <w:p w:rsidR="000921AC" w:rsidRDefault="000921AC"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D" w:rsidRDefault="0041630D" w:rsidP="00FE6756">
    <w:pPr>
      <w:pStyle w:val="Bunntekst"/>
    </w:pPr>
    <w:r>
      <w:rPr>
        <w:noProof/>
      </w:rPr>
      <w:drawing>
        <wp:inline distT="0" distB="0" distL="0" distR="0" wp14:anchorId="7FBC8008" wp14:editId="7D88C038">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D" w:rsidRPr="004164D3" w:rsidRDefault="0041630D" w:rsidP="00FE6756">
    <w:pPr>
      <w:pStyle w:val="Bunntekst"/>
      <w:rPr>
        <w:lang w:val="it-IT"/>
      </w:rPr>
    </w:pPr>
  </w:p>
  <w:p w:rsidR="0041630D" w:rsidRPr="004164D3" w:rsidRDefault="0041630D" w:rsidP="00FE6756">
    <w:pPr>
      <w:pStyle w:val="Bunntekst"/>
      <w:rPr>
        <w:lang w:val="it-IT"/>
      </w:rPr>
    </w:pPr>
    <w:r>
      <w:rPr>
        <w:noProof/>
      </w:rPr>
      <w:drawing>
        <wp:inline distT="0" distB="0" distL="0" distR="0" wp14:anchorId="458074D0" wp14:editId="6C0E2966">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AC" w:rsidRDefault="000921AC" w:rsidP="00FE6756">
      <w:r>
        <w:separator/>
      </w:r>
    </w:p>
    <w:p w:rsidR="000921AC" w:rsidRDefault="000921AC" w:rsidP="00FE6756"/>
    <w:p w:rsidR="000921AC" w:rsidRDefault="000921AC" w:rsidP="00FE6756"/>
  </w:footnote>
  <w:footnote w:type="continuationSeparator" w:id="0">
    <w:p w:rsidR="000921AC" w:rsidRDefault="000921AC" w:rsidP="00FE6756">
      <w:r>
        <w:continuationSeparator/>
      </w:r>
    </w:p>
    <w:p w:rsidR="000921AC" w:rsidRDefault="000921AC" w:rsidP="00FE6756"/>
    <w:p w:rsidR="000921AC" w:rsidRDefault="000921AC"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D" w:rsidRDefault="0041630D" w:rsidP="00FE6756">
    <w:pPr>
      <w:pStyle w:val="Topptekst"/>
    </w:pPr>
  </w:p>
  <w:p w:rsidR="0041630D" w:rsidRDefault="0041630D" w:rsidP="00FE6756"/>
  <w:p w:rsidR="0041630D" w:rsidRDefault="0041630D"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41630D" w:rsidRDefault="0041630D">
        <w:pPr>
          <w:pStyle w:val="Topptekst"/>
        </w:pPr>
        <w:r>
          <w:fldChar w:fldCharType="begin"/>
        </w:r>
        <w:r>
          <w:instrText>PAGE   \* MERGEFORMAT</w:instrText>
        </w:r>
        <w:r>
          <w:fldChar w:fldCharType="separate"/>
        </w:r>
        <w:r w:rsidR="009629C8" w:rsidRPr="009629C8">
          <w:rPr>
            <w:noProof/>
            <w:lang w:val="nb-NO"/>
          </w:rPr>
          <w:t>3</w:t>
        </w:r>
        <w:r>
          <w:fldChar w:fldCharType="end"/>
        </w:r>
      </w:p>
    </w:sdtContent>
  </w:sdt>
  <w:p w:rsidR="0041630D" w:rsidRDefault="0041630D"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4933B33"/>
    <w:multiLevelType w:val="hybridMultilevel"/>
    <w:tmpl w:val="1A06E29A"/>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C740AE"/>
    <w:multiLevelType w:val="hybridMultilevel"/>
    <w:tmpl w:val="31D403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144544B1"/>
    <w:multiLevelType w:val="hybridMultilevel"/>
    <w:tmpl w:val="F52E68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B8E4357"/>
    <w:multiLevelType w:val="hybridMultilevel"/>
    <w:tmpl w:val="2BE0A74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A356D74"/>
    <w:multiLevelType w:val="hybridMultilevel"/>
    <w:tmpl w:val="C81A04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C9A4AAB"/>
    <w:multiLevelType w:val="hybridMultilevel"/>
    <w:tmpl w:val="995024E2"/>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DA5590C"/>
    <w:multiLevelType w:val="hybridMultilevel"/>
    <w:tmpl w:val="E7DA31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36BC7A0E"/>
    <w:multiLevelType w:val="hybridMultilevel"/>
    <w:tmpl w:val="71B0E2BA"/>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1">
    <w:nsid w:val="40E66BA6"/>
    <w:multiLevelType w:val="hybridMultilevel"/>
    <w:tmpl w:val="84E486D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nsid w:val="438C2630"/>
    <w:multiLevelType w:val="hybridMultilevel"/>
    <w:tmpl w:val="72908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1D22A9"/>
    <w:multiLevelType w:val="hybridMultilevel"/>
    <w:tmpl w:val="DE5E7A2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nsid w:val="486D50AE"/>
    <w:multiLevelType w:val="hybridMultilevel"/>
    <w:tmpl w:val="B3CAC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C633BE7"/>
    <w:multiLevelType w:val="hybridMultilevel"/>
    <w:tmpl w:val="9EE89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19C20D9"/>
    <w:multiLevelType w:val="hybridMultilevel"/>
    <w:tmpl w:val="995024E2"/>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8A21989"/>
    <w:multiLevelType w:val="hybridMultilevel"/>
    <w:tmpl w:val="B486E7DA"/>
    <w:lvl w:ilvl="0" w:tplc="2B9A14D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F4C7D"/>
    <w:multiLevelType w:val="hybridMultilevel"/>
    <w:tmpl w:val="C81A04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78F1392"/>
    <w:multiLevelType w:val="hybridMultilevel"/>
    <w:tmpl w:val="8318D772"/>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79B6EFC"/>
    <w:multiLevelType w:val="hybridMultilevel"/>
    <w:tmpl w:val="924619F4"/>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nsid w:val="6A465FAD"/>
    <w:multiLevelType w:val="hybridMultilevel"/>
    <w:tmpl w:val="557CCAC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AC31B08"/>
    <w:multiLevelType w:val="hybridMultilevel"/>
    <w:tmpl w:val="5CE2D35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5">
    <w:nsid w:val="6C901445"/>
    <w:multiLevelType w:val="hybridMultilevel"/>
    <w:tmpl w:val="1A06E29A"/>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1CC7200"/>
    <w:multiLevelType w:val="hybridMultilevel"/>
    <w:tmpl w:val="5410573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77B0E89"/>
    <w:multiLevelType w:val="hybridMultilevel"/>
    <w:tmpl w:val="A0E86B56"/>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C2152B1"/>
    <w:multiLevelType w:val="hybridMultilevel"/>
    <w:tmpl w:val="4622EDAA"/>
    <w:lvl w:ilvl="0" w:tplc="0414000F">
      <w:start w:val="1"/>
      <w:numFmt w:val="decimal"/>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21"/>
  </w:num>
  <w:num w:numId="3">
    <w:abstractNumId w:val="7"/>
  </w:num>
  <w:num w:numId="4">
    <w:abstractNumId w:val="10"/>
  </w:num>
  <w:num w:numId="5">
    <w:abstractNumId w:val="9"/>
  </w:num>
  <w:num w:numId="6">
    <w:abstractNumId w:val="3"/>
  </w:num>
  <w:num w:numId="7">
    <w:abstractNumId w:val="2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6"/>
  </w:num>
  <w:num w:numId="13">
    <w:abstractNumId w:val="23"/>
  </w:num>
  <w:num w:numId="14">
    <w:abstractNumId w:val="1"/>
  </w:num>
  <w:num w:numId="15">
    <w:abstractNumId w:val="13"/>
  </w:num>
  <w:num w:numId="16">
    <w:abstractNumId w:val="25"/>
  </w:num>
  <w:num w:numId="17">
    <w:abstractNumId w:val="3"/>
  </w:num>
  <w:num w:numId="18">
    <w:abstractNumId w:val="27"/>
  </w:num>
  <w:num w:numId="19">
    <w:abstractNumId w:val="16"/>
  </w:num>
  <w:num w:numId="20">
    <w:abstractNumId w:val="28"/>
  </w:num>
  <w:num w:numId="21">
    <w:abstractNumId w:va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12"/>
  </w:num>
  <w:num w:numId="26">
    <w:abstractNumId w:val="17"/>
  </w:num>
  <w:num w:numId="27">
    <w:abstractNumId w:val="2"/>
  </w:num>
  <w:num w:numId="28">
    <w:abstractNumId w:val="5"/>
  </w:num>
  <w:num w:numId="29">
    <w:abstractNumId w:val="14"/>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51F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6A87"/>
    <w:rsid w:val="00026B80"/>
    <w:rsid w:val="0002757B"/>
    <w:rsid w:val="000275C7"/>
    <w:rsid w:val="00027B2B"/>
    <w:rsid w:val="0003020B"/>
    <w:rsid w:val="00030B8A"/>
    <w:rsid w:val="00030EA1"/>
    <w:rsid w:val="00031A06"/>
    <w:rsid w:val="0003355B"/>
    <w:rsid w:val="0003411C"/>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7AA4"/>
    <w:rsid w:val="00047B3A"/>
    <w:rsid w:val="00052426"/>
    <w:rsid w:val="0005257B"/>
    <w:rsid w:val="00054400"/>
    <w:rsid w:val="00054C0D"/>
    <w:rsid w:val="000552E1"/>
    <w:rsid w:val="00055B82"/>
    <w:rsid w:val="00060B41"/>
    <w:rsid w:val="000610C7"/>
    <w:rsid w:val="00061A13"/>
    <w:rsid w:val="00061A39"/>
    <w:rsid w:val="00062339"/>
    <w:rsid w:val="0006313D"/>
    <w:rsid w:val="00063B89"/>
    <w:rsid w:val="00064698"/>
    <w:rsid w:val="00064C10"/>
    <w:rsid w:val="00067A6A"/>
    <w:rsid w:val="00067F2C"/>
    <w:rsid w:val="000702F8"/>
    <w:rsid w:val="000706D8"/>
    <w:rsid w:val="00073328"/>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6189"/>
    <w:rsid w:val="00086B93"/>
    <w:rsid w:val="0008712F"/>
    <w:rsid w:val="00087243"/>
    <w:rsid w:val="00087A91"/>
    <w:rsid w:val="00090D26"/>
    <w:rsid w:val="000913C7"/>
    <w:rsid w:val="000921AC"/>
    <w:rsid w:val="00094CB6"/>
    <w:rsid w:val="00095E98"/>
    <w:rsid w:val="000975E5"/>
    <w:rsid w:val="000979DE"/>
    <w:rsid w:val="00097BA8"/>
    <w:rsid w:val="000A02E8"/>
    <w:rsid w:val="000A053C"/>
    <w:rsid w:val="000A11E8"/>
    <w:rsid w:val="000A142E"/>
    <w:rsid w:val="000A15DC"/>
    <w:rsid w:val="000A1E4F"/>
    <w:rsid w:val="000A37B5"/>
    <w:rsid w:val="000A46BB"/>
    <w:rsid w:val="000A53D1"/>
    <w:rsid w:val="000A7756"/>
    <w:rsid w:val="000A797A"/>
    <w:rsid w:val="000B1CED"/>
    <w:rsid w:val="000B2931"/>
    <w:rsid w:val="000B2EE4"/>
    <w:rsid w:val="000B3911"/>
    <w:rsid w:val="000B4292"/>
    <w:rsid w:val="000B4A64"/>
    <w:rsid w:val="000B68AF"/>
    <w:rsid w:val="000B7688"/>
    <w:rsid w:val="000C05FC"/>
    <w:rsid w:val="000C119F"/>
    <w:rsid w:val="000C21E3"/>
    <w:rsid w:val="000C2D76"/>
    <w:rsid w:val="000C2FE6"/>
    <w:rsid w:val="000C3520"/>
    <w:rsid w:val="000C3E2F"/>
    <w:rsid w:val="000C4972"/>
    <w:rsid w:val="000C4B5D"/>
    <w:rsid w:val="000C572F"/>
    <w:rsid w:val="000C6497"/>
    <w:rsid w:val="000C692E"/>
    <w:rsid w:val="000C70FA"/>
    <w:rsid w:val="000D162E"/>
    <w:rsid w:val="000D204A"/>
    <w:rsid w:val="000D3405"/>
    <w:rsid w:val="000D39DC"/>
    <w:rsid w:val="000D435E"/>
    <w:rsid w:val="000D437E"/>
    <w:rsid w:val="000D4597"/>
    <w:rsid w:val="000E0BD1"/>
    <w:rsid w:val="000E1115"/>
    <w:rsid w:val="000E1DB8"/>
    <w:rsid w:val="000E22F0"/>
    <w:rsid w:val="000E2339"/>
    <w:rsid w:val="000E3136"/>
    <w:rsid w:val="000E3720"/>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3CB3"/>
    <w:rsid w:val="00103E94"/>
    <w:rsid w:val="00104357"/>
    <w:rsid w:val="00104B8E"/>
    <w:rsid w:val="00106739"/>
    <w:rsid w:val="001069F9"/>
    <w:rsid w:val="00107C8B"/>
    <w:rsid w:val="00111481"/>
    <w:rsid w:val="00111741"/>
    <w:rsid w:val="00111E23"/>
    <w:rsid w:val="00112952"/>
    <w:rsid w:val="00112AE0"/>
    <w:rsid w:val="00114BB6"/>
    <w:rsid w:val="001155A6"/>
    <w:rsid w:val="00115651"/>
    <w:rsid w:val="0011658C"/>
    <w:rsid w:val="00117266"/>
    <w:rsid w:val="001207DA"/>
    <w:rsid w:val="00121FDC"/>
    <w:rsid w:val="001225CE"/>
    <w:rsid w:val="001226F5"/>
    <w:rsid w:val="001234EE"/>
    <w:rsid w:val="00123EA6"/>
    <w:rsid w:val="001242FE"/>
    <w:rsid w:val="00124357"/>
    <w:rsid w:val="00124608"/>
    <w:rsid w:val="00124886"/>
    <w:rsid w:val="00124D83"/>
    <w:rsid w:val="001259F8"/>
    <w:rsid w:val="00126482"/>
    <w:rsid w:val="001277E9"/>
    <w:rsid w:val="00131619"/>
    <w:rsid w:val="00131720"/>
    <w:rsid w:val="001317DB"/>
    <w:rsid w:val="00134FB3"/>
    <w:rsid w:val="0013596C"/>
    <w:rsid w:val="00136E8E"/>
    <w:rsid w:val="00137822"/>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2574"/>
    <w:rsid w:val="00152BE1"/>
    <w:rsid w:val="001530FD"/>
    <w:rsid w:val="00153B6C"/>
    <w:rsid w:val="00154319"/>
    <w:rsid w:val="001551CD"/>
    <w:rsid w:val="00155931"/>
    <w:rsid w:val="00155C27"/>
    <w:rsid w:val="0015600F"/>
    <w:rsid w:val="0015615F"/>
    <w:rsid w:val="00156458"/>
    <w:rsid w:val="00156C9B"/>
    <w:rsid w:val="001570BB"/>
    <w:rsid w:val="001604FF"/>
    <w:rsid w:val="00160529"/>
    <w:rsid w:val="00163C79"/>
    <w:rsid w:val="00164070"/>
    <w:rsid w:val="0016477A"/>
    <w:rsid w:val="00164BDA"/>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73"/>
    <w:rsid w:val="001876EA"/>
    <w:rsid w:val="00187B9F"/>
    <w:rsid w:val="00187F02"/>
    <w:rsid w:val="00190765"/>
    <w:rsid w:val="001909D1"/>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9C6"/>
    <w:rsid w:val="001A3936"/>
    <w:rsid w:val="001A482D"/>
    <w:rsid w:val="001A48F9"/>
    <w:rsid w:val="001A4B3E"/>
    <w:rsid w:val="001A5B40"/>
    <w:rsid w:val="001A5DC9"/>
    <w:rsid w:val="001A651F"/>
    <w:rsid w:val="001A7377"/>
    <w:rsid w:val="001A7556"/>
    <w:rsid w:val="001B00F5"/>
    <w:rsid w:val="001B3A96"/>
    <w:rsid w:val="001B3DDF"/>
    <w:rsid w:val="001B4AAF"/>
    <w:rsid w:val="001B4D27"/>
    <w:rsid w:val="001B5197"/>
    <w:rsid w:val="001B5628"/>
    <w:rsid w:val="001B5F3A"/>
    <w:rsid w:val="001B5F42"/>
    <w:rsid w:val="001B5F84"/>
    <w:rsid w:val="001B61F9"/>
    <w:rsid w:val="001B656F"/>
    <w:rsid w:val="001B66D2"/>
    <w:rsid w:val="001B6E12"/>
    <w:rsid w:val="001B79BF"/>
    <w:rsid w:val="001C3DC3"/>
    <w:rsid w:val="001C3F0C"/>
    <w:rsid w:val="001C5051"/>
    <w:rsid w:val="001C5FBD"/>
    <w:rsid w:val="001C6C3E"/>
    <w:rsid w:val="001C7DD1"/>
    <w:rsid w:val="001D054B"/>
    <w:rsid w:val="001D0AD0"/>
    <w:rsid w:val="001D1241"/>
    <w:rsid w:val="001D2781"/>
    <w:rsid w:val="001D2A9B"/>
    <w:rsid w:val="001D5158"/>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617C"/>
    <w:rsid w:val="001E6438"/>
    <w:rsid w:val="001E76AD"/>
    <w:rsid w:val="001F0CA4"/>
    <w:rsid w:val="001F17BD"/>
    <w:rsid w:val="001F23D0"/>
    <w:rsid w:val="001F3435"/>
    <w:rsid w:val="001F4F13"/>
    <w:rsid w:val="001F58AD"/>
    <w:rsid w:val="001F5CA5"/>
    <w:rsid w:val="001F79E0"/>
    <w:rsid w:val="00200F2F"/>
    <w:rsid w:val="00201265"/>
    <w:rsid w:val="0020176F"/>
    <w:rsid w:val="00201DA1"/>
    <w:rsid w:val="00204F60"/>
    <w:rsid w:val="00206076"/>
    <w:rsid w:val="0020626E"/>
    <w:rsid w:val="00206622"/>
    <w:rsid w:val="00206645"/>
    <w:rsid w:val="0020750B"/>
    <w:rsid w:val="00207EA4"/>
    <w:rsid w:val="0021093C"/>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B82"/>
    <w:rsid w:val="00225CD6"/>
    <w:rsid w:val="00225FBD"/>
    <w:rsid w:val="00226FDC"/>
    <w:rsid w:val="00227161"/>
    <w:rsid w:val="00227239"/>
    <w:rsid w:val="00227A67"/>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7603F"/>
    <w:rsid w:val="002801BC"/>
    <w:rsid w:val="00281469"/>
    <w:rsid w:val="00281A1D"/>
    <w:rsid w:val="0028253C"/>
    <w:rsid w:val="002828A9"/>
    <w:rsid w:val="00282DF1"/>
    <w:rsid w:val="002831CE"/>
    <w:rsid w:val="002837F1"/>
    <w:rsid w:val="00283A62"/>
    <w:rsid w:val="00284005"/>
    <w:rsid w:val="002848EE"/>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FF4"/>
    <w:rsid w:val="002B3848"/>
    <w:rsid w:val="002B4301"/>
    <w:rsid w:val="002B4695"/>
    <w:rsid w:val="002B47A2"/>
    <w:rsid w:val="002B682E"/>
    <w:rsid w:val="002B704A"/>
    <w:rsid w:val="002B76C1"/>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6E59"/>
    <w:rsid w:val="002C7231"/>
    <w:rsid w:val="002C77DC"/>
    <w:rsid w:val="002C7995"/>
    <w:rsid w:val="002D00F4"/>
    <w:rsid w:val="002D11BB"/>
    <w:rsid w:val="002D1AEB"/>
    <w:rsid w:val="002D3994"/>
    <w:rsid w:val="002D5603"/>
    <w:rsid w:val="002D569C"/>
    <w:rsid w:val="002D5D32"/>
    <w:rsid w:val="002D5F96"/>
    <w:rsid w:val="002D6023"/>
    <w:rsid w:val="002D64C9"/>
    <w:rsid w:val="002D6526"/>
    <w:rsid w:val="002D755A"/>
    <w:rsid w:val="002D7BBA"/>
    <w:rsid w:val="002E1595"/>
    <w:rsid w:val="002E3497"/>
    <w:rsid w:val="002E5C59"/>
    <w:rsid w:val="002E7332"/>
    <w:rsid w:val="002F37F6"/>
    <w:rsid w:val="002F38BC"/>
    <w:rsid w:val="002F4F4E"/>
    <w:rsid w:val="002F52A3"/>
    <w:rsid w:val="002F540D"/>
    <w:rsid w:val="002F5A6F"/>
    <w:rsid w:val="002F5D6E"/>
    <w:rsid w:val="00300796"/>
    <w:rsid w:val="00300C60"/>
    <w:rsid w:val="00301566"/>
    <w:rsid w:val="00302ECD"/>
    <w:rsid w:val="0030398C"/>
    <w:rsid w:val="00303C9E"/>
    <w:rsid w:val="003065D7"/>
    <w:rsid w:val="00306768"/>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DC"/>
    <w:rsid w:val="0031591C"/>
    <w:rsid w:val="00315FCC"/>
    <w:rsid w:val="00316871"/>
    <w:rsid w:val="00316B52"/>
    <w:rsid w:val="00317439"/>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9B2"/>
    <w:rsid w:val="00341E66"/>
    <w:rsid w:val="00342AA2"/>
    <w:rsid w:val="00342B65"/>
    <w:rsid w:val="00342BCA"/>
    <w:rsid w:val="00343B92"/>
    <w:rsid w:val="00344420"/>
    <w:rsid w:val="00346587"/>
    <w:rsid w:val="00346FF0"/>
    <w:rsid w:val="00351014"/>
    <w:rsid w:val="0035155B"/>
    <w:rsid w:val="003520A8"/>
    <w:rsid w:val="003520E8"/>
    <w:rsid w:val="00352ABA"/>
    <w:rsid w:val="00354147"/>
    <w:rsid w:val="00354361"/>
    <w:rsid w:val="00354D75"/>
    <w:rsid w:val="0035665F"/>
    <w:rsid w:val="003566F3"/>
    <w:rsid w:val="00357437"/>
    <w:rsid w:val="003576B1"/>
    <w:rsid w:val="00362A4F"/>
    <w:rsid w:val="00362AAB"/>
    <w:rsid w:val="00365805"/>
    <w:rsid w:val="00365A60"/>
    <w:rsid w:val="003660D7"/>
    <w:rsid w:val="00366DB9"/>
    <w:rsid w:val="00367D7B"/>
    <w:rsid w:val="00370217"/>
    <w:rsid w:val="003707A2"/>
    <w:rsid w:val="003713C4"/>
    <w:rsid w:val="003719C5"/>
    <w:rsid w:val="0037320A"/>
    <w:rsid w:val="00373278"/>
    <w:rsid w:val="00373B2C"/>
    <w:rsid w:val="00374F13"/>
    <w:rsid w:val="00375AEE"/>
    <w:rsid w:val="00376D0E"/>
    <w:rsid w:val="003777F9"/>
    <w:rsid w:val="00377BDE"/>
    <w:rsid w:val="00380B17"/>
    <w:rsid w:val="003818BD"/>
    <w:rsid w:val="00381C5A"/>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88F"/>
    <w:rsid w:val="003A0058"/>
    <w:rsid w:val="003A06DC"/>
    <w:rsid w:val="003A08C0"/>
    <w:rsid w:val="003A0FF9"/>
    <w:rsid w:val="003A146E"/>
    <w:rsid w:val="003A2E23"/>
    <w:rsid w:val="003A3E61"/>
    <w:rsid w:val="003A4351"/>
    <w:rsid w:val="003A4C98"/>
    <w:rsid w:val="003A52EC"/>
    <w:rsid w:val="003A7485"/>
    <w:rsid w:val="003A7B09"/>
    <w:rsid w:val="003A7B7A"/>
    <w:rsid w:val="003A7D59"/>
    <w:rsid w:val="003B07DF"/>
    <w:rsid w:val="003B0B52"/>
    <w:rsid w:val="003B1272"/>
    <w:rsid w:val="003B12C7"/>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A2B"/>
    <w:rsid w:val="003E112B"/>
    <w:rsid w:val="003E2612"/>
    <w:rsid w:val="003E4357"/>
    <w:rsid w:val="003E53F6"/>
    <w:rsid w:val="003E554F"/>
    <w:rsid w:val="003E58A0"/>
    <w:rsid w:val="003E5D83"/>
    <w:rsid w:val="003E5FDE"/>
    <w:rsid w:val="003E62AD"/>
    <w:rsid w:val="003E65A9"/>
    <w:rsid w:val="003E6E2C"/>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30D"/>
    <w:rsid w:val="004164D3"/>
    <w:rsid w:val="004176AF"/>
    <w:rsid w:val="00417AE8"/>
    <w:rsid w:val="00420398"/>
    <w:rsid w:val="0042060C"/>
    <w:rsid w:val="004209EF"/>
    <w:rsid w:val="0042126D"/>
    <w:rsid w:val="00421F05"/>
    <w:rsid w:val="00424110"/>
    <w:rsid w:val="00424704"/>
    <w:rsid w:val="00424A2B"/>
    <w:rsid w:val="004254FC"/>
    <w:rsid w:val="00425890"/>
    <w:rsid w:val="00426834"/>
    <w:rsid w:val="00427734"/>
    <w:rsid w:val="00427B2D"/>
    <w:rsid w:val="00427DE9"/>
    <w:rsid w:val="004300A3"/>
    <w:rsid w:val="004310DE"/>
    <w:rsid w:val="00431CB1"/>
    <w:rsid w:val="00431D27"/>
    <w:rsid w:val="004324D1"/>
    <w:rsid w:val="00432D2F"/>
    <w:rsid w:val="00433C39"/>
    <w:rsid w:val="004357AC"/>
    <w:rsid w:val="0043589F"/>
    <w:rsid w:val="004364B2"/>
    <w:rsid w:val="00436DB0"/>
    <w:rsid w:val="0043731F"/>
    <w:rsid w:val="0043769A"/>
    <w:rsid w:val="00441546"/>
    <w:rsid w:val="00441A34"/>
    <w:rsid w:val="00441DDF"/>
    <w:rsid w:val="00441E1D"/>
    <w:rsid w:val="0044283D"/>
    <w:rsid w:val="00443560"/>
    <w:rsid w:val="004438E1"/>
    <w:rsid w:val="004443F5"/>
    <w:rsid w:val="00444750"/>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7525"/>
    <w:rsid w:val="0046762B"/>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3A90"/>
    <w:rsid w:val="00483BA2"/>
    <w:rsid w:val="0048448A"/>
    <w:rsid w:val="00484530"/>
    <w:rsid w:val="00484557"/>
    <w:rsid w:val="004855B5"/>
    <w:rsid w:val="00485E43"/>
    <w:rsid w:val="00486856"/>
    <w:rsid w:val="00487078"/>
    <w:rsid w:val="004907C1"/>
    <w:rsid w:val="00490D8A"/>
    <w:rsid w:val="00490E94"/>
    <w:rsid w:val="00492235"/>
    <w:rsid w:val="004934F4"/>
    <w:rsid w:val="00493986"/>
    <w:rsid w:val="00493C55"/>
    <w:rsid w:val="00494742"/>
    <w:rsid w:val="00494E92"/>
    <w:rsid w:val="004A030C"/>
    <w:rsid w:val="004A1B77"/>
    <w:rsid w:val="004A2EDD"/>
    <w:rsid w:val="004A3A1A"/>
    <w:rsid w:val="004A3A88"/>
    <w:rsid w:val="004A630A"/>
    <w:rsid w:val="004A6B80"/>
    <w:rsid w:val="004B04EE"/>
    <w:rsid w:val="004B078C"/>
    <w:rsid w:val="004B0D70"/>
    <w:rsid w:val="004B0DB5"/>
    <w:rsid w:val="004B0DED"/>
    <w:rsid w:val="004B0F12"/>
    <w:rsid w:val="004B1222"/>
    <w:rsid w:val="004B13D3"/>
    <w:rsid w:val="004B24B9"/>
    <w:rsid w:val="004B2725"/>
    <w:rsid w:val="004B2A3C"/>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B43"/>
    <w:rsid w:val="004E4D6C"/>
    <w:rsid w:val="004E5041"/>
    <w:rsid w:val="004E5799"/>
    <w:rsid w:val="004E5BD0"/>
    <w:rsid w:val="004E63B9"/>
    <w:rsid w:val="004E7ADF"/>
    <w:rsid w:val="004F046B"/>
    <w:rsid w:val="004F1DE3"/>
    <w:rsid w:val="004F2277"/>
    <w:rsid w:val="004F266F"/>
    <w:rsid w:val="004F2FCD"/>
    <w:rsid w:val="004F3F4F"/>
    <w:rsid w:val="004F4050"/>
    <w:rsid w:val="004F482D"/>
    <w:rsid w:val="004F4C8C"/>
    <w:rsid w:val="004F4F33"/>
    <w:rsid w:val="004F5134"/>
    <w:rsid w:val="004F5C85"/>
    <w:rsid w:val="004F6D6F"/>
    <w:rsid w:val="004F6F77"/>
    <w:rsid w:val="005000FB"/>
    <w:rsid w:val="0050070A"/>
    <w:rsid w:val="005011A5"/>
    <w:rsid w:val="00501272"/>
    <w:rsid w:val="005012A9"/>
    <w:rsid w:val="005025BB"/>
    <w:rsid w:val="00502C1B"/>
    <w:rsid w:val="00502CE7"/>
    <w:rsid w:val="00503E56"/>
    <w:rsid w:val="005054A6"/>
    <w:rsid w:val="00505D0F"/>
    <w:rsid w:val="00506645"/>
    <w:rsid w:val="00507B87"/>
    <w:rsid w:val="00510AF8"/>
    <w:rsid w:val="00510BF7"/>
    <w:rsid w:val="00510C67"/>
    <w:rsid w:val="005111D5"/>
    <w:rsid w:val="00511424"/>
    <w:rsid w:val="00512621"/>
    <w:rsid w:val="00512BCF"/>
    <w:rsid w:val="00513420"/>
    <w:rsid w:val="00514A5A"/>
    <w:rsid w:val="00514CB5"/>
    <w:rsid w:val="0051514B"/>
    <w:rsid w:val="005208BF"/>
    <w:rsid w:val="00520A24"/>
    <w:rsid w:val="005210ED"/>
    <w:rsid w:val="0052570D"/>
    <w:rsid w:val="0052611C"/>
    <w:rsid w:val="00527481"/>
    <w:rsid w:val="00527825"/>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60417"/>
    <w:rsid w:val="00560657"/>
    <w:rsid w:val="00560BCE"/>
    <w:rsid w:val="00561322"/>
    <w:rsid w:val="00561B9D"/>
    <w:rsid w:val="00562972"/>
    <w:rsid w:val="00562EC7"/>
    <w:rsid w:val="0056425C"/>
    <w:rsid w:val="00564742"/>
    <w:rsid w:val="00564AF0"/>
    <w:rsid w:val="00564C75"/>
    <w:rsid w:val="00564E88"/>
    <w:rsid w:val="005652E8"/>
    <w:rsid w:val="00565864"/>
    <w:rsid w:val="005674A6"/>
    <w:rsid w:val="005678AD"/>
    <w:rsid w:val="00567AE6"/>
    <w:rsid w:val="00567E9A"/>
    <w:rsid w:val="00571675"/>
    <w:rsid w:val="00572768"/>
    <w:rsid w:val="00573B35"/>
    <w:rsid w:val="00574BF7"/>
    <w:rsid w:val="00575234"/>
    <w:rsid w:val="00575A71"/>
    <w:rsid w:val="00576BFC"/>
    <w:rsid w:val="00577146"/>
    <w:rsid w:val="0057747F"/>
    <w:rsid w:val="0057772B"/>
    <w:rsid w:val="00577A0A"/>
    <w:rsid w:val="00581881"/>
    <w:rsid w:val="00583AF3"/>
    <w:rsid w:val="00583C1A"/>
    <w:rsid w:val="00583EDA"/>
    <w:rsid w:val="00585622"/>
    <w:rsid w:val="0058601D"/>
    <w:rsid w:val="00586720"/>
    <w:rsid w:val="00590855"/>
    <w:rsid w:val="00590EEF"/>
    <w:rsid w:val="00590F37"/>
    <w:rsid w:val="00591DE1"/>
    <w:rsid w:val="0059256B"/>
    <w:rsid w:val="00592ADF"/>
    <w:rsid w:val="005931C2"/>
    <w:rsid w:val="0059347F"/>
    <w:rsid w:val="00593762"/>
    <w:rsid w:val="0059388D"/>
    <w:rsid w:val="00593A01"/>
    <w:rsid w:val="00593A3B"/>
    <w:rsid w:val="00593AFB"/>
    <w:rsid w:val="00593C02"/>
    <w:rsid w:val="00593E4A"/>
    <w:rsid w:val="00593EBC"/>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FC8"/>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062C"/>
    <w:rsid w:val="005D1401"/>
    <w:rsid w:val="005D206B"/>
    <w:rsid w:val="005D23F5"/>
    <w:rsid w:val="005D4D12"/>
    <w:rsid w:val="005D62E2"/>
    <w:rsid w:val="005D6B08"/>
    <w:rsid w:val="005D7A86"/>
    <w:rsid w:val="005E0A7A"/>
    <w:rsid w:val="005E18FD"/>
    <w:rsid w:val="005E2853"/>
    <w:rsid w:val="005E3B70"/>
    <w:rsid w:val="005E5C18"/>
    <w:rsid w:val="005E613E"/>
    <w:rsid w:val="005E6D13"/>
    <w:rsid w:val="005E797A"/>
    <w:rsid w:val="005F1397"/>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960"/>
    <w:rsid w:val="0062099A"/>
    <w:rsid w:val="00622E15"/>
    <w:rsid w:val="0062416E"/>
    <w:rsid w:val="00625656"/>
    <w:rsid w:val="0062664B"/>
    <w:rsid w:val="006271AF"/>
    <w:rsid w:val="006277BE"/>
    <w:rsid w:val="00627D91"/>
    <w:rsid w:val="006310A4"/>
    <w:rsid w:val="0063136E"/>
    <w:rsid w:val="006315D3"/>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29FA"/>
    <w:rsid w:val="00642FED"/>
    <w:rsid w:val="006437BD"/>
    <w:rsid w:val="00643A1B"/>
    <w:rsid w:val="00643B8F"/>
    <w:rsid w:val="00644150"/>
    <w:rsid w:val="00644439"/>
    <w:rsid w:val="00646E10"/>
    <w:rsid w:val="00650977"/>
    <w:rsid w:val="0065099D"/>
    <w:rsid w:val="006518D8"/>
    <w:rsid w:val="0065215F"/>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6986"/>
    <w:rsid w:val="00696A15"/>
    <w:rsid w:val="00696B06"/>
    <w:rsid w:val="00696C20"/>
    <w:rsid w:val="00697076"/>
    <w:rsid w:val="006A0407"/>
    <w:rsid w:val="006A0518"/>
    <w:rsid w:val="006A1249"/>
    <w:rsid w:val="006A38B7"/>
    <w:rsid w:val="006A4A16"/>
    <w:rsid w:val="006A62C2"/>
    <w:rsid w:val="006A6BA3"/>
    <w:rsid w:val="006A6DC7"/>
    <w:rsid w:val="006A7247"/>
    <w:rsid w:val="006A7AAA"/>
    <w:rsid w:val="006B1CA2"/>
    <w:rsid w:val="006B2724"/>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456E"/>
    <w:rsid w:val="006C4CF2"/>
    <w:rsid w:val="006C4F8E"/>
    <w:rsid w:val="006C52D3"/>
    <w:rsid w:val="006C54C4"/>
    <w:rsid w:val="006C5930"/>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6FAF"/>
    <w:rsid w:val="006E7556"/>
    <w:rsid w:val="006E7BE8"/>
    <w:rsid w:val="006E7F1A"/>
    <w:rsid w:val="006F0483"/>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3482"/>
    <w:rsid w:val="00704808"/>
    <w:rsid w:val="00705234"/>
    <w:rsid w:val="00706A36"/>
    <w:rsid w:val="00707F18"/>
    <w:rsid w:val="007107E5"/>
    <w:rsid w:val="007125E5"/>
    <w:rsid w:val="0071277B"/>
    <w:rsid w:val="00713568"/>
    <w:rsid w:val="007137D9"/>
    <w:rsid w:val="00713A15"/>
    <w:rsid w:val="007153A2"/>
    <w:rsid w:val="007163EE"/>
    <w:rsid w:val="007175B8"/>
    <w:rsid w:val="0071789E"/>
    <w:rsid w:val="00717AEB"/>
    <w:rsid w:val="0072036C"/>
    <w:rsid w:val="00721B33"/>
    <w:rsid w:val="0072200F"/>
    <w:rsid w:val="007239B4"/>
    <w:rsid w:val="00723ACD"/>
    <w:rsid w:val="00723F8E"/>
    <w:rsid w:val="007245AD"/>
    <w:rsid w:val="00724971"/>
    <w:rsid w:val="007258EC"/>
    <w:rsid w:val="00725E87"/>
    <w:rsid w:val="00726108"/>
    <w:rsid w:val="00726706"/>
    <w:rsid w:val="007267F2"/>
    <w:rsid w:val="0072682C"/>
    <w:rsid w:val="00726BF5"/>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2BAC"/>
    <w:rsid w:val="00763367"/>
    <w:rsid w:val="00764239"/>
    <w:rsid w:val="00765421"/>
    <w:rsid w:val="00766355"/>
    <w:rsid w:val="007666A3"/>
    <w:rsid w:val="00767360"/>
    <w:rsid w:val="0076782D"/>
    <w:rsid w:val="00770375"/>
    <w:rsid w:val="0077045B"/>
    <w:rsid w:val="00771840"/>
    <w:rsid w:val="00772B09"/>
    <w:rsid w:val="00772EEF"/>
    <w:rsid w:val="00773C79"/>
    <w:rsid w:val="00773FD8"/>
    <w:rsid w:val="007749B8"/>
    <w:rsid w:val="0077515A"/>
    <w:rsid w:val="00775712"/>
    <w:rsid w:val="00775B7B"/>
    <w:rsid w:val="0077670E"/>
    <w:rsid w:val="00776EDD"/>
    <w:rsid w:val="00777D8C"/>
    <w:rsid w:val="00780502"/>
    <w:rsid w:val="00780C64"/>
    <w:rsid w:val="007812AD"/>
    <w:rsid w:val="00783B92"/>
    <w:rsid w:val="00784AEB"/>
    <w:rsid w:val="00785B02"/>
    <w:rsid w:val="007861AD"/>
    <w:rsid w:val="007864D4"/>
    <w:rsid w:val="007865B2"/>
    <w:rsid w:val="007866AE"/>
    <w:rsid w:val="00787397"/>
    <w:rsid w:val="007900C4"/>
    <w:rsid w:val="007901BA"/>
    <w:rsid w:val="00790E95"/>
    <w:rsid w:val="00791026"/>
    <w:rsid w:val="00791E9B"/>
    <w:rsid w:val="007926FC"/>
    <w:rsid w:val="007933D6"/>
    <w:rsid w:val="00793E30"/>
    <w:rsid w:val="007946FA"/>
    <w:rsid w:val="00795D12"/>
    <w:rsid w:val="0079713D"/>
    <w:rsid w:val="00797CF2"/>
    <w:rsid w:val="007A0085"/>
    <w:rsid w:val="007A0507"/>
    <w:rsid w:val="007A0E63"/>
    <w:rsid w:val="007A16AE"/>
    <w:rsid w:val="007A1792"/>
    <w:rsid w:val="007A1882"/>
    <w:rsid w:val="007A1FFE"/>
    <w:rsid w:val="007A25A5"/>
    <w:rsid w:val="007A2FF6"/>
    <w:rsid w:val="007A30F9"/>
    <w:rsid w:val="007A3917"/>
    <w:rsid w:val="007A3D6F"/>
    <w:rsid w:val="007A6722"/>
    <w:rsid w:val="007A6E0D"/>
    <w:rsid w:val="007B0F0E"/>
    <w:rsid w:val="007B19D2"/>
    <w:rsid w:val="007B44A9"/>
    <w:rsid w:val="007B5F79"/>
    <w:rsid w:val="007B795F"/>
    <w:rsid w:val="007C00AA"/>
    <w:rsid w:val="007C071C"/>
    <w:rsid w:val="007C154E"/>
    <w:rsid w:val="007C1CCD"/>
    <w:rsid w:val="007C2779"/>
    <w:rsid w:val="007C28B4"/>
    <w:rsid w:val="007C4FE5"/>
    <w:rsid w:val="007C5B96"/>
    <w:rsid w:val="007C68C8"/>
    <w:rsid w:val="007D0EA7"/>
    <w:rsid w:val="007D1468"/>
    <w:rsid w:val="007D3CC0"/>
    <w:rsid w:val="007D44C9"/>
    <w:rsid w:val="007D45B4"/>
    <w:rsid w:val="007D4943"/>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1F9F"/>
    <w:rsid w:val="007F252F"/>
    <w:rsid w:val="007F3B80"/>
    <w:rsid w:val="007F3B8E"/>
    <w:rsid w:val="007F4CE8"/>
    <w:rsid w:val="007F575F"/>
    <w:rsid w:val="007F621E"/>
    <w:rsid w:val="007F6D7C"/>
    <w:rsid w:val="007F71E2"/>
    <w:rsid w:val="00801DD1"/>
    <w:rsid w:val="008020D5"/>
    <w:rsid w:val="00802ADF"/>
    <w:rsid w:val="00802C96"/>
    <w:rsid w:val="00803F3F"/>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668B"/>
    <w:rsid w:val="0084728B"/>
    <w:rsid w:val="00847508"/>
    <w:rsid w:val="00847CEA"/>
    <w:rsid w:val="008503C8"/>
    <w:rsid w:val="0085083D"/>
    <w:rsid w:val="008512E9"/>
    <w:rsid w:val="0085177B"/>
    <w:rsid w:val="0085200D"/>
    <w:rsid w:val="00852E4E"/>
    <w:rsid w:val="00854320"/>
    <w:rsid w:val="008553C1"/>
    <w:rsid w:val="00856748"/>
    <w:rsid w:val="00856E5B"/>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5F4D"/>
    <w:rsid w:val="0086676C"/>
    <w:rsid w:val="00867DC4"/>
    <w:rsid w:val="008706ED"/>
    <w:rsid w:val="008726FA"/>
    <w:rsid w:val="00872801"/>
    <w:rsid w:val="008737CB"/>
    <w:rsid w:val="008746EB"/>
    <w:rsid w:val="008753C1"/>
    <w:rsid w:val="008774BA"/>
    <w:rsid w:val="008775F4"/>
    <w:rsid w:val="00881F0F"/>
    <w:rsid w:val="00882230"/>
    <w:rsid w:val="008826AF"/>
    <w:rsid w:val="00882892"/>
    <w:rsid w:val="00885371"/>
    <w:rsid w:val="0088678C"/>
    <w:rsid w:val="00886DC0"/>
    <w:rsid w:val="008874A3"/>
    <w:rsid w:val="008910E7"/>
    <w:rsid w:val="00891735"/>
    <w:rsid w:val="008919BB"/>
    <w:rsid w:val="00891B20"/>
    <w:rsid w:val="00891C9E"/>
    <w:rsid w:val="008920A8"/>
    <w:rsid w:val="008920DC"/>
    <w:rsid w:val="00892457"/>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459"/>
    <w:rsid w:val="008D1661"/>
    <w:rsid w:val="008D166B"/>
    <w:rsid w:val="008D1A6B"/>
    <w:rsid w:val="008D1B99"/>
    <w:rsid w:val="008D3EC0"/>
    <w:rsid w:val="008D4473"/>
    <w:rsid w:val="008D50BC"/>
    <w:rsid w:val="008D6541"/>
    <w:rsid w:val="008D6936"/>
    <w:rsid w:val="008D77B7"/>
    <w:rsid w:val="008E0626"/>
    <w:rsid w:val="008E0668"/>
    <w:rsid w:val="008E0BD8"/>
    <w:rsid w:val="008E1D25"/>
    <w:rsid w:val="008E3B2D"/>
    <w:rsid w:val="008E5519"/>
    <w:rsid w:val="008E6A6C"/>
    <w:rsid w:val="008E7252"/>
    <w:rsid w:val="008E7942"/>
    <w:rsid w:val="008E7AD8"/>
    <w:rsid w:val="008F028C"/>
    <w:rsid w:val="008F0599"/>
    <w:rsid w:val="008F0637"/>
    <w:rsid w:val="008F142E"/>
    <w:rsid w:val="008F15BC"/>
    <w:rsid w:val="008F166C"/>
    <w:rsid w:val="008F2F55"/>
    <w:rsid w:val="008F2F6F"/>
    <w:rsid w:val="008F3BBA"/>
    <w:rsid w:val="008F3EC5"/>
    <w:rsid w:val="008F4C2F"/>
    <w:rsid w:val="008F5547"/>
    <w:rsid w:val="008F6C20"/>
    <w:rsid w:val="008F7D2F"/>
    <w:rsid w:val="008F7EED"/>
    <w:rsid w:val="0090029E"/>
    <w:rsid w:val="0090031E"/>
    <w:rsid w:val="009005AE"/>
    <w:rsid w:val="00900871"/>
    <w:rsid w:val="00900E1C"/>
    <w:rsid w:val="00901729"/>
    <w:rsid w:val="009017D3"/>
    <w:rsid w:val="00902131"/>
    <w:rsid w:val="00902379"/>
    <w:rsid w:val="00902D6B"/>
    <w:rsid w:val="00904549"/>
    <w:rsid w:val="00905023"/>
    <w:rsid w:val="0090551D"/>
    <w:rsid w:val="00906066"/>
    <w:rsid w:val="009069F4"/>
    <w:rsid w:val="00906EBC"/>
    <w:rsid w:val="009071F5"/>
    <w:rsid w:val="00907554"/>
    <w:rsid w:val="009104D7"/>
    <w:rsid w:val="00910770"/>
    <w:rsid w:val="00910868"/>
    <w:rsid w:val="009115B5"/>
    <w:rsid w:val="009119D0"/>
    <w:rsid w:val="00912BB4"/>
    <w:rsid w:val="0091326C"/>
    <w:rsid w:val="009140D6"/>
    <w:rsid w:val="00914481"/>
    <w:rsid w:val="009150C3"/>
    <w:rsid w:val="00916755"/>
    <w:rsid w:val="00917F01"/>
    <w:rsid w:val="009202DB"/>
    <w:rsid w:val="009209CF"/>
    <w:rsid w:val="00921073"/>
    <w:rsid w:val="0092114A"/>
    <w:rsid w:val="00921EF5"/>
    <w:rsid w:val="0092454C"/>
    <w:rsid w:val="00924918"/>
    <w:rsid w:val="0092495A"/>
    <w:rsid w:val="00926901"/>
    <w:rsid w:val="009270FD"/>
    <w:rsid w:val="0092769E"/>
    <w:rsid w:val="0092778E"/>
    <w:rsid w:val="00930420"/>
    <w:rsid w:val="00931FAA"/>
    <w:rsid w:val="00932976"/>
    <w:rsid w:val="009345D8"/>
    <w:rsid w:val="0093574D"/>
    <w:rsid w:val="0093678D"/>
    <w:rsid w:val="00936D6E"/>
    <w:rsid w:val="00937983"/>
    <w:rsid w:val="00940273"/>
    <w:rsid w:val="009421C7"/>
    <w:rsid w:val="00942723"/>
    <w:rsid w:val="00943154"/>
    <w:rsid w:val="00943526"/>
    <w:rsid w:val="00943A3F"/>
    <w:rsid w:val="00944FD5"/>
    <w:rsid w:val="00945C10"/>
    <w:rsid w:val="00946DA2"/>
    <w:rsid w:val="0094709D"/>
    <w:rsid w:val="009473D1"/>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29C8"/>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5369"/>
    <w:rsid w:val="00985387"/>
    <w:rsid w:val="00985FD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31F6"/>
    <w:rsid w:val="009A372A"/>
    <w:rsid w:val="009A508A"/>
    <w:rsid w:val="009A53C9"/>
    <w:rsid w:val="009A646B"/>
    <w:rsid w:val="009A6F2D"/>
    <w:rsid w:val="009B05FC"/>
    <w:rsid w:val="009B19F7"/>
    <w:rsid w:val="009B2748"/>
    <w:rsid w:val="009B42F7"/>
    <w:rsid w:val="009B4337"/>
    <w:rsid w:val="009B690A"/>
    <w:rsid w:val="009B724B"/>
    <w:rsid w:val="009B725F"/>
    <w:rsid w:val="009B72BF"/>
    <w:rsid w:val="009C139B"/>
    <w:rsid w:val="009C152C"/>
    <w:rsid w:val="009C30B4"/>
    <w:rsid w:val="009C4C0F"/>
    <w:rsid w:val="009C6391"/>
    <w:rsid w:val="009C6D94"/>
    <w:rsid w:val="009C7602"/>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5BA"/>
    <w:rsid w:val="009E1392"/>
    <w:rsid w:val="009E1ADC"/>
    <w:rsid w:val="009E2589"/>
    <w:rsid w:val="009E2D16"/>
    <w:rsid w:val="009E41C2"/>
    <w:rsid w:val="009E467A"/>
    <w:rsid w:val="009E56CD"/>
    <w:rsid w:val="009E5A38"/>
    <w:rsid w:val="009E738F"/>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39A"/>
    <w:rsid w:val="00A078E5"/>
    <w:rsid w:val="00A11008"/>
    <w:rsid w:val="00A12B73"/>
    <w:rsid w:val="00A15830"/>
    <w:rsid w:val="00A15DB7"/>
    <w:rsid w:val="00A16065"/>
    <w:rsid w:val="00A167E7"/>
    <w:rsid w:val="00A16A0F"/>
    <w:rsid w:val="00A1754C"/>
    <w:rsid w:val="00A1765E"/>
    <w:rsid w:val="00A17AD3"/>
    <w:rsid w:val="00A20C58"/>
    <w:rsid w:val="00A217C6"/>
    <w:rsid w:val="00A2196F"/>
    <w:rsid w:val="00A21D18"/>
    <w:rsid w:val="00A230B5"/>
    <w:rsid w:val="00A23809"/>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6CE"/>
    <w:rsid w:val="00A36B25"/>
    <w:rsid w:val="00A36CF0"/>
    <w:rsid w:val="00A37F1A"/>
    <w:rsid w:val="00A402F5"/>
    <w:rsid w:val="00A40C97"/>
    <w:rsid w:val="00A4115E"/>
    <w:rsid w:val="00A4139D"/>
    <w:rsid w:val="00A41A55"/>
    <w:rsid w:val="00A41E2F"/>
    <w:rsid w:val="00A4206B"/>
    <w:rsid w:val="00A42399"/>
    <w:rsid w:val="00A426AF"/>
    <w:rsid w:val="00A428ED"/>
    <w:rsid w:val="00A4383C"/>
    <w:rsid w:val="00A441B1"/>
    <w:rsid w:val="00A44376"/>
    <w:rsid w:val="00A45731"/>
    <w:rsid w:val="00A46017"/>
    <w:rsid w:val="00A46188"/>
    <w:rsid w:val="00A47115"/>
    <w:rsid w:val="00A47209"/>
    <w:rsid w:val="00A5024F"/>
    <w:rsid w:val="00A5168F"/>
    <w:rsid w:val="00A54CB6"/>
    <w:rsid w:val="00A56634"/>
    <w:rsid w:val="00A574A6"/>
    <w:rsid w:val="00A5763A"/>
    <w:rsid w:val="00A6061C"/>
    <w:rsid w:val="00A62EFC"/>
    <w:rsid w:val="00A63F7B"/>
    <w:rsid w:val="00A64125"/>
    <w:rsid w:val="00A6487A"/>
    <w:rsid w:val="00A65009"/>
    <w:rsid w:val="00A65DAA"/>
    <w:rsid w:val="00A663C9"/>
    <w:rsid w:val="00A6649A"/>
    <w:rsid w:val="00A66CC3"/>
    <w:rsid w:val="00A66DEC"/>
    <w:rsid w:val="00A66E1B"/>
    <w:rsid w:val="00A674B7"/>
    <w:rsid w:val="00A67BC2"/>
    <w:rsid w:val="00A709D5"/>
    <w:rsid w:val="00A710F2"/>
    <w:rsid w:val="00A714DE"/>
    <w:rsid w:val="00A71AA5"/>
    <w:rsid w:val="00A73BD0"/>
    <w:rsid w:val="00A74A5F"/>
    <w:rsid w:val="00A765E5"/>
    <w:rsid w:val="00A768E5"/>
    <w:rsid w:val="00A772B0"/>
    <w:rsid w:val="00A80617"/>
    <w:rsid w:val="00A808F0"/>
    <w:rsid w:val="00A81063"/>
    <w:rsid w:val="00A8157E"/>
    <w:rsid w:val="00A81CB9"/>
    <w:rsid w:val="00A81DDE"/>
    <w:rsid w:val="00A825AB"/>
    <w:rsid w:val="00A82618"/>
    <w:rsid w:val="00A82F86"/>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2216"/>
    <w:rsid w:val="00A924B5"/>
    <w:rsid w:val="00A92510"/>
    <w:rsid w:val="00A930BC"/>
    <w:rsid w:val="00A93D5C"/>
    <w:rsid w:val="00A942D5"/>
    <w:rsid w:val="00A946FD"/>
    <w:rsid w:val="00A95364"/>
    <w:rsid w:val="00A96A5F"/>
    <w:rsid w:val="00A9783B"/>
    <w:rsid w:val="00A97AE8"/>
    <w:rsid w:val="00AA28C1"/>
    <w:rsid w:val="00AA40BA"/>
    <w:rsid w:val="00AA415B"/>
    <w:rsid w:val="00AA524D"/>
    <w:rsid w:val="00AA67D6"/>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67C0"/>
    <w:rsid w:val="00AD687B"/>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8B5"/>
    <w:rsid w:val="00AF7EE4"/>
    <w:rsid w:val="00B01254"/>
    <w:rsid w:val="00B01AA3"/>
    <w:rsid w:val="00B020D1"/>
    <w:rsid w:val="00B025D7"/>
    <w:rsid w:val="00B02629"/>
    <w:rsid w:val="00B02744"/>
    <w:rsid w:val="00B03B4C"/>
    <w:rsid w:val="00B057DA"/>
    <w:rsid w:val="00B07BF4"/>
    <w:rsid w:val="00B07F98"/>
    <w:rsid w:val="00B10111"/>
    <w:rsid w:val="00B10CAA"/>
    <w:rsid w:val="00B10D8F"/>
    <w:rsid w:val="00B10DB2"/>
    <w:rsid w:val="00B110B8"/>
    <w:rsid w:val="00B11305"/>
    <w:rsid w:val="00B12253"/>
    <w:rsid w:val="00B1262B"/>
    <w:rsid w:val="00B13225"/>
    <w:rsid w:val="00B15645"/>
    <w:rsid w:val="00B204CB"/>
    <w:rsid w:val="00B2225C"/>
    <w:rsid w:val="00B22B56"/>
    <w:rsid w:val="00B2376E"/>
    <w:rsid w:val="00B23D32"/>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5DD1"/>
    <w:rsid w:val="00B45EB5"/>
    <w:rsid w:val="00B4714C"/>
    <w:rsid w:val="00B477CE"/>
    <w:rsid w:val="00B505EA"/>
    <w:rsid w:val="00B5076E"/>
    <w:rsid w:val="00B50C53"/>
    <w:rsid w:val="00B50E8E"/>
    <w:rsid w:val="00B5236F"/>
    <w:rsid w:val="00B53619"/>
    <w:rsid w:val="00B54F41"/>
    <w:rsid w:val="00B559D5"/>
    <w:rsid w:val="00B562E8"/>
    <w:rsid w:val="00B5653E"/>
    <w:rsid w:val="00B56694"/>
    <w:rsid w:val="00B56B09"/>
    <w:rsid w:val="00B57498"/>
    <w:rsid w:val="00B607EF"/>
    <w:rsid w:val="00B60EF0"/>
    <w:rsid w:val="00B626A6"/>
    <w:rsid w:val="00B63127"/>
    <w:rsid w:val="00B6497A"/>
    <w:rsid w:val="00B64A3A"/>
    <w:rsid w:val="00B64EEF"/>
    <w:rsid w:val="00B65D77"/>
    <w:rsid w:val="00B664FB"/>
    <w:rsid w:val="00B665C8"/>
    <w:rsid w:val="00B66EC3"/>
    <w:rsid w:val="00B67354"/>
    <w:rsid w:val="00B673DB"/>
    <w:rsid w:val="00B67C73"/>
    <w:rsid w:val="00B709D5"/>
    <w:rsid w:val="00B71DE8"/>
    <w:rsid w:val="00B71F48"/>
    <w:rsid w:val="00B7489A"/>
    <w:rsid w:val="00B75CBC"/>
    <w:rsid w:val="00B75E7B"/>
    <w:rsid w:val="00B764BF"/>
    <w:rsid w:val="00B773D2"/>
    <w:rsid w:val="00B8034F"/>
    <w:rsid w:val="00B8037F"/>
    <w:rsid w:val="00B80AB8"/>
    <w:rsid w:val="00B81193"/>
    <w:rsid w:val="00B8122E"/>
    <w:rsid w:val="00B813EA"/>
    <w:rsid w:val="00B8266D"/>
    <w:rsid w:val="00B82A94"/>
    <w:rsid w:val="00B82B6F"/>
    <w:rsid w:val="00B84DFE"/>
    <w:rsid w:val="00B8501B"/>
    <w:rsid w:val="00B86197"/>
    <w:rsid w:val="00B863A0"/>
    <w:rsid w:val="00B86F46"/>
    <w:rsid w:val="00B9045E"/>
    <w:rsid w:val="00B9085F"/>
    <w:rsid w:val="00B937DB"/>
    <w:rsid w:val="00B93C7C"/>
    <w:rsid w:val="00B95579"/>
    <w:rsid w:val="00B961CC"/>
    <w:rsid w:val="00B975D0"/>
    <w:rsid w:val="00B9760F"/>
    <w:rsid w:val="00B97B52"/>
    <w:rsid w:val="00BA0B34"/>
    <w:rsid w:val="00BA0BE0"/>
    <w:rsid w:val="00BA0C1C"/>
    <w:rsid w:val="00BA0CD8"/>
    <w:rsid w:val="00BA49EB"/>
    <w:rsid w:val="00BA4D2C"/>
    <w:rsid w:val="00BA5534"/>
    <w:rsid w:val="00BA5B97"/>
    <w:rsid w:val="00BA5E7D"/>
    <w:rsid w:val="00BA6C91"/>
    <w:rsid w:val="00BA7684"/>
    <w:rsid w:val="00BB0950"/>
    <w:rsid w:val="00BB0E09"/>
    <w:rsid w:val="00BB1576"/>
    <w:rsid w:val="00BB2226"/>
    <w:rsid w:val="00BB2CCE"/>
    <w:rsid w:val="00BB3547"/>
    <w:rsid w:val="00BB48D5"/>
    <w:rsid w:val="00BB504E"/>
    <w:rsid w:val="00BB58CF"/>
    <w:rsid w:val="00BB5C4D"/>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ADD"/>
    <w:rsid w:val="00BE313D"/>
    <w:rsid w:val="00BE3639"/>
    <w:rsid w:val="00BE5153"/>
    <w:rsid w:val="00BE52E9"/>
    <w:rsid w:val="00BE664C"/>
    <w:rsid w:val="00BE66B0"/>
    <w:rsid w:val="00BE698C"/>
    <w:rsid w:val="00BF030B"/>
    <w:rsid w:val="00BF0D46"/>
    <w:rsid w:val="00BF0FBD"/>
    <w:rsid w:val="00BF1A4D"/>
    <w:rsid w:val="00BF1A55"/>
    <w:rsid w:val="00BF32FB"/>
    <w:rsid w:val="00BF3D69"/>
    <w:rsid w:val="00BF40F8"/>
    <w:rsid w:val="00BF4418"/>
    <w:rsid w:val="00BF498F"/>
    <w:rsid w:val="00BF4B31"/>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65D"/>
    <w:rsid w:val="00C1471E"/>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59DE"/>
    <w:rsid w:val="00C36B32"/>
    <w:rsid w:val="00C37425"/>
    <w:rsid w:val="00C3791C"/>
    <w:rsid w:val="00C4025E"/>
    <w:rsid w:val="00C40C77"/>
    <w:rsid w:val="00C4138B"/>
    <w:rsid w:val="00C41D6A"/>
    <w:rsid w:val="00C43AB6"/>
    <w:rsid w:val="00C43F5F"/>
    <w:rsid w:val="00C4460D"/>
    <w:rsid w:val="00C44940"/>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67C4A"/>
    <w:rsid w:val="00C71112"/>
    <w:rsid w:val="00C7150C"/>
    <w:rsid w:val="00C71799"/>
    <w:rsid w:val="00C7189D"/>
    <w:rsid w:val="00C729CF"/>
    <w:rsid w:val="00C72BB0"/>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1286"/>
    <w:rsid w:val="00C912C5"/>
    <w:rsid w:val="00C914DF"/>
    <w:rsid w:val="00C91567"/>
    <w:rsid w:val="00C91854"/>
    <w:rsid w:val="00C92C35"/>
    <w:rsid w:val="00C93570"/>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67CF"/>
    <w:rsid w:val="00CB67DC"/>
    <w:rsid w:val="00CB6B81"/>
    <w:rsid w:val="00CB6BA1"/>
    <w:rsid w:val="00CB753E"/>
    <w:rsid w:val="00CB7989"/>
    <w:rsid w:val="00CC099F"/>
    <w:rsid w:val="00CC0E72"/>
    <w:rsid w:val="00CC23E1"/>
    <w:rsid w:val="00CC2539"/>
    <w:rsid w:val="00CC2EAE"/>
    <w:rsid w:val="00CC37D2"/>
    <w:rsid w:val="00CC4FB9"/>
    <w:rsid w:val="00CC631B"/>
    <w:rsid w:val="00CC661F"/>
    <w:rsid w:val="00CC6808"/>
    <w:rsid w:val="00CC6DCA"/>
    <w:rsid w:val="00CD012C"/>
    <w:rsid w:val="00CD0D1B"/>
    <w:rsid w:val="00CD1314"/>
    <w:rsid w:val="00CD1C77"/>
    <w:rsid w:val="00CD4EA2"/>
    <w:rsid w:val="00CD54D7"/>
    <w:rsid w:val="00CD5674"/>
    <w:rsid w:val="00CD5900"/>
    <w:rsid w:val="00CD69AF"/>
    <w:rsid w:val="00CD72A1"/>
    <w:rsid w:val="00CD76FB"/>
    <w:rsid w:val="00CD7D5B"/>
    <w:rsid w:val="00CD7FDD"/>
    <w:rsid w:val="00CE08F8"/>
    <w:rsid w:val="00CE0C10"/>
    <w:rsid w:val="00CE2775"/>
    <w:rsid w:val="00CE3294"/>
    <w:rsid w:val="00CE71C6"/>
    <w:rsid w:val="00CE7956"/>
    <w:rsid w:val="00CE7D13"/>
    <w:rsid w:val="00CF11FA"/>
    <w:rsid w:val="00CF164D"/>
    <w:rsid w:val="00CF194D"/>
    <w:rsid w:val="00CF21B0"/>
    <w:rsid w:val="00CF21D5"/>
    <w:rsid w:val="00CF2BA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092"/>
    <w:rsid w:val="00D4531C"/>
    <w:rsid w:val="00D456C0"/>
    <w:rsid w:val="00D45CD8"/>
    <w:rsid w:val="00D50C22"/>
    <w:rsid w:val="00D50D2A"/>
    <w:rsid w:val="00D51687"/>
    <w:rsid w:val="00D51CE2"/>
    <w:rsid w:val="00D51EE2"/>
    <w:rsid w:val="00D52201"/>
    <w:rsid w:val="00D547A8"/>
    <w:rsid w:val="00D55CE6"/>
    <w:rsid w:val="00D569C0"/>
    <w:rsid w:val="00D56A3D"/>
    <w:rsid w:val="00D57BC2"/>
    <w:rsid w:val="00D63002"/>
    <w:rsid w:val="00D6315B"/>
    <w:rsid w:val="00D63473"/>
    <w:rsid w:val="00D6408A"/>
    <w:rsid w:val="00D65560"/>
    <w:rsid w:val="00D65ECD"/>
    <w:rsid w:val="00D67F02"/>
    <w:rsid w:val="00D70595"/>
    <w:rsid w:val="00D71D68"/>
    <w:rsid w:val="00D72D2C"/>
    <w:rsid w:val="00D736A4"/>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126"/>
    <w:rsid w:val="00D8295B"/>
    <w:rsid w:val="00D841C9"/>
    <w:rsid w:val="00D84306"/>
    <w:rsid w:val="00D8461F"/>
    <w:rsid w:val="00D84678"/>
    <w:rsid w:val="00D86FEE"/>
    <w:rsid w:val="00D90559"/>
    <w:rsid w:val="00D90923"/>
    <w:rsid w:val="00D914E0"/>
    <w:rsid w:val="00D916BC"/>
    <w:rsid w:val="00D91DB2"/>
    <w:rsid w:val="00D92228"/>
    <w:rsid w:val="00D9272C"/>
    <w:rsid w:val="00D92B2B"/>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1EE8"/>
    <w:rsid w:val="00DB3DD4"/>
    <w:rsid w:val="00DB485F"/>
    <w:rsid w:val="00DB4D9D"/>
    <w:rsid w:val="00DB6B5A"/>
    <w:rsid w:val="00DB6D85"/>
    <w:rsid w:val="00DB6F7E"/>
    <w:rsid w:val="00DB6FA1"/>
    <w:rsid w:val="00DC06B0"/>
    <w:rsid w:val="00DC0A32"/>
    <w:rsid w:val="00DC2538"/>
    <w:rsid w:val="00DC34B4"/>
    <w:rsid w:val="00DC37C0"/>
    <w:rsid w:val="00DC42B1"/>
    <w:rsid w:val="00DC7154"/>
    <w:rsid w:val="00DC749F"/>
    <w:rsid w:val="00DD0D10"/>
    <w:rsid w:val="00DD1850"/>
    <w:rsid w:val="00DD2E64"/>
    <w:rsid w:val="00DD3D66"/>
    <w:rsid w:val="00DD45A5"/>
    <w:rsid w:val="00DD45E8"/>
    <w:rsid w:val="00DD47CC"/>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4123"/>
    <w:rsid w:val="00E25228"/>
    <w:rsid w:val="00E2683D"/>
    <w:rsid w:val="00E26978"/>
    <w:rsid w:val="00E27C64"/>
    <w:rsid w:val="00E30334"/>
    <w:rsid w:val="00E3153D"/>
    <w:rsid w:val="00E31652"/>
    <w:rsid w:val="00E32AB0"/>
    <w:rsid w:val="00E33C18"/>
    <w:rsid w:val="00E33E3C"/>
    <w:rsid w:val="00E341F1"/>
    <w:rsid w:val="00E34950"/>
    <w:rsid w:val="00E34BE9"/>
    <w:rsid w:val="00E35D1A"/>
    <w:rsid w:val="00E35EE7"/>
    <w:rsid w:val="00E36199"/>
    <w:rsid w:val="00E364C2"/>
    <w:rsid w:val="00E36787"/>
    <w:rsid w:val="00E3685F"/>
    <w:rsid w:val="00E40366"/>
    <w:rsid w:val="00E4099A"/>
    <w:rsid w:val="00E4148F"/>
    <w:rsid w:val="00E42B84"/>
    <w:rsid w:val="00E447C0"/>
    <w:rsid w:val="00E449D9"/>
    <w:rsid w:val="00E45AFE"/>
    <w:rsid w:val="00E46DF2"/>
    <w:rsid w:val="00E50582"/>
    <w:rsid w:val="00E50F4D"/>
    <w:rsid w:val="00E51334"/>
    <w:rsid w:val="00E5185F"/>
    <w:rsid w:val="00E520CF"/>
    <w:rsid w:val="00E526E2"/>
    <w:rsid w:val="00E52D3A"/>
    <w:rsid w:val="00E5322B"/>
    <w:rsid w:val="00E53C67"/>
    <w:rsid w:val="00E555A7"/>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5BB9"/>
    <w:rsid w:val="00E66E1A"/>
    <w:rsid w:val="00E672F8"/>
    <w:rsid w:val="00E67708"/>
    <w:rsid w:val="00E67828"/>
    <w:rsid w:val="00E70B9A"/>
    <w:rsid w:val="00E70F03"/>
    <w:rsid w:val="00E736AF"/>
    <w:rsid w:val="00E7691E"/>
    <w:rsid w:val="00E77876"/>
    <w:rsid w:val="00E81019"/>
    <w:rsid w:val="00E8216E"/>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385C"/>
    <w:rsid w:val="00E93B42"/>
    <w:rsid w:val="00E95547"/>
    <w:rsid w:val="00E95817"/>
    <w:rsid w:val="00E96D33"/>
    <w:rsid w:val="00E97983"/>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76D"/>
    <w:rsid w:val="00EB2302"/>
    <w:rsid w:val="00EB37D5"/>
    <w:rsid w:val="00EB6505"/>
    <w:rsid w:val="00EC244D"/>
    <w:rsid w:val="00EC256B"/>
    <w:rsid w:val="00EC28AB"/>
    <w:rsid w:val="00EC2E3C"/>
    <w:rsid w:val="00EC3484"/>
    <w:rsid w:val="00EC47F2"/>
    <w:rsid w:val="00EC4F6B"/>
    <w:rsid w:val="00EC5BB3"/>
    <w:rsid w:val="00EC72F7"/>
    <w:rsid w:val="00ED0A0D"/>
    <w:rsid w:val="00ED0C43"/>
    <w:rsid w:val="00ED1C95"/>
    <w:rsid w:val="00ED1DA4"/>
    <w:rsid w:val="00ED1FBC"/>
    <w:rsid w:val="00ED337D"/>
    <w:rsid w:val="00ED3C7C"/>
    <w:rsid w:val="00ED552B"/>
    <w:rsid w:val="00ED6398"/>
    <w:rsid w:val="00ED75DC"/>
    <w:rsid w:val="00EE118D"/>
    <w:rsid w:val="00EE252E"/>
    <w:rsid w:val="00EE25D9"/>
    <w:rsid w:val="00EE266B"/>
    <w:rsid w:val="00EE2730"/>
    <w:rsid w:val="00EE3B43"/>
    <w:rsid w:val="00EE5580"/>
    <w:rsid w:val="00EE583F"/>
    <w:rsid w:val="00EE67DA"/>
    <w:rsid w:val="00EE71B0"/>
    <w:rsid w:val="00EE71EA"/>
    <w:rsid w:val="00EE7287"/>
    <w:rsid w:val="00EE7555"/>
    <w:rsid w:val="00EF00B2"/>
    <w:rsid w:val="00EF0558"/>
    <w:rsid w:val="00EF1DC0"/>
    <w:rsid w:val="00EF28B0"/>
    <w:rsid w:val="00EF29F3"/>
    <w:rsid w:val="00EF43B1"/>
    <w:rsid w:val="00EF4AEF"/>
    <w:rsid w:val="00EF4BE0"/>
    <w:rsid w:val="00EF5744"/>
    <w:rsid w:val="00EF66C5"/>
    <w:rsid w:val="00EF70CC"/>
    <w:rsid w:val="00EF7AFE"/>
    <w:rsid w:val="00EF7B07"/>
    <w:rsid w:val="00F00107"/>
    <w:rsid w:val="00F0032C"/>
    <w:rsid w:val="00F007C7"/>
    <w:rsid w:val="00F024C9"/>
    <w:rsid w:val="00F02C46"/>
    <w:rsid w:val="00F02D9B"/>
    <w:rsid w:val="00F03D89"/>
    <w:rsid w:val="00F0415A"/>
    <w:rsid w:val="00F05219"/>
    <w:rsid w:val="00F10767"/>
    <w:rsid w:val="00F112E9"/>
    <w:rsid w:val="00F11C26"/>
    <w:rsid w:val="00F12D21"/>
    <w:rsid w:val="00F12FAC"/>
    <w:rsid w:val="00F13913"/>
    <w:rsid w:val="00F14B4D"/>
    <w:rsid w:val="00F15FE3"/>
    <w:rsid w:val="00F164C7"/>
    <w:rsid w:val="00F16763"/>
    <w:rsid w:val="00F16949"/>
    <w:rsid w:val="00F16B41"/>
    <w:rsid w:val="00F17E01"/>
    <w:rsid w:val="00F2024D"/>
    <w:rsid w:val="00F209A4"/>
    <w:rsid w:val="00F20D40"/>
    <w:rsid w:val="00F2113C"/>
    <w:rsid w:val="00F22410"/>
    <w:rsid w:val="00F23401"/>
    <w:rsid w:val="00F234FD"/>
    <w:rsid w:val="00F240DE"/>
    <w:rsid w:val="00F25BBE"/>
    <w:rsid w:val="00F26739"/>
    <w:rsid w:val="00F269DC"/>
    <w:rsid w:val="00F277C3"/>
    <w:rsid w:val="00F30994"/>
    <w:rsid w:val="00F321E8"/>
    <w:rsid w:val="00F329B2"/>
    <w:rsid w:val="00F33F52"/>
    <w:rsid w:val="00F34133"/>
    <w:rsid w:val="00F344F8"/>
    <w:rsid w:val="00F34FE1"/>
    <w:rsid w:val="00F3627E"/>
    <w:rsid w:val="00F36B9F"/>
    <w:rsid w:val="00F401BD"/>
    <w:rsid w:val="00F44648"/>
    <w:rsid w:val="00F45618"/>
    <w:rsid w:val="00F45FFF"/>
    <w:rsid w:val="00F47090"/>
    <w:rsid w:val="00F50767"/>
    <w:rsid w:val="00F508E5"/>
    <w:rsid w:val="00F50C1F"/>
    <w:rsid w:val="00F539B5"/>
    <w:rsid w:val="00F53BA0"/>
    <w:rsid w:val="00F54B7E"/>
    <w:rsid w:val="00F554B8"/>
    <w:rsid w:val="00F557A9"/>
    <w:rsid w:val="00F55E84"/>
    <w:rsid w:val="00F56058"/>
    <w:rsid w:val="00F5704F"/>
    <w:rsid w:val="00F6066F"/>
    <w:rsid w:val="00F60A3B"/>
    <w:rsid w:val="00F61A46"/>
    <w:rsid w:val="00F61C95"/>
    <w:rsid w:val="00F62829"/>
    <w:rsid w:val="00F628A8"/>
    <w:rsid w:val="00F6294F"/>
    <w:rsid w:val="00F632B0"/>
    <w:rsid w:val="00F63770"/>
    <w:rsid w:val="00F65DDB"/>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4CE"/>
    <w:rsid w:val="00FA3E8C"/>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6088"/>
    <w:rsid w:val="00FC632F"/>
    <w:rsid w:val="00FC7110"/>
    <w:rsid w:val="00FD0531"/>
    <w:rsid w:val="00FD061C"/>
    <w:rsid w:val="00FD09C5"/>
    <w:rsid w:val="00FD1876"/>
    <w:rsid w:val="00FD43BE"/>
    <w:rsid w:val="00FD5171"/>
    <w:rsid w:val="00FD5994"/>
    <w:rsid w:val="00FD694E"/>
    <w:rsid w:val="00FD7733"/>
    <w:rsid w:val="00FD7CD6"/>
    <w:rsid w:val="00FE041E"/>
    <w:rsid w:val="00FE07D3"/>
    <w:rsid w:val="00FE097C"/>
    <w:rsid w:val="00FE0B08"/>
    <w:rsid w:val="00FE185A"/>
    <w:rsid w:val="00FE2BB1"/>
    <w:rsid w:val="00FE2D05"/>
    <w:rsid w:val="00FE2D4E"/>
    <w:rsid w:val="00FE3CFF"/>
    <w:rsid w:val="00FE47FC"/>
    <w:rsid w:val="00FE4897"/>
    <w:rsid w:val="00FE4C8B"/>
    <w:rsid w:val="00FE5AEE"/>
    <w:rsid w:val="00FE5B1A"/>
    <w:rsid w:val="00FE6038"/>
    <w:rsid w:val="00FE6155"/>
    <w:rsid w:val="00FE6309"/>
    <w:rsid w:val="00FE6756"/>
    <w:rsid w:val="00FF063F"/>
    <w:rsid w:val="00FF10B6"/>
    <w:rsid w:val="00FF176B"/>
    <w:rsid w:val="00FF26D9"/>
    <w:rsid w:val="00FF4ED9"/>
    <w:rsid w:val="00FF5C22"/>
    <w:rsid w:val="00FF5C65"/>
    <w:rsid w:val="00FF70B7"/>
    <w:rsid w:val="00FF721B"/>
    <w:rsid w:val="00FF7675"/>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C43FEE0-BC87-4768-AE4C-FFAE69D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584143390">
                  <w:marLeft w:val="0"/>
                  <w:marRight w:val="0"/>
                  <w:marTop w:val="0"/>
                  <w:marBottom w:val="0"/>
                  <w:divBdr>
                    <w:top w:val="none" w:sz="0" w:space="0" w:color="auto"/>
                    <w:left w:val="none" w:sz="0" w:space="0" w:color="auto"/>
                    <w:bottom w:val="none" w:sz="0" w:space="0" w:color="auto"/>
                    <w:right w:val="none" w:sz="0" w:space="0" w:color="auto"/>
                  </w:divBdr>
                </w:div>
                <w:div w:id="1133982355">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www.udir.no/Tilstand/Forskning/Rapporter/NIFU/Opplaringskontorene---et-avgjorende-bindeledd-i-organisering-av-norsk-fag--og-yrkesopplaring/" TargetMode="External"/><Relationship Id="rId18" Type="http://schemas.openxmlformats.org/officeDocument/2006/relationships/hyperlink" Target="https://skoleporten.udir.no/rapportvisning.aspx?enhetsid=00&amp;vurderingsomrade=57&amp;underomrade=58&amp;skoletype=6&amp;skoletypemenuid=2" TargetMode="External"/><Relationship Id="rId26" Type="http://schemas.openxmlformats.org/officeDocument/2006/relationships/hyperlink" Target="http://www.udir.no/Lareplaner/Finn-lareplan/Lareplanverket-for-videregaende-opplaring-R94/" TargetMode="External"/><Relationship Id="rId3" Type="http://schemas.openxmlformats.org/officeDocument/2006/relationships/styles" Target="styles.xml"/><Relationship Id="rId21" Type="http://schemas.openxmlformats.org/officeDocument/2006/relationships/hyperlink" Target="https://www.regjeringen.no/nb/dokumenter/horing--endring-av-lov-om-offentlige-anskaffelser/id2401043/"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koleporten.udir.no/rapportvisning.aspx?enhetsid=00&amp;vurderingsomrade=37&amp;underomrade=53&amp;skoletype=6&amp;skoletypemenuid=2" TargetMode="External"/><Relationship Id="rId25" Type="http://schemas.openxmlformats.org/officeDocument/2006/relationships/hyperlink" Target="http://www.udir.no/kl06/ELE2-01/Hele/Formaal/?read=1" TargetMode="External"/><Relationship Id="rId2" Type="http://schemas.openxmlformats.org/officeDocument/2006/relationships/numbering" Target="numbering.xml"/><Relationship Id="rId16" Type="http://schemas.openxmlformats.org/officeDocument/2006/relationships/hyperlink" Target="https://www.regjeringen.no/nb/aktuelt/gi-innspill-om-livslang-laring/id2398848/" TargetMode="External"/><Relationship Id="rId20" Type="http://schemas.openxmlformats.org/officeDocument/2006/relationships/hyperlink" Target="http://www.cedefop.europa.eu/en/events-and-projects/events/changing-role-v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yperlink" Target="mailto:kma@udir.n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ponse.questback.com/kunnskapsdepartementet/rundebordskonferanse/" TargetMode="External"/><Relationship Id="rId23" Type="http://schemas.openxmlformats.org/officeDocument/2006/relationships/hyperlink" Target="http://lovdata.no/dokument/NL/lov/1998-07-17-61" TargetMode="External"/><Relationship Id="rId28" Type="http://schemas.openxmlformats.org/officeDocument/2006/relationships/header" Target="header2.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gitarmakerfaget-som-nytt-larefag-i-videregaende-opplar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 TargetMode="External"/><Relationship Id="rId22" Type="http://schemas.openxmlformats.org/officeDocument/2006/relationships/hyperlink" Target="http://frifagbevegelse.no/nettverk/el__it_forbundet_spr_om_regjeringen_lyver_om_ny_lrlingeklausul_344861.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F8C1-DBC9-4BDA-A374-E71318C2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3645</Words>
  <Characters>23876</Characters>
  <Application>Microsoft Office Word</Application>
  <DocSecurity>4</DocSecurity>
  <Lines>198</Lines>
  <Paragraphs>54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27467</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Secil Dogan</cp:lastModifiedBy>
  <cp:revision>2</cp:revision>
  <cp:lastPrinted>2015-05-28T06:45:00Z</cp:lastPrinted>
  <dcterms:created xsi:type="dcterms:W3CDTF">2015-09-22T09:38:00Z</dcterms:created>
  <dcterms:modified xsi:type="dcterms:W3CDTF">2015-09-22T09:38:00Z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