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3" w:type="dxa"/>
        <w:tblLayout w:type="fixed"/>
        <w:tblLook w:val="01E0" w:firstRow="1" w:lastRow="1" w:firstColumn="1" w:lastColumn="1" w:noHBand="0" w:noVBand="0"/>
      </w:tblPr>
      <w:tblGrid>
        <w:gridCol w:w="2461"/>
        <w:gridCol w:w="1758"/>
        <w:gridCol w:w="1843"/>
        <w:gridCol w:w="283"/>
        <w:gridCol w:w="284"/>
        <w:gridCol w:w="1134"/>
        <w:gridCol w:w="2870"/>
      </w:tblGrid>
      <w:tr w:rsidR="00974325" w:rsidRPr="00E8673F" w:rsidTr="00A92510">
        <w:tc>
          <w:tcPr>
            <w:tcW w:w="6062" w:type="dxa"/>
            <w:gridSpan w:val="3"/>
          </w:tcPr>
          <w:p w:rsidR="002949CD" w:rsidRPr="00A92510" w:rsidRDefault="002949CD" w:rsidP="00FE6756">
            <w:pPr>
              <w:rPr>
                <w:b/>
              </w:rPr>
            </w:pPr>
            <w:bookmarkStart w:id="0" w:name="_GoBack"/>
            <w:bookmarkEnd w:id="0"/>
            <w:r w:rsidRPr="00A92510">
              <w:rPr>
                <w:b/>
              </w:rPr>
              <w:t>Faglig råd for elektrofag</w:t>
            </w:r>
          </w:p>
          <w:p w:rsidR="008579E1" w:rsidRPr="00E8673F" w:rsidRDefault="008579E1" w:rsidP="00FE6756">
            <w:r w:rsidRPr="00E8673F">
              <w:t>Adresse: Utdanningsdirektoratet, Postboks 9359 Grønland</w:t>
            </w:r>
            <w:r w:rsidR="0066223A">
              <w:t>,</w:t>
            </w:r>
            <w:r w:rsidRPr="00E8673F">
              <w:t xml:space="preserve"> 0135 OSLO</w:t>
            </w:r>
          </w:p>
          <w:p w:rsidR="008579E1" w:rsidRPr="00E8673F" w:rsidRDefault="008579E1" w:rsidP="00FE6756">
            <w:r w:rsidRPr="00E8673F">
              <w:t>Sekretær: Knut Maarud, telefon sentralbord: 23 30 12 00</w:t>
            </w:r>
            <w:r w:rsidRPr="00E8673F">
              <w:br/>
              <w:t xml:space="preserve">Telefon direkte: 23 30 13 19 </w:t>
            </w:r>
            <w:r w:rsidR="003D5A06" w:rsidRPr="00E8673F">
              <w:t>M</w:t>
            </w:r>
            <w:r w:rsidRPr="00E8673F">
              <w:t>obil: 96 23 24 68</w:t>
            </w:r>
            <w:r w:rsidRPr="00E8673F">
              <w:br/>
              <w:t xml:space="preserve">E-post: </w:t>
            </w:r>
            <w:hyperlink r:id="rId9" w:history="1">
              <w:r w:rsidRPr="00E8673F">
                <w:rPr>
                  <w:rStyle w:val="Hyperkobling"/>
                  <w:sz w:val="16"/>
                  <w:szCs w:val="16"/>
                </w:rPr>
                <w:t>post@udir.</w:t>
              </w:r>
              <w:proofErr w:type="gramStart"/>
              <w:r w:rsidRPr="00E8673F">
                <w:rPr>
                  <w:rStyle w:val="Hyperkobling"/>
                  <w:sz w:val="16"/>
                  <w:szCs w:val="16"/>
                </w:rPr>
                <w:t>no</w:t>
              </w:r>
            </w:hyperlink>
            <w:r w:rsidRPr="00E8673F">
              <w:t xml:space="preserve">  </w:t>
            </w:r>
            <w:r w:rsidR="00963D3A">
              <w:fldChar w:fldCharType="begin"/>
            </w:r>
            <w:proofErr w:type="gramEnd"/>
            <w:r w:rsidR="00963D3A">
              <w:instrText xml:space="preserve"> HYPERLINK "mailto:kma@utdanningsdirektoratet.no" </w:instrText>
            </w:r>
            <w:r w:rsidR="00963D3A">
              <w:fldChar w:fldCharType="separate"/>
            </w:r>
            <w:r w:rsidRPr="00E8673F">
              <w:rPr>
                <w:rStyle w:val="Hyperkobling"/>
                <w:sz w:val="16"/>
                <w:szCs w:val="16"/>
              </w:rPr>
              <w:t>kma@utdanningsdirektoratet.no</w:t>
            </w:r>
            <w:r w:rsidR="00963D3A">
              <w:rPr>
                <w:rStyle w:val="Hyperkobling"/>
                <w:sz w:val="16"/>
                <w:szCs w:val="16"/>
              </w:rPr>
              <w:fldChar w:fldCharType="end"/>
            </w:r>
          </w:p>
          <w:p w:rsidR="008579E1" w:rsidRPr="00E8673F" w:rsidRDefault="008579E1" w:rsidP="00FE6756">
            <w:pPr>
              <w:rPr>
                <w:sz w:val="16"/>
                <w:szCs w:val="16"/>
              </w:rPr>
            </w:pPr>
            <w:r w:rsidRPr="00E8673F">
              <w:rPr>
                <w:sz w:val="16"/>
                <w:szCs w:val="16"/>
              </w:rPr>
              <w:t xml:space="preserve">Hjemmeside: </w:t>
            </w:r>
            <w:hyperlink r:id="rId10" w:history="1">
              <w:r w:rsidR="00052426" w:rsidRPr="00E8673F">
                <w:rPr>
                  <w:rStyle w:val="Hyperkobling"/>
                  <w:sz w:val="16"/>
                  <w:szCs w:val="16"/>
                </w:rPr>
                <w:t>www.utdanningsdirektoratet.no</w:t>
              </w:r>
            </w:hyperlink>
            <w:r w:rsidR="005F22BA">
              <w:rPr>
                <w:rStyle w:val="Hyperkobling"/>
                <w:sz w:val="16"/>
                <w:szCs w:val="16"/>
              </w:rPr>
              <w:t xml:space="preserve"> </w:t>
            </w:r>
          </w:p>
          <w:p w:rsidR="00F16949" w:rsidRDefault="00F401BD" w:rsidP="00FE6756">
            <w:pPr>
              <w:rPr>
                <w:sz w:val="16"/>
                <w:szCs w:val="16"/>
              </w:rPr>
            </w:pPr>
            <w:r w:rsidRPr="00E8673F">
              <w:rPr>
                <w:sz w:val="16"/>
                <w:szCs w:val="16"/>
              </w:rPr>
              <w:t>Hjemmeside:</w:t>
            </w:r>
            <w:r>
              <w:rPr>
                <w:sz w:val="16"/>
                <w:szCs w:val="16"/>
              </w:rPr>
              <w:t xml:space="preserve"> </w:t>
            </w:r>
            <w:hyperlink r:id="rId11" w:history="1">
              <w:r w:rsidRPr="007641D9">
                <w:rPr>
                  <w:rStyle w:val="Hyperkobling"/>
                  <w:sz w:val="16"/>
                  <w:szCs w:val="16"/>
                </w:rPr>
                <w:t>www.fagligerad.no</w:t>
              </w:r>
            </w:hyperlink>
          </w:p>
          <w:p w:rsidR="00F401BD" w:rsidRDefault="00F401BD" w:rsidP="00FE6756"/>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gridSpan w:val="2"/>
          </w:tcPr>
          <w:p w:rsidR="008579E1" w:rsidRPr="00E8673F" w:rsidRDefault="007A43F4" w:rsidP="00FE6756">
            <w:bookmarkStart w:id="1" w:name="REF"/>
            <w:bookmarkEnd w:id="1"/>
            <w:r>
              <w:t>Referat</w:t>
            </w:r>
          </w:p>
          <w:p w:rsidR="008579E1" w:rsidRPr="00E8673F" w:rsidRDefault="00C822D4" w:rsidP="00FE6756">
            <w:r w:rsidRPr="00E8673F">
              <w:t>o</w:t>
            </w:r>
            <w:r w:rsidR="008579E1" w:rsidRPr="00E8673F">
              <w:t>ppdatert:</w:t>
            </w:r>
          </w:p>
          <w:p w:rsidR="00F16949" w:rsidRPr="00E8673F" w:rsidRDefault="00186891" w:rsidP="00F20F37">
            <w:pPr>
              <w:rPr>
                <w:noProof/>
              </w:rPr>
            </w:pPr>
            <w:r>
              <w:t>12</w:t>
            </w:r>
            <w:r w:rsidR="007A43F4">
              <w:t>.12</w:t>
            </w:r>
            <w:r w:rsidR="00DE78DC">
              <w:t>.2014</w:t>
            </w:r>
            <w:r w:rsidR="001505F5" w:rsidRPr="00E8673F">
              <w:t>.</w:t>
            </w:r>
          </w:p>
        </w:tc>
        <w:tc>
          <w:tcPr>
            <w:tcW w:w="2870" w:type="dxa"/>
          </w:tcPr>
          <w:p w:rsidR="00575234" w:rsidRPr="00E8673F" w:rsidRDefault="00234A97" w:rsidP="00FE6756">
            <w:r>
              <w:rPr>
                <w:noProof/>
              </w:rPr>
              <w:drawing>
                <wp:inline distT="0" distB="0" distL="0" distR="0" wp14:anchorId="58795A7A" wp14:editId="4290D2A9">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r w:rsidR="00F16949" w:rsidRPr="00E8673F" w:rsidTr="00A92510">
        <w:tc>
          <w:tcPr>
            <w:tcW w:w="2461" w:type="dxa"/>
          </w:tcPr>
          <w:p w:rsidR="00F16949" w:rsidRPr="00E8673F" w:rsidRDefault="00F16949" w:rsidP="00FE6756"/>
        </w:tc>
        <w:tc>
          <w:tcPr>
            <w:tcW w:w="1758" w:type="dxa"/>
          </w:tcPr>
          <w:p w:rsidR="00F16949" w:rsidRPr="00E8673F" w:rsidRDefault="00F16949" w:rsidP="00FE6756"/>
        </w:tc>
        <w:tc>
          <w:tcPr>
            <w:tcW w:w="2410" w:type="dxa"/>
            <w:gridSpan w:val="3"/>
          </w:tcPr>
          <w:p w:rsidR="00F16949" w:rsidRPr="00E8673F" w:rsidRDefault="00F16949" w:rsidP="00FE6756"/>
        </w:tc>
        <w:tc>
          <w:tcPr>
            <w:tcW w:w="4004" w:type="dxa"/>
            <w:gridSpan w:val="2"/>
          </w:tcPr>
          <w:p w:rsidR="00F16949" w:rsidRPr="00E8673F" w:rsidRDefault="00F16949" w:rsidP="00FE6756">
            <w:bookmarkStart w:id="2" w:name="UOFFPARAGRAF"/>
            <w:bookmarkEnd w:id="2"/>
          </w:p>
        </w:tc>
      </w:tr>
    </w:tbl>
    <w:p w:rsidR="008579E1" w:rsidRPr="002E7332" w:rsidRDefault="00E2439E" w:rsidP="00FE6756">
      <w:pPr>
        <w:pStyle w:val="Overskrift1"/>
        <w:rPr>
          <w:lang w:val="nb-NO"/>
        </w:rPr>
      </w:pPr>
      <w:bookmarkStart w:id="3" w:name="_Toc245623632"/>
      <w:r>
        <w:rPr>
          <w:lang w:val="nb-NO"/>
        </w:rPr>
        <w:t>Utkast til r</w:t>
      </w:r>
      <w:r w:rsidR="007A43F4">
        <w:rPr>
          <w:lang w:val="nb-NO"/>
        </w:rPr>
        <w:t>eferat</w:t>
      </w:r>
    </w:p>
    <w:p w:rsidR="008579E1" w:rsidRPr="00186891" w:rsidRDefault="003C5D44" w:rsidP="00FE6756">
      <w:pPr>
        <w:pStyle w:val="Overskrift1"/>
        <w:rPr>
          <w:lang w:val="nb-NO"/>
        </w:rPr>
      </w:pPr>
      <w:r>
        <w:t>M</w:t>
      </w:r>
      <w:r w:rsidR="008579E1" w:rsidRPr="00E8673F">
        <w:t xml:space="preserve">øte </w:t>
      </w:r>
      <w:r w:rsidR="00581881">
        <w:rPr>
          <w:lang w:val="nb-NO"/>
        </w:rPr>
        <w:t>7</w:t>
      </w:r>
      <w:r w:rsidR="008579E1" w:rsidRPr="00E8673F">
        <w:t>-201</w:t>
      </w:r>
      <w:r w:rsidR="00DE78DC">
        <w:t>4</w:t>
      </w:r>
      <w:r w:rsidR="00186891">
        <w:t xml:space="preserve"> i Faglig råd for elektrofag</w:t>
      </w:r>
    </w:p>
    <w:bookmarkEnd w:id="3"/>
    <w:p w:rsidR="00581881" w:rsidRDefault="00581881" w:rsidP="00581881">
      <w:r>
        <w:t>Onsdag 03.12. kl. 12.00-16.00, Utdanningsdirektoratet, møterom 3</w:t>
      </w:r>
    </w:p>
    <w:p w:rsidR="00C57F10" w:rsidRDefault="00C57F10" w:rsidP="00FE6756"/>
    <w:p w:rsidR="00B8266D" w:rsidRPr="00A92510" w:rsidRDefault="00B8266D" w:rsidP="00FE6756">
      <w:pP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726108" w:rsidRPr="00E8673F" w:rsidTr="00242B58">
        <w:trPr>
          <w:tblCellSpacing w:w="15" w:type="dxa"/>
        </w:trPr>
        <w:tc>
          <w:tcPr>
            <w:tcW w:w="3687" w:type="dxa"/>
            <w:vAlign w:val="center"/>
            <w:hideMark/>
          </w:tcPr>
          <w:p w:rsidR="003C3D86" w:rsidRPr="00E8673F" w:rsidRDefault="007A43F4" w:rsidP="00FE6756">
            <w:r>
              <w:rPr>
                <w:b/>
              </w:rPr>
              <w:t>Til stede</w:t>
            </w:r>
            <w:proofErr w:type="gramStart"/>
            <w:r w:rsidR="00581881" w:rsidRPr="00A92510">
              <w:rPr>
                <w:b/>
              </w:rPr>
              <w:t>:</w:t>
            </w:r>
            <w:r w:rsidR="003C3D86" w:rsidRPr="00E8673F">
              <w:t>:</w:t>
            </w:r>
            <w:proofErr w:type="gramEnd"/>
          </w:p>
        </w:tc>
        <w:tc>
          <w:tcPr>
            <w:tcW w:w="3538" w:type="dxa"/>
            <w:vAlign w:val="center"/>
            <w:hideMark/>
          </w:tcPr>
          <w:p w:rsidR="003C3D86" w:rsidRPr="00581881" w:rsidRDefault="003C3D86" w:rsidP="00FE6756">
            <w:pPr>
              <w:rPr>
                <w:b/>
              </w:rPr>
            </w:pPr>
            <w:r w:rsidRPr="00581881">
              <w:rPr>
                <w:b/>
              </w:rPr>
              <w:t>Organisasjon</w:t>
            </w:r>
            <w:r w:rsidR="00FF26D9" w:rsidRPr="00581881">
              <w:rPr>
                <w:b/>
              </w:rPr>
              <w:t>:</w:t>
            </w:r>
          </w:p>
        </w:tc>
      </w:tr>
      <w:tr w:rsidR="00073F1E" w:rsidRPr="00E8673F" w:rsidTr="00073F1E">
        <w:trPr>
          <w:tblCellSpacing w:w="15" w:type="dxa"/>
        </w:trPr>
        <w:tc>
          <w:tcPr>
            <w:tcW w:w="3687" w:type="dxa"/>
            <w:vAlign w:val="center"/>
          </w:tcPr>
          <w:p w:rsidR="00073F1E" w:rsidRPr="005B3F31" w:rsidRDefault="00073F1E" w:rsidP="00FE6756">
            <w:r w:rsidRPr="00C57F10">
              <w:t xml:space="preserve">Svein </w:t>
            </w:r>
            <w:r w:rsidRPr="005B3F31">
              <w:t>Harald Larsen (leder)</w:t>
            </w:r>
          </w:p>
        </w:tc>
        <w:tc>
          <w:tcPr>
            <w:tcW w:w="3538" w:type="dxa"/>
            <w:vAlign w:val="center"/>
          </w:tcPr>
          <w:p w:rsidR="00073F1E" w:rsidRPr="005B3F31" w:rsidRDefault="00073F1E" w:rsidP="00FE6756">
            <w:r w:rsidRPr="005B3F31">
              <w:t>Norsk Teknologi</w:t>
            </w:r>
          </w:p>
        </w:tc>
      </w:tr>
      <w:tr w:rsidR="00726108" w:rsidRPr="00E8673F" w:rsidTr="00242B58">
        <w:trPr>
          <w:tblCellSpacing w:w="15" w:type="dxa"/>
        </w:trPr>
        <w:tc>
          <w:tcPr>
            <w:tcW w:w="3687" w:type="dxa"/>
            <w:vAlign w:val="center"/>
            <w:hideMark/>
          </w:tcPr>
          <w:p w:rsidR="008B5B4F" w:rsidRPr="00E8673F" w:rsidRDefault="00073F1E" w:rsidP="00FE6756">
            <w:r w:rsidRPr="00242B58">
              <w:t>Are Solli</w:t>
            </w:r>
            <w:r>
              <w:t xml:space="preserve"> </w:t>
            </w:r>
            <w:r w:rsidR="008B5B4F">
              <w:t>(</w:t>
            </w:r>
            <w:r>
              <w:t>nest</w:t>
            </w:r>
            <w:r w:rsidR="008B5B4F">
              <w:t>leder)</w:t>
            </w:r>
          </w:p>
        </w:tc>
        <w:tc>
          <w:tcPr>
            <w:tcW w:w="3538" w:type="dxa"/>
            <w:vAlign w:val="center"/>
            <w:hideMark/>
          </w:tcPr>
          <w:p w:rsidR="008B5B4F" w:rsidRPr="00E8673F" w:rsidRDefault="008B5B4F" w:rsidP="00FE6756">
            <w:r w:rsidRPr="00E8673F">
              <w:t xml:space="preserve">EL og IT </w:t>
            </w:r>
            <w:r w:rsidR="004A6B80">
              <w:t>–</w:t>
            </w:r>
            <w:r w:rsidRPr="00E8673F">
              <w:t xml:space="preserve"> forbundet</w:t>
            </w:r>
          </w:p>
        </w:tc>
      </w:tr>
      <w:tr w:rsidR="00814D73" w:rsidRPr="00E8673F" w:rsidTr="00EE2730">
        <w:trPr>
          <w:trHeight w:val="20"/>
          <w:tblCellSpacing w:w="15" w:type="dxa"/>
        </w:trPr>
        <w:tc>
          <w:tcPr>
            <w:tcW w:w="3687" w:type="dxa"/>
            <w:vAlign w:val="center"/>
          </w:tcPr>
          <w:p w:rsidR="00814D73" w:rsidRDefault="00814D73" w:rsidP="00FE6756">
            <w:r w:rsidRPr="00E8673F">
              <w:t>Arild Skjølsvold</w:t>
            </w:r>
          </w:p>
        </w:tc>
        <w:tc>
          <w:tcPr>
            <w:tcW w:w="3538" w:type="dxa"/>
            <w:vAlign w:val="center"/>
          </w:tcPr>
          <w:p w:rsidR="00814D73" w:rsidRDefault="00814D73" w:rsidP="00FE6756">
            <w:r w:rsidRPr="00E8673F">
              <w:t>Utdanningsforbundet</w:t>
            </w:r>
            <w:r w:rsidRPr="0062099A">
              <w:t xml:space="preserve"> </w:t>
            </w:r>
          </w:p>
        </w:tc>
      </w:tr>
      <w:tr w:rsidR="00707F18" w:rsidRPr="00E8673F" w:rsidTr="00EE2730">
        <w:trPr>
          <w:trHeight w:val="20"/>
          <w:tblCellSpacing w:w="15" w:type="dxa"/>
        </w:trPr>
        <w:tc>
          <w:tcPr>
            <w:tcW w:w="3687" w:type="dxa"/>
            <w:vAlign w:val="center"/>
          </w:tcPr>
          <w:p w:rsidR="00707F18" w:rsidRPr="00E8673F" w:rsidRDefault="00707F18" w:rsidP="00FE6756">
            <w:r>
              <w:t>Inger Vagle</w:t>
            </w:r>
          </w:p>
        </w:tc>
        <w:tc>
          <w:tcPr>
            <w:tcW w:w="3538" w:type="dxa"/>
            <w:vAlign w:val="center"/>
          </w:tcPr>
          <w:p w:rsidR="00707F18" w:rsidRPr="00E8673F" w:rsidRDefault="00707F18" w:rsidP="00FE6756">
            <w:r>
              <w:t>Utdanningsforbundet</w:t>
            </w:r>
          </w:p>
        </w:tc>
      </w:tr>
      <w:tr w:rsidR="00726108" w:rsidRPr="00E8673F" w:rsidTr="00242B58">
        <w:trPr>
          <w:tblCellSpacing w:w="15" w:type="dxa"/>
        </w:trPr>
        <w:tc>
          <w:tcPr>
            <w:tcW w:w="3687" w:type="dxa"/>
            <w:vAlign w:val="center"/>
            <w:hideMark/>
          </w:tcPr>
          <w:p w:rsidR="003C3D86" w:rsidRPr="00E8673F" w:rsidRDefault="003C3D86" w:rsidP="00FE6756">
            <w:r w:rsidRPr="00E8673F">
              <w:t>Randi Solberg</w:t>
            </w:r>
            <w:r w:rsidR="003719C5">
              <w:t xml:space="preserve"> </w:t>
            </w:r>
          </w:p>
        </w:tc>
        <w:tc>
          <w:tcPr>
            <w:tcW w:w="3538" w:type="dxa"/>
            <w:vAlign w:val="center"/>
            <w:hideMark/>
          </w:tcPr>
          <w:p w:rsidR="003C3D86" w:rsidRPr="00E8673F" w:rsidRDefault="003C3D86" w:rsidP="00FE6756">
            <w:r w:rsidRPr="00E8673F">
              <w:t xml:space="preserve">EL og IT </w:t>
            </w:r>
            <w:r w:rsidR="004A6B80">
              <w:t>–</w:t>
            </w:r>
            <w:r w:rsidRPr="00E8673F">
              <w:t xml:space="preserve"> forbundet</w:t>
            </w:r>
          </w:p>
        </w:tc>
      </w:tr>
      <w:tr w:rsidR="00726108" w:rsidRPr="00E8673F" w:rsidTr="00242B58">
        <w:trPr>
          <w:tblCellSpacing w:w="15" w:type="dxa"/>
        </w:trPr>
        <w:tc>
          <w:tcPr>
            <w:tcW w:w="3687" w:type="dxa"/>
            <w:vAlign w:val="center"/>
            <w:hideMark/>
          </w:tcPr>
          <w:p w:rsidR="003C3D86" w:rsidRPr="00E8673F" w:rsidRDefault="003C3D86" w:rsidP="00FE6756">
            <w:r w:rsidRPr="00E8673F">
              <w:t>Øystein Fagerli</w:t>
            </w:r>
          </w:p>
        </w:tc>
        <w:tc>
          <w:tcPr>
            <w:tcW w:w="3538" w:type="dxa"/>
            <w:vAlign w:val="center"/>
            <w:hideMark/>
          </w:tcPr>
          <w:p w:rsidR="003C3D86" w:rsidRPr="00E8673F" w:rsidRDefault="003C3D86" w:rsidP="00FE6756">
            <w:r w:rsidRPr="00E8673F">
              <w:t>Skolenes landsforbund</w:t>
            </w:r>
          </w:p>
        </w:tc>
      </w:tr>
      <w:tr w:rsidR="00726108" w:rsidRPr="00E8673F" w:rsidTr="00242B58">
        <w:trPr>
          <w:tblCellSpacing w:w="15" w:type="dxa"/>
        </w:trPr>
        <w:tc>
          <w:tcPr>
            <w:tcW w:w="3687" w:type="dxa"/>
            <w:vAlign w:val="center"/>
          </w:tcPr>
          <w:p w:rsidR="00B13225" w:rsidRPr="00DE6BE9" w:rsidRDefault="00B13225" w:rsidP="00FE6756">
            <w:r w:rsidRPr="00DE6BE9">
              <w:t>Hans Jacob Edvardsen</w:t>
            </w:r>
            <w:r w:rsidR="00040F3D">
              <w:t xml:space="preserve"> </w:t>
            </w:r>
          </w:p>
        </w:tc>
        <w:tc>
          <w:tcPr>
            <w:tcW w:w="3538" w:type="dxa"/>
            <w:vAlign w:val="center"/>
          </w:tcPr>
          <w:p w:rsidR="00B13225" w:rsidRPr="00DE6BE9" w:rsidRDefault="00B13225" w:rsidP="00FE6756">
            <w:r w:rsidRPr="00DE6BE9">
              <w:t>KS</w:t>
            </w:r>
          </w:p>
        </w:tc>
      </w:tr>
      <w:tr w:rsidR="00106739" w:rsidRPr="00E8673F" w:rsidTr="00EE2730">
        <w:trPr>
          <w:tblCellSpacing w:w="15" w:type="dxa"/>
        </w:trPr>
        <w:tc>
          <w:tcPr>
            <w:tcW w:w="3687" w:type="dxa"/>
            <w:vAlign w:val="center"/>
          </w:tcPr>
          <w:p w:rsidR="00106739" w:rsidRPr="00E8673F" w:rsidRDefault="00106739" w:rsidP="00FE6756">
            <w:r w:rsidRPr="001F23D0">
              <w:t>Ragne Eikrem</w:t>
            </w:r>
            <w:r>
              <w:t xml:space="preserve"> </w:t>
            </w:r>
          </w:p>
        </w:tc>
        <w:tc>
          <w:tcPr>
            <w:tcW w:w="3538" w:type="dxa"/>
            <w:vAlign w:val="center"/>
          </w:tcPr>
          <w:p w:rsidR="00106739" w:rsidRPr="00E8673F" w:rsidRDefault="00106739" w:rsidP="00FE6756">
            <w:r>
              <w:t>NHO Luftfart</w:t>
            </w:r>
          </w:p>
        </w:tc>
      </w:tr>
      <w:tr w:rsidR="0062099A" w:rsidRPr="00E8673F" w:rsidTr="0062099A">
        <w:trPr>
          <w:trHeight w:val="20"/>
          <w:tblCellSpacing w:w="15" w:type="dxa"/>
        </w:trPr>
        <w:tc>
          <w:tcPr>
            <w:tcW w:w="3687" w:type="dxa"/>
            <w:vAlign w:val="center"/>
          </w:tcPr>
          <w:p w:rsidR="0062099A" w:rsidRPr="00E8673F" w:rsidRDefault="00073F1E" w:rsidP="00FE6756">
            <w:r>
              <w:t>Monica</w:t>
            </w:r>
            <w:r w:rsidR="0062099A">
              <w:t xml:space="preserve"> Derbakk</w:t>
            </w:r>
          </w:p>
        </w:tc>
        <w:tc>
          <w:tcPr>
            <w:tcW w:w="3538" w:type="dxa"/>
            <w:vAlign w:val="center"/>
          </w:tcPr>
          <w:p w:rsidR="0062099A" w:rsidRPr="00E8673F" w:rsidRDefault="0062099A" w:rsidP="00FE6756">
            <w:r w:rsidRPr="00E8673F">
              <w:t xml:space="preserve">EL og IT </w:t>
            </w:r>
            <w:r w:rsidR="004A6B80">
              <w:t>–</w:t>
            </w:r>
            <w:r w:rsidRPr="00E8673F">
              <w:t xml:space="preserve"> forbundet</w:t>
            </w:r>
          </w:p>
        </w:tc>
      </w:tr>
      <w:tr w:rsidR="0062099A" w:rsidRPr="00E8673F" w:rsidTr="0062099A">
        <w:trPr>
          <w:trHeight w:val="20"/>
          <w:tblCellSpacing w:w="15" w:type="dxa"/>
        </w:trPr>
        <w:tc>
          <w:tcPr>
            <w:tcW w:w="3687" w:type="dxa"/>
            <w:vAlign w:val="center"/>
          </w:tcPr>
          <w:p w:rsidR="0062099A" w:rsidRPr="0062099A" w:rsidRDefault="00073F1E" w:rsidP="00FE6756">
            <w:r>
              <w:t>Rolf</w:t>
            </w:r>
            <w:r w:rsidR="0062099A" w:rsidRPr="0062099A">
              <w:t xml:space="preserve"> Næss</w:t>
            </w:r>
          </w:p>
        </w:tc>
        <w:tc>
          <w:tcPr>
            <w:tcW w:w="3538" w:type="dxa"/>
            <w:vAlign w:val="center"/>
          </w:tcPr>
          <w:p w:rsidR="0062099A" w:rsidRPr="0062099A" w:rsidRDefault="0062099A" w:rsidP="00FE6756">
            <w:r w:rsidRPr="0062099A">
              <w:t>Spekter</w:t>
            </w:r>
          </w:p>
        </w:tc>
      </w:tr>
      <w:tr w:rsidR="00073F1E" w:rsidRPr="00E8673F" w:rsidTr="00073F1E">
        <w:trPr>
          <w:trHeight w:val="20"/>
          <w:tblCellSpacing w:w="15" w:type="dxa"/>
        </w:trPr>
        <w:tc>
          <w:tcPr>
            <w:tcW w:w="3687" w:type="dxa"/>
            <w:vAlign w:val="center"/>
          </w:tcPr>
          <w:p w:rsidR="00073F1E" w:rsidRPr="00A62EFC" w:rsidRDefault="00073F1E" w:rsidP="00FE6756">
            <w:pPr>
              <w:rPr>
                <w:bCs/>
              </w:rPr>
            </w:pPr>
            <w:r w:rsidRPr="00A62EFC">
              <w:t>Kjetil Tvedt</w:t>
            </w:r>
          </w:p>
        </w:tc>
        <w:tc>
          <w:tcPr>
            <w:tcW w:w="3538" w:type="dxa"/>
            <w:vAlign w:val="center"/>
          </w:tcPr>
          <w:p w:rsidR="00073F1E" w:rsidRDefault="00073F1E" w:rsidP="00FE6756">
            <w:r>
              <w:t>Norsk industri</w:t>
            </w:r>
          </w:p>
        </w:tc>
      </w:tr>
      <w:tr w:rsidR="00581881" w:rsidRPr="00E8673F" w:rsidTr="00581881">
        <w:trPr>
          <w:trHeight w:val="20"/>
          <w:tblCellSpacing w:w="15" w:type="dxa"/>
        </w:trPr>
        <w:tc>
          <w:tcPr>
            <w:tcW w:w="3687" w:type="dxa"/>
            <w:vAlign w:val="center"/>
          </w:tcPr>
          <w:p w:rsidR="00581881" w:rsidRPr="00BE52E9" w:rsidRDefault="00581881" w:rsidP="00804D2D">
            <w:pPr>
              <w:rPr>
                <w:lang w:val="nn-NO"/>
              </w:rPr>
            </w:pPr>
            <w:r>
              <w:rPr>
                <w:lang w:val="nn-NO"/>
              </w:rPr>
              <w:t xml:space="preserve">Hugo Alexandersen </w:t>
            </w:r>
          </w:p>
        </w:tc>
        <w:tc>
          <w:tcPr>
            <w:tcW w:w="3538" w:type="dxa"/>
            <w:vAlign w:val="center"/>
          </w:tcPr>
          <w:p w:rsidR="00581881" w:rsidRPr="00E8673F" w:rsidRDefault="00581881" w:rsidP="00804D2D">
            <w:r w:rsidRPr="00E8673F">
              <w:t>Energi Norge</w:t>
            </w:r>
          </w:p>
        </w:tc>
      </w:tr>
      <w:tr w:rsidR="00581881" w:rsidRPr="009D11AE" w:rsidTr="00581881">
        <w:trPr>
          <w:trHeight w:val="20"/>
          <w:tblCellSpacing w:w="15" w:type="dxa"/>
        </w:trPr>
        <w:tc>
          <w:tcPr>
            <w:tcW w:w="3687" w:type="dxa"/>
            <w:vAlign w:val="center"/>
          </w:tcPr>
          <w:p w:rsidR="00581881" w:rsidRPr="00581881" w:rsidRDefault="00581881" w:rsidP="007A43F4">
            <w:pPr>
              <w:rPr>
                <w:lang w:val="nn-NO"/>
              </w:rPr>
            </w:pPr>
            <w:r w:rsidRPr="00581881">
              <w:rPr>
                <w:lang w:val="nn-NO"/>
              </w:rPr>
              <w:t>Trond Våga</w:t>
            </w:r>
          </w:p>
        </w:tc>
        <w:tc>
          <w:tcPr>
            <w:tcW w:w="3538" w:type="dxa"/>
            <w:vAlign w:val="center"/>
          </w:tcPr>
          <w:p w:rsidR="00581881" w:rsidRPr="0062099A" w:rsidRDefault="00581881" w:rsidP="00804D2D">
            <w:r w:rsidRPr="00755ED4">
              <w:t>Industri og energi</w:t>
            </w:r>
          </w:p>
        </w:tc>
      </w:tr>
    </w:tbl>
    <w:p w:rsidR="009A0DB1" w:rsidRDefault="009A0DB1"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W w:w="0" w:type="auto"/>
        <w:tblLook w:val="01E0" w:firstRow="1" w:lastRow="1" w:firstColumn="1" w:lastColumn="1" w:noHBand="0" w:noVBand="0"/>
      </w:tblPr>
      <w:tblGrid>
        <w:gridCol w:w="3652"/>
        <w:gridCol w:w="3827"/>
      </w:tblGrid>
      <w:tr w:rsidR="003A2E23" w:rsidRPr="00E8673F" w:rsidTr="0065099D">
        <w:trPr>
          <w:trHeight w:val="300"/>
        </w:trPr>
        <w:tc>
          <w:tcPr>
            <w:tcW w:w="3652" w:type="dxa"/>
          </w:tcPr>
          <w:p w:rsidR="003A2E23" w:rsidRPr="00E8673F" w:rsidRDefault="00380B17" w:rsidP="007A43F4">
            <w:r w:rsidRPr="00E8673F">
              <w:t>Jens Harald</w:t>
            </w:r>
            <w:r w:rsidR="00283A62">
              <w:t xml:space="preserve"> Jensen</w:t>
            </w:r>
            <w:r w:rsidR="00324620">
              <w:t xml:space="preserve"> </w:t>
            </w:r>
          </w:p>
        </w:tc>
        <w:tc>
          <w:tcPr>
            <w:tcW w:w="3827" w:type="dxa"/>
          </w:tcPr>
          <w:p w:rsidR="003A2E23" w:rsidRPr="00E8673F" w:rsidRDefault="003A2E23" w:rsidP="00FE6756">
            <w:r w:rsidRPr="00E8673F">
              <w:t>Post- og teletilsynet</w:t>
            </w:r>
          </w:p>
        </w:tc>
      </w:tr>
    </w:tbl>
    <w:p w:rsidR="00652D63" w:rsidRDefault="00652D63" w:rsidP="00FE6756"/>
    <w:p w:rsidR="008579E1" w:rsidRPr="00A92510" w:rsidRDefault="008579E1" w:rsidP="00FE6756">
      <w:pPr>
        <w:rPr>
          <w:b/>
        </w:rPr>
      </w:pPr>
      <w:r w:rsidRPr="00A92510">
        <w:rPr>
          <w:b/>
        </w:rPr>
        <w:t xml:space="preserve">Fra Utdanningsdirektoratet: </w:t>
      </w:r>
    </w:p>
    <w:tbl>
      <w:tblPr>
        <w:tblW w:w="8683"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79"/>
        <w:gridCol w:w="5004"/>
      </w:tblGrid>
      <w:tr w:rsidR="004F3F4F" w:rsidRPr="00E8673F" w:rsidTr="00561FFC">
        <w:trPr>
          <w:tblCellSpacing w:w="15" w:type="dxa"/>
        </w:trPr>
        <w:tc>
          <w:tcPr>
            <w:tcW w:w="3634" w:type="dxa"/>
            <w:vAlign w:val="center"/>
          </w:tcPr>
          <w:p w:rsidR="004F3F4F" w:rsidRPr="00E8673F" w:rsidRDefault="004F3F4F" w:rsidP="00FE6756">
            <w:r w:rsidRPr="00E8673F">
              <w:t>Knut Maarud</w:t>
            </w:r>
          </w:p>
        </w:tc>
        <w:tc>
          <w:tcPr>
            <w:tcW w:w="4959" w:type="dxa"/>
            <w:vAlign w:val="center"/>
          </w:tcPr>
          <w:p w:rsidR="004F3F4F" w:rsidRPr="00E8673F" w:rsidRDefault="004F3F4F" w:rsidP="00FE6756">
            <w:r w:rsidRPr="00E8673F">
              <w:t>Avdeling for fag- og yrkesopplæring</w:t>
            </w:r>
          </w:p>
        </w:tc>
      </w:tr>
      <w:tr w:rsidR="004A6B80" w:rsidRPr="00E8673F" w:rsidTr="00561FFC">
        <w:trPr>
          <w:tblCellSpacing w:w="15" w:type="dxa"/>
        </w:trPr>
        <w:tc>
          <w:tcPr>
            <w:tcW w:w="3634" w:type="dxa"/>
            <w:vAlign w:val="center"/>
          </w:tcPr>
          <w:p w:rsidR="004A6B80" w:rsidRDefault="00C1277F" w:rsidP="00FE6756">
            <w:r>
              <w:t>Viil Gombos</w:t>
            </w:r>
          </w:p>
        </w:tc>
        <w:tc>
          <w:tcPr>
            <w:tcW w:w="4959" w:type="dxa"/>
            <w:vAlign w:val="center"/>
          </w:tcPr>
          <w:p w:rsidR="004A6B80" w:rsidRDefault="004A6B80" w:rsidP="00FE6756">
            <w:r>
              <w:t>Avdeling for læreplanutvikling</w:t>
            </w:r>
          </w:p>
        </w:tc>
      </w:tr>
    </w:tbl>
    <w:p w:rsidR="001E240B" w:rsidRDefault="001E240B" w:rsidP="00FE6756"/>
    <w:p w:rsidR="00726108" w:rsidRPr="00A92510" w:rsidRDefault="00726108" w:rsidP="00FE6756">
      <w:pPr>
        <w:rPr>
          <w:b/>
        </w:rPr>
      </w:pPr>
      <w:r w:rsidRPr="00A92510">
        <w:rPr>
          <w:b/>
        </w:rPr>
        <w:t>Forfall: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3A7485" w:rsidRPr="00E8673F" w:rsidTr="00804D2D">
        <w:trPr>
          <w:trHeight w:val="20"/>
          <w:tblCellSpacing w:w="15" w:type="dxa"/>
        </w:trPr>
        <w:tc>
          <w:tcPr>
            <w:tcW w:w="3687" w:type="dxa"/>
            <w:vAlign w:val="center"/>
          </w:tcPr>
          <w:p w:rsidR="003A7485" w:rsidRPr="003A7485" w:rsidRDefault="003A7485" w:rsidP="007A43F4">
            <w:r w:rsidRPr="003A7485">
              <w:t>Andre Bøhm (</w:t>
            </w:r>
            <w:r w:rsidR="007A43F4">
              <w:t>Vara kunne</w:t>
            </w:r>
            <w:r w:rsidRPr="003A7485">
              <w:t xml:space="preserve"> heller ikke)</w:t>
            </w:r>
          </w:p>
        </w:tc>
        <w:tc>
          <w:tcPr>
            <w:tcW w:w="3538" w:type="dxa"/>
            <w:vAlign w:val="center"/>
          </w:tcPr>
          <w:p w:rsidR="003A7485" w:rsidRPr="00E8673F" w:rsidRDefault="003A7485" w:rsidP="00804D2D">
            <w:r w:rsidRPr="0062099A">
              <w:t>Elevorganisasjonen</w:t>
            </w:r>
          </w:p>
        </w:tc>
      </w:tr>
      <w:tr w:rsidR="007A43F4" w:rsidRPr="00E8673F" w:rsidTr="000C1E68">
        <w:trPr>
          <w:trHeight w:val="20"/>
          <w:tblCellSpacing w:w="15" w:type="dxa"/>
        </w:trPr>
        <w:tc>
          <w:tcPr>
            <w:tcW w:w="3687" w:type="dxa"/>
            <w:vAlign w:val="center"/>
          </w:tcPr>
          <w:p w:rsidR="007A43F4" w:rsidRPr="00581881" w:rsidRDefault="007A43F4" w:rsidP="007A43F4">
            <w:pPr>
              <w:rPr>
                <w:lang w:val="nn-NO"/>
              </w:rPr>
            </w:pPr>
            <w:r w:rsidRPr="00581881">
              <w:rPr>
                <w:lang w:val="nn-NO"/>
              </w:rPr>
              <w:t xml:space="preserve">Lasse Lilleødegaard </w:t>
            </w:r>
          </w:p>
        </w:tc>
        <w:tc>
          <w:tcPr>
            <w:tcW w:w="3538" w:type="dxa"/>
            <w:vAlign w:val="center"/>
          </w:tcPr>
          <w:p w:rsidR="007A43F4" w:rsidRPr="0062099A" w:rsidRDefault="007A43F4" w:rsidP="000C1E68">
            <w:r w:rsidRPr="0062099A">
              <w:t>Fellesforbundet</w:t>
            </w:r>
          </w:p>
        </w:tc>
      </w:tr>
      <w:tr w:rsidR="00DB1EE8" w:rsidRPr="00E8673F" w:rsidTr="00581881">
        <w:trPr>
          <w:tblCellSpacing w:w="15" w:type="dxa"/>
        </w:trPr>
        <w:tc>
          <w:tcPr>
            <w:tcW w:w="3687" w:type="dxa"/>
            <w:vAlign w:val="center"/>
          </w:tcPr>
          <w:p w:rsidR="00DB1EE8" w:rsidRPr="00BE52E9" w:rsidRDefault="00561FFC" w:rsidP="00FE6756">
            <w:pPr>
              <w:rPr>
                <w:lang w:val="nn-NO"/>
              </w:rPr>
            </w:pPr>
            <w:r>
              <w:t>Runar Røsbekk</w:t>
            </w:r>
          </w:p>
        </w:tc>
        <w:tc>
          <w:tcPr>
            <w:tcW w:w="3538" w:type="dxa"/>
            <w:vAlign w:val="center"/>
          </w:tcPr>
          <w:p w:rsidR="00DB1EE8" w:rsidRPr="00E8673F" w:rsidRDefault="00561FFC" w:rsidP="00FE6756">
            <w:r>
              <w:t>DSB</w:t>
            </w:r>
          </w:p>
        </w:tc>
      </w:tr>
      <w:tr w:rsidR="00A73BD0" w:rsidRPr="00E8673F" w:rsidTr="00A73BD0">
        <w:trPr>
          <w:trHeight w:val="20"/>
          <w:tblCellSpacing w:w="15" w:type="dxa"/>
        </w:trPr>
        <w:tc>
          <w:tcPr>
            <w:tcW w:w="3687" w:type="dxa"/>
            <w:vAlign w:val="center"/>
          </w:tcPr>
          <w:p w:rsidR="00A73BD0" w:rsidRPr="00995E84" w:rsidRDefault="00A73BD0" w:rsidP="007018FF"/>
        </w:tc>
        <w:tc>
          <w:tcPr>
            <w:tcW w:w="3538" w:type="dxa"/>
            <w:vAlign w:val="center"/>
          </w:tcPr>
          <w:p w:rsidR="00A73BD0" w:rsidRPr="0062099A" w:rsidRDefault="00A73BD0" w:rsidP="00FE6756"/>
        </w:tc>
      </w:tr>
      <w:tr w:rsidR="00E92E30" w:rsidRPr="009D11AE" w:rsidTr="00E92E30">
        <w:trPr>
          <w:trHeight w:val="20"/>
          <w:tblCellSpacing w:w="15" w:type="dxa"/>
        </w:trPr>
        <w:tc>
          <w:tcPr>
            <w:tcW w:w="3687" w:type="dxa"/>
            <w:vAlign w:val="center"/>
          </w:tcPr>
          <w:p w:rsidR="00E92E30" w:rsidRPr="007018FF" w:rsidRDefault="00E92E30" w:rsidP="007018FF"/>
        </w:tc>
        <w:tc>
          <w:tcPr>
            <w:tcW w:w="3538" w:type="dxa"/>
            <w:vAlign w:val="center"/>
          </w:tcPr>
          <w:p w:rsidR="00E92E30" w:rsidRPr="0062099A" w:rsidRDefault="00E92E30" w:rsidP="00FE6756"/>
        </w:tc>
      </w:tr>
    </w:tbl>
    <w:p w:rsidR="00EE25D9" w:rsidRDefault="00EE25D9" w:rsidP="00FE6756">
      <w:pPr>
        <w:rPr>
          <w:b/>
        </w:rPr>
      </w:pPr>
    </w:p>
    <w:p w:rsidR="00561FFC" w:rsidRDefault="00561FFC" w:rsidP="00FE6756">
      <w:pPr>
        <w:rPr>
          <w:b/>
        </w:rPr>
      </w:pPr>
    </w:p>
    <w:p w:rsidR="00561FFC" w:rsidRDefault="00561FFC" w:rsidP="00FE6756">
      <w:pPr>
        <w:rPr>
          <w:b/>
        </w:rPr>
      </w:pPr>
    </w:p>
    <w:p w:rsidR="00736CA2" w:rsidRDefault="00736CA2" w:rsidP="00FE6756">
      <w:pPr>
        <w:rPr>
          <w:b/>
        </w:rPr>
      </w:pPr>
    </w:p>
    <w:p w:rsidR="00EE25D9" w:rsidRDefault="00EE25D9" w:rsidP="00FE6756">
      <w:pPr>
        <w:rPr>
          <w:b/>
        </w:rPr>
      </w:pPr>
    </w:p>
    <w:p w:rsidR="001225CE" w:rsidRPr="00A92510" w:rsidRDefault="001225CE" w:rsidP="00FE6756">
      <w:pPr>
        <w:rPr>
          <w:b/>
        </w:rPr>
      </w:pPr>
      <w:r w:rsidRPr="00A92510">
        <w:rPr>
          <w:b/>
        </w:rPr>
        <w:lastRenderedPageBreak/>
        <w:t>Dagsorden:</w:t>
      </w:r>
    </w:p>
    <w:p w:rsidR="001225CE" w:rsidRPr="00AE2EA2" w:rsidRDefault="001225CE" w:rsidP="00FE6756"/>
    <w:tbl>
      <w:tblPr>
        <w:tblW w:w="0" w:type="auto"/>
        <w:tblLook w:val="01E0" w:firstRow="1" w:lastRow="1" w:firstColumn="1" w:lastColumn="1" w:noHBand="0" w:noVBand="0"/>
      </w:tblPr>
      <w:tblGrid>
        <w:gridCol w:w="1101"/>
        <w:gridCol w:w="8187"/>
      </w:tblGrid>
      <w:tr w:rsidR="001225CE" w:rsidRPr="00AE2EA2" w:rsidTr="000F6C79">
        <w:tc>
          <w:tcPr>
            <w:tcW w:w="1101" w:type="dxa"/>
          </w:tcPr>
          <w:p w:rsidR="001225CE" w:rsidRPr="00AE2EA2" w:rsidRDefault="00745E7F" w:rsidP="00FE6756">
            <w:r>
              <w:t>73</w:t>
            </w:r>
            <w:r w:rsidR="001225CE">
              <w:t>-2014</w:t>
            </w:r>
          </w:p>
        </w:tc>
        <w:tc>
          <w:tcPr>
            <w:tcW w:w="8187" w:type="dxa"/>
          </w:tcPr>
          <w:p w:rsidR="001225CE" w:rsidRPr="00AE2EA2" w:rsidRDefault="001225CE" w:rsidP="00FE6756">
            <w:r w:rsidRPr="00AE2EA2">
              <w:t>Godkjenning av innkalling og referat</w:t>
            </w:r>
          </w:p>
        </w:tc>
      </w:tr>
      <w:tr w:rsidR="001225CE" w:rsidRPr="00AE2EA2" w:rsidTr="000F6C79">
        <w:tc>
          <w:tcPr>
            <w:tcW w:w="1101" w:type="dxa"/>
          </w:tcPr>
          <w:p w:rsidR="001225CE" w:rsidRPr="00AE2EA2" w:rsidRDefault="00745E7F" w:rsidP="00FE6756">
            <w:r>
              <w:t>74</w:t>
            </w:r>
            <w:r w:rsidR="001225CE">
              <w:t>-2014</w:t>
            </w:r>
          </w:p>
        </w:tc>
        <w:tc>
          <w:tcPr>
            <w:tcW w:w="8187" w:type="dxa"/>
          </w:tcPr>
          <w:p w:rsidR="001225CE" w:rsidRPr="00AE2EA2" w:rsidRDefault="001225CE" w:rsidP="00FE6756">
            <w:r w:rsidRPr="00AE2EA2">
              <w:t>Orienteringssaker</w:t>
            </w:r>
          </w:p>
        </w:tc>
      </w:tr>
      <w:tr w:rsidR="00EF7AFE" w:rsidRPr="00AE2EA2" w:rsidTr="000F6C79">
        <w:tc>
          <w:tcPr>
            <w:tcW w:w="1101" w:type="dxa"/>
          </w:tcPr>
          <w:p w:rsidR="00EF7AFE" w:rsidRDefault="00745E7F" w:rsidP="00FE6756">
            <w:r>
              <w:t>75-2014</w:t>
            </w:r>
          </w:p>
        </w:tc>
        <w:tc>
          <w:tcPr>
            <w:tcW w:w="8187" w:type="dxa"/>
          </w:tcPr>
          <w:p w:rsidR="00EF7AFE" w:rsidRPr="00AE2EA2" w:rsidRDefault="00EF7AFE" w:rsidP="00FE6756">
            <w:r w:rsidRPr="00EF7AFE">
              <w:t>Inntrykk fra fylkesbesøket til Nordland</w:t>
            </w:r>
          </w:p>
        </w:tc>
      </w:tr>
      <w:tr w:rsidR="00FC460C" w:rsidRPr="00AE2EA2" w:rsidTr="000F6C79">
        <w:tc>
          <w:tcPr>
            <w:tcW w:w="1101" w:type="dxa"/>
          </w:tcPr>
          <w:p w:rsidR="00FC460C" w:rsidRDefault="00745E7F" w:rsidP="00FE6756">
            <w:r>
              <w:t>76</w:t>
            </w:r>
            <w:r w:rsidR="00043AC4">
              <w:t>-2014</w:t>
            </w:r>
          </w:p>
        </w:tc>
        <w:tc>
          <w:tcPr>
            <w:tcW w:w="8187" w:type="dxa"/>
          </w:tcPr>
          <w:p w:rsidR="00FC460C" w:rsidRPr="00AE2EA2" w:rsidRDefault="00FD694E" w:rsidP="00FE6756">
            <w:r w:rsidRPr="00FD694E">
              <w:t>Høring – prosjekt til fordypning</w:t>
            </w:r>
          </w:p>
        </w:tc>
      </w:tr>
      <w:tr w:rsidR="00467525" w:rsidRPr="00AE2EA2" w:rsidTr="000F6C79">
        <w:tc>
          <w:tcPr>
            <w:tcW w:w="1101" w:type="dxa"/>
          </w:tcPr>
          <w:p w:rsidR="00467525" w:rsidRDefault="00745E7F" w:rsidP="00FE6756">
            <w:r>
              <w:t>77</w:t>
            </w:r>
            <w:r w:rsidR="00043AC4">
              <w:t>-2014</w:t>
            </w:r>
          </w:p>
        </w:tc>
        <w:tc>
          <w:tcPr>
            <w:tcW w:w="8187" w:type="dxa"/>
          </w:tcPr>
          <w:p w:rsidR="00EF7AFE" w:rsidRPr="00FB5306" w:rsidRDefault="001956C3" w:rsidP="00EF7AFE">
            <w:r w:rsidRPr="001956C3">
              <w:t>Kryssløp</w:t>
            </w:r>
          </w:p>
        </w:tc>
      </w:tr>
      <w:tr w:rsidR="00822595" w:rsidRPr="00AE2EA2" w:rsidTr="000F6C79">
        <w:tc>
          <w:tcPr>
            <w:tcW w:w="1101" w:type="dxa"/>
          </w:tcPr>
          <w:p w:rsidR="00822595" w:rsidRDefault="00745E7F" w:rsidP="00FE6756">
            <w:r>
              <w:t>78</w:t>
            </w:r>
            <w:r w:rsidR="00A66E1B">
              <w:t>-2014</w:t>
            </w:r>
          </w:p>
        </w:tc>
        <w:tc>
          <w:tcPr>
            <w:tcW w:w="8187" w:type="dxa"/>
          </w:tcPr>
          <w:p w:rsidR="00822595" w:rsidRPr="00043AC4" w:rsidRDefault="004B5E87" w:rsidP="00FE6756">
            <w:r w:rsidRPr="004B5E87">
              <w:t>IKT-saken Bleiker</w:t>
            </w:r>
          </w:p>
        </w:tc>
      </w:tr>
      <w:tr w:rsidR="00D84678" w:rsidRPr="00AE2EA2" w:rsidTr="000F6C79">
        <w:tc>
          <w:tcPr>
            <w:tcW w:w="1101" w:type="dxa"/>
          </w:tcPr>
          <w:p w:rsidR="00D84678" w:rsidRDefault="00EE25D9" w:rsidP="00FE6756">
            <w:r>
              <w:t>79-2014</w:t>
            </w:r>
          </w:p>
        </w:tc>
        <w:tc>
          <w:tcPr>
            <w:tcW w:w="8187" w:type="dxa"/>
          </w:tcPr>
          <w:p w:rsidR="00D84678" w:rsidRPr="004B5E87" w:rsidRDefault="00EE25D9" w:rsidP="00FE6756">
            <w:r w:rsidRPr="00EE25D9">
              <w:t xml:space="preserve">Svar fra </w:t>
            </w:r>
            <w:proofErr w:type="spellStart"/>
            <w:r w:rsidRPr="00EE25D9">
              <w:t>Udir</w:t>
            </w:r>
            <w:proofErr w:type="spellEnd"/>
            <w:r w:rsidRPr="00EE25D9">
              <w:t xml:space="preserve"> vedr gjennomgående dokumentasjon, utarbeiding av veiledninger og oppfølging av NKR/EQF</w:t>
            </w:r>
          </w:p>
        </w:tc>
      </w:tr>
      <w:tr w:rsidR="00EE25D9" w:rsidRPr="00AE2EA2" w:rsidTr="000F6C79">
        <w:tc>
          <w:tcPr>
            <w:tcW w:w="1101" w:type="dxa"/>
          </w:tcPr>
          <w:p w:rsidR="00EE25D9" w:rsidRDefault="00EE25D9" w:rsidP="00FE6756">
            <w:r>
              <w:t>80-2014</w:t>
            </w:r>
          </w:p>
        </w:tc>
        <w:tc>
          <w:tcPr>
            <w:tcW w:w="8187" w:type="dxa"/>
          </w:tcPr>
          <w:p w:rsidR="00EE25D9" w:rsidRPr="00583C1A" w:rsidRDefault="00EE25D9" w:rsidP="00B81193">
            <w:r w:rsidRPr="00EE25D9">
              <w:t xml:space="preserve">Forslag om deling av automatiseringsfaget </w:t>
            </w:r>
          </w:p>
        </w:tc>
      </w:tr>
      <w:tr w:rsidR="00EE25D9" w:rsidRPr="00AE2EA2" w:rsidTr="000F6C79">
        <w:tc>
          <w:tcPr>
            <w:tcW w:w="1101" w:type="dxa"/>
          </w:tcPr>
          <w:p w:rsidR="00EE25D9" w:rsidRDefault="00EE25D9" w:rsidP="00FE6756">
            <w:r>
              <w:t>81-2014</w:t>
            </w:r>
          </w:p>
        </w:tc>
        <w:tc>
          <w:tcPr>
            <w:tcW w:w="8187" w:type="dxa"/>
          </w:tcPr>
          <w:p w:rsidR="00EE25D9" w:rsidRPr="00EE25D9" w:rsidRDefault="00EE25D9" w:rsidP="00FE6756">
            <w:r w:rsidRPr="00EE25D9">
              <w:t>Østlandssamarbeidet – Yrkeshøyskole</w:t>
            </w:r>
            <w:r w:rsidR="00214803">
              <w:t xml:space="preserve"> (utgår)</w:t>
            </w:r>
          </w:p>
        </w:tc>
      </w:tr>
      <w:tr w:rsidR="00DB1EE8" w:rsidRPr="00AE2EA2" w:rsidTr="000F6C79">
        <w:tc>
          <w:tcPr>
            <w:tcW w:w="1101" w:type="dxa"/>
          </w:tcPr>
          <w:p w:rsidR="00DB1EE8" w:rsidRDefault="00EE25D9" w:rsidP="00EE25D9">
            <w:r>
              <w:t>82</w:t>
            </w:r>
            <w:r w:rsidR="00DB1EE8">
              <w:t>-2014</w:t>
            </w:r>
          </w:p>
        </w:tc>
        <w:tc>
          <w:tcPr>
            <w:tcW w:w="8187" w:type="dxa"/>
          </w:tcPr>
          <w:p w:rsidR="00DB1EE8" w:rsidRPr="00583C1A" w:rsidRDefault="00EE25D9" w:rsidP="007A43F4">
            <w:r>
              <w:t>V</w:t>
            </w:r>
            <w:r w:rsidR="009F021A" w:rsidRPr="009F021A">
              <w:t>urdere overgang fra studieforberedende til yrkesfaglig utdanningsprogram</w:t>
            </w:r>
            <w:r w:rsidR="006F59ED">
              <w:t xml:space="preserve"> </w:t>
            </w:r>
          </w:p>
        </w:tc>
      </w:tr>
      <w:tr w:rsidR="00EE25D9" w:rsidRPr="00AE2EA2" w:rsidTr="000F6C79">
        <w:tc>
          <w:tcPr>
            <w:tcW w:w="1101" w:type="dxa"/>
          </w:tcPr>
          <w:p w:rsidR="00EE25D9" w:rsidRDefault="00EE25D9" w:rsidP="00EE25D9">
            <w:r>
              <w:t>83-2014</w:t>
            </w:r>
          </w:p>
        </w:tc>
        <w:tc>
          <w:tcPr>
            <w:tcW w:w="8187" w:type="dxa"/>
          </w:tcPr>
          <w:p w:rsidR="00EE25D9" w:rsidRDefault="00EE25D9" w:rsidP="00BA42B3">
            <w:r w:rsidRPr="00EE25D9">
              <w:t xml:space="preserve">Forslag til opplæring for </w:t>
            </w:r>
            <w:r w:rsidR="00BA42B3">
              <w:t>s</w:t>
            </w:r>
            <w:r w:rsidRPr="00EE25D9">
              <w:t xml:space="preserve">kipselektriker (ETR) og </w:t>
            </w:r>
            <w:r w:rsidR="00BA42B3">
              <w:t>s</w:t>
            </w:r>
            <w:r w:rsidRPr="00EE25D9">
              <w:t>kipselektrikeroffiser (ETO)</w:t>
            </w:r>
          </w:p>
        </w:tc>
      </w:tr>
      <w:tr w:rsidR="001A1C79" w:rsidRPr="00AE2EA2" w:rsidTr="000F6C79">
        <w:tc>
          <w:tcPr>
            <w:tcW w:w="1101" w:type="dxa"/>
          </w:tcPr>
          <w:p w:rsidR="001A1C79" w:rsidRDefault="001A1C79" w:rsidP="00EE25D9">
            <w:r>
              <w:t>84-2014</w:t>
            </w:r>
          </w:p>
        </w:tc>
        <w:tc>
          <w:tcPr>
            <w:tcW w:w="8187" w:type="dxa"/>
          </w:tcPr>
          <w:p w:rsidR="001A1C79" w:rsidRPr="00EE25D9" w:rsidRDefault="001A1C79" w:rsidP="00EE25D9">
            <w:r w:rsidRPr="001A1C79">
              <w:t>Gjennomgang av realfag i grunnopplæringen - fellesfaget naturfag</w:t>
            </w:r>
            <w:r w:rsidR="008706ED">
              <w:t xml:space="preserve"> </w:t>
            </w:r>
            <w:r w:rsidR="008706ED" w:rsidRPr="008706ED">
              <w:t>og rapport fra arbeidsgruppe i matematikkfaget</w:t>
            </w:r>
          </w:p>
        </w:tc>
      </w:tr>
      <w:tr w:rsidR="00680D14" w:rsidRPr="00AE2EA2" w:rsidTr="000F6C79">
        <w:tc>
          <w:tcPr>
            <w:tcW w:w="1101" w:type="dxa"/>
          </w:tcPr>
          <w:p w:rsidR="00680D14" w:rsidRDefault="005054A6" w:rsidP="00EE25D9">
            <w:r>
              <w:t>85-2014</w:t>
            </w:r>
          </w:p>
        </w:tc>
        <w:tc>
          <w:tcPr>
            <w:tcW w:w="8187" w:type="dxa"/>
          </w:tcPr>
          <w:p w:rsidR="00680D14" w:rsidRPr="001A1C79" w:rsidRDefault="00680D14" w:rsidP="00680D14">
            <w:r>
              <w:t xml:space="preserve">Forslag til </w:t>
            </w:r>
            <w:r w:rsidRPr="006C1DE6">
              <w:t>nasjonal ordning for godkjenning av utenlandsk fagutdanning</w:t>
            </w:r>
          </w:p>
        </w:tc>
      </w:tr>
      <w:tr w:rsidR="00A36B93" w:rsidRPr="00AE2EA2" w:rsidTr="000F6C79">
        <w:tc>
          <w:tcPr>
            <w:tcW w:w="1101" w:type="dxa"/>
          </w:tcPr>
          <w:p w:rsidR="00A36B93" w:rsidRDefault="00A36B93" w:rsidP="00A36B93">
            <w:r>
              <w:t>86-2014</w:t>
            </w:r>
          </w:p>
        </w:tc>
        <w:tc>
          <w:tcPr>
            <w:tcW w:w="8187" w:type="dxa"/>
          </w:tcPr>
          <w:p w:rsidR="00F509E2" w:rsidRDefault="00A36B93" w:rsidP="00F509E2">
            <w:r w:rsidRPr="00A36B93">
              <w:t>Budsjettsituasjonen – faglig råd for elektrofag</w:t>
            </w:r>
            <w:r w:rsidR="00F509E2" w:rsidRPr="00F509E2">
              <w:t>?</w:t>
            </w:r>
          </w:p>
        </w:tc>
      </w:tr>
      <w:tr w:rsidR="00F509E2" w:rsidRPr="00AE2EA2" w:rsidTr="000F6C79">
        <w:tc>
          <w:tcPr>
            <w:tcW w:w="1101" w:type="dxa"/>
          </w:tcPr>
          <w:p w:rsidR="00F509E2" w:rsidRDefault="00F509E2" w:rsidP="00A36B93">
            <w:r>
              <w:t>87-2014</w:t>
            </w:r>
          </w:p>
        </w:tc>
        <w:tc>
          <w:tcPr>
            <w:tcW w:w="8187" w:type="dxa"/>
          </w:tcPr>
          <w:p w:rsidR="00F509E2" w:rsidRPr="00A36B93" w:rsidRDefault="00F509E2" w:rsidP="00680D14">
            <w:r w:rsidRPr="00F509E2">
              <w:t xml:space="preserve">Høring – </w:t>
            </w:r>
            <w:r w:rsidR="00214803">
              <w:t>k</w:t>
            </w:r>
            <w:r w:rsidRPr="00F509E2">
              <w:t>an EUs mobilitetsverktøy brukes for å godkjenne kompetanse</w:t>
            </w:r>
            <w:r w:rsidR="00BA42B3">
              <w:t>?</w:t>
            </w:r>
          </w:p>
        </w:tc>
      </w:tr>
      <w:tr w:rsidR="00C40D57" w:rsidRPr="00AE2EA2" w:rsidTr="000F6C79">
        <w:tc>
          <w:tcPr>
            <w:tcW w:w="1101" w:type="dxa"/>
          </w:tcPr>
          <w:p w:rsidR="00C40D57" w:rsidRDefault="00C40D57" w:rsidP="00A36B93">
            <w:r>
              <w:t>88-2014</w:t>
            </w:r>
          </w:p>
        </w:tc>
        <w:tc>
          <w:tcPr>
            <w:tcW w:w="8187" w:type="dxa"/>
          </w:tcPr>
          <w:p w:rsidR="00C40D57" w:rsidRPr="00C40D57" w:rsidRDefault="00C40D57" w:rsidP="00BA42B3">
            <w:r w:rsidRPr="00C40D57">
              <w:t xml:space="preserve">Høring – forslag til læreplan i </w:t>
            </w:r>
            <w:r w:rsidR="00BA42B3">
              <w:t>faget u</w:t>
            </w:r>
            <w:r w:rsidRPr="00C40D57">
              <w:t>tdanningsvalg</w:t>
            </w:r>
          </w:p>
        </w:tc>
      </w:tr>
      <w:tr w:rsidR="002A7A44" w:rsidRPr="00AE2EA2" w:rsidTr="000F6C79">
        <w:tc>
          <w:tcPr>
            <w:tcW w:w="1101" w:type="dxa"/>
          </w:tcPr>
          <w:p w:rsidR="002A7A44" w:rsidRDefault="00EE25D9" w:rsidP="00C40D57">
            <w:r>
              <w:t>8</w:t>
            </w:r>
            <w:r w:rsidR="00C40D57">
              <w:t>9</w:t>
            </w:r>
            <w:r w:rsidR="00115651">
              <w:t>-2014</w:t>
            </w:r>
          </w:p>
        </w:tc>
        <w:tc>
          <w:tcPr>
            <w:tcW w:w="8187" w:type="dxa"/>
          </w:tcPr>
          <w:p w:rsidR="002A7A44" w:rsidRPr="002A7A44" w:rsidRDefault="00115651" w:rsidP="00EE25D9">
            <w:r w:rsidRPr="00115651">
              <w:t>Møteplan 2015</w:t>
            </w:r>
          </w:p>
        </w:tc>
      </w:tr>
      <w:tr w:rsidR="00115651" w:rsidRPr="00AE2EA2" w:rsidTr="000F6C79">
        <w:tc>
          <w:tcPr>
            <w:tcW w:w="1101" w:type="dxa"/>
          </w:tcPr>
          <w:p w:rsidR="00115651" w:rsidRDefault="00C40D57" w:rsidP="00F509E2">
            <w:r>
              <w:t>90</w:t>
            </w:r>
            <w:r w:rsidR="00115651">
              <w:t>-2014</w:t>
            </w:r>
          </w:p>
        </w:tc>
        <w:tc>
          <w:tcPr>
            <w:tcW w:w="8187" w:type="dxa"/>
          </w:tcPr>
          <w:p w:rsidR="00966381" w:rsidRPr="00115651" w:rsidRDefault="00115651" w:rsidP="00227239">
            <w:r w:rsidRPr="00115651">
              <w:t>Eventuelt</w:t>
            </w:r>
          </w:p>
        </w:tc>
      </w:tr>
    </w:tbl>
    <w:p w:rsidR="001225CE" w:rsidRPr="00AE2EA2" w:rsidRDefault="001225CE" w:rsidP="00FE6756">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0F6C79">
        <w:tc>
          <w:tcPr>
            <w:tcW w:w="1101" w:type="dxa"/>
          </w:tcPr>
          <w:p w:rsidR="001225CE" w:rsidRPr="00F16763" w:rsidRDefault="00745E7F" w:rsidP="00FE6756">
            <w:r>
              <w:lastRenderedPageBreak/>
              <w:t>73</w:t>
            </w:r>
            <w:r w:rsidR="001225CE" w:rsidRPr="00F16763">
              <w:t>-2014</w:t>
            </w:r>
          </w:p>
        </w:tc>
        <w:tc>
          <w:tcPr>
            <w:tcW w:w="9072" w:type="dxa"/>
          </w:tcPr>
          <w:p w:rsidR="001225CE" w:rsidRPr="007926FC" w:rsidRDefault="001225CE" w:rsidP="00FE6756">
            <w:pPr>
              <w:rPr>
                <w:b/>
              </w:rPr>
            </w:pPr>
            <w:r w:rsidRPr="007926FC">
              <w:rPr>
                <w:b/>
              </w:rPr>
              <w:t xml:space="preserve">Godkjenning av innkalling og referat. </w:t>
            </w:r>
          </w:p>
          <w:p w:rsidR="001225CE" w:rsidRDefault="001225CE" w:rsidP="00FE6756">
            <w:r w:rsidRPr="00F16763">
              <w:t xml:space="preserve">Referat fra forrige møte: </w:t>
            </w:r>
            <w:hyperlink r:id="rId13" w:history="1">
              <w:r w:rsidR="00073F1E" w:rsidRPr="00EB3E5C">
                <w:rPr>
                  <w:rStyle w:val="Hyperkobling"/>
                </w:rPr>
                <w:t>http://fagligerad.no/</w:t>
              </w:r>
            </w:hyperlink>
          </w:p>
          <w:p w:rsidR="00BB0E09" w:rsidRDefault="00BB0E09" w:rsidP="00FE6756"/>
          <w:p w:rsidR="00B961CC" w:rsidRPr="00A92510" w:rsidRDefault="00B961CC" w:rsidP="00FE6756">
            <w:pPr>
              <w:rPr>
                <w:i/>
              </w:rPr>
            </w:pPr>
          </w:p>
          <w:p w:rsidR="00966381" w:rsidRPr="00BF1A55" w:rsidRDefault="000C1E68" w:rsidP="007926FC">
            <w:pPr>
              <w:rPr>
                <w:i/>
              </w:rPr>
            </w:pPr>
            <w:r>
              <w:rPr>
                <w:i/>
              </w:rPr>
              <w:t>V</w:t>
            </w:r>
            <w:r w:rsidR="001225CE" w:rsidRPr="00BF1A55">
              <w:rPr>
                <w:i/>
              </w:rPr>
              <w:t>edtak:</w:t>
            </w:r>
          </w:p>
          <w:p w:rsidR="00073F1E" w:rsidRPr="00BF1A55" w:rsidRDefault="00073F1E" w:rsidP="007D7D90">
            <w:pPr>
              <w:pStyle w:val="Listeavsnitt"/>
              <w:numPr>
                <w:ilvl w:val="0"/>
                <w:numId w:val="2"/>
              </w:numPr>
              <w:rPr>
                <w:rFonts w:ascii="Verdana" w:hAnsi="Verdana"/>
                <w:i/>
                <w:sz w:val="20"/>
                <w:szCs w:val="20"/>
              </w:rPr>
            </w:pPr>
            <w:r w:rsidRPr="00BF1A55">
              <w:rPr>
                <w:rFonts w:ascii="Verdana" w:hAnsi="Verdana"/>
                <w:i/>
                <w:sz w:val="20"/>
                <w:szCs w:val="20"/>
              </w:rPr>
              <w:t xml:space="preserve">Referat fra </w:t>
            </w:r>
            <w:r w:rsidR="00EF7AFE">
              <w:rPr>
                <w:rFonts w:ascii="Verdana" w:hAnsi="Verdana"/>
                <w:i/>
                <w:sz w:val="20"/>
                <w:szCs w:val="20"/>
              </w:rPr>
              <w:t xml:space="preserve">faglig råd for elektrofag sitt </w:t>
            </w:r>
            <w:r w:rsidRPr="00BF1A55">
              <w:rPr>
                <w:rFonts w:ascii="Verdana" w:hAnsi="Verdana"/>
                <w:i/>
                <w:sz w:val="20"/>
                <w:szCs w:val="20"/>
              </w:rPr>
              <w:t xml:space="preserve">møte </w:t>
            </w:r>
            <w:r w:rsidR="00EF7AFE">
              <w:rPr>
                <w:rFonts w:ascii="Verdana" w:hAnsi="Verdana"/>
                <w:i/>
                <w:sz w:val="20"/>
                <w:szCs w:val="20"/>
              </w:rPr>
              <w:t>t</w:t>
            </w:r>
            <w:r w:rsidR="00EF7AFE" w:rsidRPr="00EF7AFE">
              <w:rPr>
                <w:rFonts w:ascii="Verdana" w:hAnsi="Verdana"/>
                <w:i/>
                <w:sz w:val="20"/>
                <w:szCs w:val="20"/>
              </w:rPr>
              <w:t xml:space="preserve">orsdag 23. oktober </w:t>
            </w:r>
            <w:r w:rsidR="00EF7AFE">
              <w:rPr>
                <w:rFonts w:ascii="Verdana" w:hAnsi="Verdana"/>
                <w:i/>
                <w:sz w:val="20"/>
                <w:szCs w:val="20"/>
              </w:rPr>
              <w:t xml:space="preserve">2014 </w:t>
            </w:r>
            <w:r w:rsidR="000C1E68">
              <w:rPr>
                <w:rFonts w:ascii="Verdana" w:hAnsi="Verdana"/>
                <w:i/>
                <w:sz w:val="20"/>
                <w:szCs w:val="20"/>
              </w:rPr>
              <w:t>ble godkjent.</w:t>
            </w:r>
          </w:p>
          <w:p w:rsidR="001225CE" w:rsidRPr="0015429B" w:rsidRDefault="00E119AE" w:rsidP="007D7D90">
            <w:pPr>
              <w:pStyle w:val="Listeavsnitt"/>
              <w:numPr>
                <w:ilvl w:val="0"/>
                <w:numId w:val="2"/>
              </w:numPr>
            </w:pPr>
            <w:r w:rsidRPr="000C1E68">
              <w:rPr>
                <w:rFonts w:ascii="Verdana" w:hAnsi="Verdana"/>
                <w:i/>
                <w:sz w:val="20"/>
                <w:szCs w:val="20"/>
              </w:rPr>
              <w:t xml:space="preserve">Innkalling til </w:t>
            </w:r>
            <w:r w:rsidR="00BA42B3" w:rsidRPr="000C1E68">
              <w:rPr>
                <w:rFonts w:ascii="Verdana" w:hAnsi="Verdana"/>
                <w:i/>
                <w:sz w:val="20"/>
                <w:szCs w:val="20"/>
              </w:rPr>
              <w:t xml:space="preserve">faglig råd for elektrofag sitt møte </w:t>
            </w:r>
            <w:r w:rsidR="00EF7AFE" w:rsidRPr="000C1E68">
              <w:rPr>
                <w:rFonts w:ascii="Verdana" w:hAnsi="Verdana"/>
                <w:i/>
                <w:sz w:val="20"/>
                <w:szCs w:val="20"/>
              </w:rPr>
              <w:t xml:space="preserve">onsdag 03.12.2014 </w:t>
            </w:r>
            <w:r w:rsidR="000C1E68" w:rsidRPr="000C1E68">
              <w:rPr>
                <w:rFonts w:ascii="Verdana" w:hAnsi="Verdana"/>
                <w:i/>
                <w:sz w:val="20"/>
                <w:szCs w:val="20"/>
              </w:rPr>
              <w:t>ble godkjent.</w:t>
            </w:r>
            <w:r w:rsidR="00227239" w:rsidRPr="000C1E68">
              <w:rPr>
                <w:rFonts w:ascii="Verdana" w:hAnsi="Verdana"/>
                <w:i/>
                <w:sz w:val="20"/>
                <w:szCs w:val="20"/>
              </w:rPr>
              <w:t>.</w:t>
            </w:r>
          </w:p>
          <w:p w:rsidR="0015429B" w:rsidRPr="00F05219" w:rsidRDefault="0015429B" w:rsidP="0015429B"/>
        </w:tc>
      </w:tr>
      <w:tr w:rsidR="00EA5000" w:rsidRPr="00F16763" w:rsidTr="000F6C79">
        <w:tc>
          <w:tcPr>
            <w:tcW w:w="1101" w:type="dxa"/>
          </w:tcPr>
          <w:p w:rsidR="00EA5000" w:rsidRPr="00F16763" w:rsidRDefault="00745E7F" w:rsidP="00FE6756">
            <w:r>
              <w:t>74</w:t>
            </w:r>
            <w:r w:rsidR="00EA5000" w:rsidRPr="00F16763">
              <w:t>-2014</w:t>
            </w:r>
          </w:p>
        </w:tc>
        <w:tc>
          <w:tcPr>
            <w:tcW w:w="9072" w:type="dxa"/>
          </w:tcPr>
          <w:p w:rsidR="00EA5000" w:rsidRPr="007926FC" w:rsidRDefault="00EA5000" w:rsidP="00FE6756">
            <w:pPr>
              <w:rPr>
                <w:b/>
              </w:rPr>
            </w:pPr>
            <w:r w:rsidRPr="007926FC">
              <w:rPr>
                <w:b/>
              </w:rPr>
              <w:t>Orienteringssaker</w:t>
            </w:r>
          </w:p>
          <w:p w:rsidR="002677DD" w:rsidRDefault="002677DD" w:rsidP="00FE6756"/>
          <w:p w:rsidR="0022207C" w:rsidRDefault="0022207C" w:rsidP="00FE6756">
            <w:r>
              <w:t>SRY-møte 4. desember</w:t>
            </w:r>
          </w:p>
          <w:p w:rsidR="0022207C" w:rsidRDefault="0022207C" w:rsidP="0022207C">
            <w:r>
              <w:t>Saker som skal behandles:</w:t>
            </w:r>
            <w:r w:rsidR="00516130">
              <w:t xml:space="preserve"> </w:t>
            </w:r>
            <w:r>
              <w:t xml:space="preserve">Rapport om kartlegging av kompetansen til yrkesfaglærere fra NTNU/ </w:t>
            </w:r>
            <w:proofErr w:type="spellStart"/>
            <w:r>
              <w:t>HiOA</w:t>
            </w:r>
            <w:proofErr w:type="spellEnd"/>
            <w:r w:rsidR="00516130">
              <w:t>.</w:t>
            </w:r>
            <w:r w:rsidR="001D4AC0">
              <w:t xml:space="preserve"> </w:t>
            </w:r>
            <w:proofErr w:type="spellStart"/>
            <w:r>
              <w:t>Lærlingklausul</w:t>
            </w:r>
            <w:proofErr w:type="spellEnd"/>
            <w:r>
              <w:t xml:space="preserve"> i offentlige anbud</w:t>
            </w:r>
            <w:r w:rsidR="00516130">
              <w:t>.</w:t>
            </w:r>
          </w:p>
          <w:p w:rsidR="0022207C" w:rsidRDefault="0022207C" w:rsidP="00FE6756"/>
          <w:p w:rsidR="001A1C79" w:rsidRDefault="001A1C79" w:rsidP="00FE6756">
            <w:r>
              <w:t>Opplæringskonferanse i Tromsø</w:t>
            </w:r>
          </w:p>
          <w:p w:rsidR="001A1C79" w:rsidRDefault="001A1C79" w:rsidP="001A1C79">
            <w:r>
              <w:t>Norsk teknologi sin opplæringskonferanse arrangeres i Tromsø 4 og 5. februar 2015 på Radisson Blu</w:t>
            </w:r>
            <w:r w:rsidR="00B81193">
              <w:t>e</w:t>
            </w:r>
            <w:r>
              <w:t xml:space="preserve"> hotell. Konferansen starter </w:t>
            </w:r>
            <w:proofErr w:type="spellStart"/>
            <w:r>
              <w:t>ca</w:t>
            </w:r>
            <w:proofErr w:type="spellEnd"/>
            <w:r>
              <w:t xml:space="preserve"> kl.10.40 (registrering fra kl.10.00)</w:t>
            </w:r>
            <w:r w:rsidR="000F756E">
              <w:t xml:space="preserve"> </w:t>
            </w:r>
            <w:hyperlink r:id="rId14" w:history="1">
              <w:r w:rsidR="000F756E" w:rsidRPr="000F756E">
                <w:rPr>
                  <w:rStyle w:val="Hyperkobling"/>
                </w:rPr>
                <w:t>lenke</w:t>
              </w:r>
            </w:hyperlink>
            <w:r w:rsidR="000F756E">
              <w:t xml:space="preserve"> </w:t>
            </w:r>
            <w:r w:rsidR="00E15717" w:rsidRPr="000C1E68">
              <w:rPr>
                <w:i/>
              </w:rPr>
              <w:t>Arbeidsutvalget deltar under forutsetning av budsjettdekning.</w:t>
            </w:r>
          </w:p>
          <w:p w:rsidR="001A1C79" w:rsidRDefault="001A1C79" w:rsidP="001A1C79"/>
          <w:p w:rsidR="00E75626" w:rsidRDefault="00E75626" w:rsidP="00E75626">
            <w:r>
              <w:t>Formidlingssituasjonen 01.11.2014</w:t>
            </w:r>
          </w:p>
          <w:p w:rsidR="00E75626" w:rsidRDefault="00E75626" w:rsidP="00E75626">
            <w:r>
              <w:t>Mens 70,</w:t>
            </w:r>
            <w:proofErr w:type="gramStart"/>
            <w:r>
              <w:t>3%</w:t>
            </w:r>
            <w:proofErr w:type="gramEnd"/>
            <w:r>
              <w:t xml:space="preserve"> av søkerne i elektrofagene hadde fått lærekontrakt 1. november 2013, har bare 67% fått læreplass 1. november i år. </w:t>
            </w:r>
            <w:hyperlink r:id="rId15" w:history="1">
              <w:r w:rsidRPr="000635D8">
                <w:rPr>
                  <w:rStyle w:val="Hyperkobling"/>
                </w:rPr>
                <w:t>Lenke</w:t>
              </w:r>
            </w:hyperlink>
            <w:r>
              <w:t xml:space="preserve"> Se vedlegg.</w:t>
            </w:r>
          </w:p>
          <w:p w:rsidR="00E75626" w:rsidRDefault="00E75626" w:rsidP="001A1C79"/>
          <w:p w:rsidR="00D13286" w:rsidRPr="00252679" w:rsidRDefault="00D13286" w:rsidP="00FE6756"/>
          <w:p w:rsidR="00195DAC" w:rsidRPr="00BF1A55" w:rsidRDefault="000C1E68" w:rsidP="00195DAC">
            <w:pPr>
              <w:rPr>
                <w:i/>
              </w:rPr>
            </w:pPr>
            <w:r>
              <w:rPr>
                <w:i/>
              </w:rPr>
              <w:t>V</w:t>
            </w:r>
            <w:r w:rsidR="00195DAC" w:rsidRPr="00BF1A55">
              <w:rPr>
                <w:i/>
              </w:rPr>
              <w:t>edtak:</w:t>
            </w:r>
          </w:p>
          <w:p w:rsidR="00EA5000" w:rsidRPr="00F16763" w:rsidRDefault="00EA5000" w:rsidP="000C1E68">
            <w:r w:rsidRPr="00A92510">
              <w:rPr>
                <w:i/>
              </w:rPr>
              <w:t xml:space="preserve">Sakene </w:t>
            </w:r>
            <w:r w:rsidR="000C1E68">
              <w:rPr>
                <w:i/>
              </w:rPr>
              <w:t>ble tatt</w:t>
            </w:r>
            <w:r w:rsidRPr="00A92510">
              <w:rPr>
                <w:i/>
              </w:rPr>
              <w:t xml:space="preserve"> til orientering</w:t>
            </w:r>
          </w:p>
        </w:tc>
      </w:tr>
      <w:tr w:rsidR="00EF7AFE" w:rsidRPr="00F16763" w:rsidTr="000F6C79">
        <w:tc>
          <w:tcPr>
            <w:tcW w:w="1101" w:type="dxa"/>
          </w:tcPr>
          <w:p w:rsidR="00EF7AFE" w:rsidRDefault="00745E7F" w:rsidP="00FE6756">
            <w:r>
              <w:t>75-2014</w:t>
            </w:r>
          </w:p>
        </w:tc>
        <w:tc>
          <w:tcPr>
            <w:tcW w:w="9072" w:type="dxa"/>
          </w:tcPr>
          <w:p w:rsidR="00EF7AFE" w:rsidRDefault="00EF7AFE" w:rsidP="00FE6756">
            <w:pPr>
              <w:rPr>
                <w:b/>
              </w:rPr>
            </w:pPr>
            <w:r>
              <w:rPr>
                <w:b/>
              </w:rPr>
              <w:t>Inntrykk fra fylkesbesøket til Nordland</w:t>
            </w:r>
          </w:p>
          <w:p w:rsidR="00391D44" w:rsidRPr="00516130" w:rsidRDefault="00391D44" w:rsidP="00195DAC">
            <w:r w:rsidRPr="00516130">
              <w:t>Tre saker:</w:t>
            </w:r>
          </w:p>
          <w:p w:rsidR="00391D44" w:rsidRPr="00516130" w:rsidRDefault="00391D44" w:rsidP="007D7D90">
            <w:pPr>
              <w:pStyle w:val="Listeavsnitt"/>
              <w:numPr>
                <w:ilvl w:val="0"/>
                <w:numId w:val="11"/>
              </w:numPr>
              <w:rPr>
                <w:rFonts w:ascii="Verdana" w:hAnsi="Verdana"/>
                <w:sz w:val="20"/>
                <w:szCs w:val="20"/>
              </w:rPr>
            </w:pPr>
            <w:r w:rsidRPr="00516130">
              <w:rPr>
                <w:rFonts w:ascii="Verdana" w:hAnsi="Verdana"/>
                <w:sz w:val="20"/>
                <w:szCs w:val="20"/>
              </w:rPr>
              <w:t xml:space="preserve">Presentasjoner gitt under fylkesbesøket følger vedlagt. Rådet inviteres til å kommentere disse, og </w:t>
            </w:r>
            <w:proofErr w:type="spellStart"/>
            <w:r w:rsidRPr="00516130">
              <w:rPr>
                <w:rFonts w:ascii="Verdana" w:hAnsi="Verdana"/>
                <w:sz w:val="20"/>
                <w:szCs w:val="20"/>
              </w:rPr>
              <w:t>evt</w:t>
            </w:r>
            <w:proofErr w:type="spellEnd"/>
            <w:r w:rsidRPr="00516130">
              <w:rPr>
                <w:rFonts w:ascii="Verdana" w:hAnsi="Verdana"/>
                <w:sz w:val="20"/>
                <w:szCs w:val="20"/>
              </w:rPr>
              <w:t xml:space="preserve"> fremme forslag til punkter som bør følges opp.</w:t>
            </w:r>
            <w:r w:rsidR="00AD132C">
              <w:rPr>
                <w:rFonts w:ascii="Verdana" w:hAnsi="Verdana"/>
                <w:sz w:val="20"/>
                <w:szCs w:val="20"/>
              </w:rPr>
              <w:br/>
            </w:r>
            <w:r w:rsidR="00AD132C" w:rsidRPr="00AD132C">
              <w:rPr>
                <w:rFonts w:ascii="Verdana" w:hAnsi="Verdana"/>
                <w:i/>
                <w:sz w:val="20"/>
                <w:szCs w:val="20"/>
              </w:rPr>
              <w:t xml:space="preserve">Forslagene angitt i </w:t>
            </w:r>
            <w:proofErr w:type="spellStart"/>
            <w:r w:rsidR="00AD132C" w:rsidRPr="00AD132C">
              <w:rPr>
                <w:rFonts w:ascii="Verdana" w:hAnsi="Verdana"/>
                <w:i/>
                <w:sz w:val="20"/>
                <w:szCs w:val="20"/>
              </w:rPr>
              <w:t>pkt</w:t>
            </w:r>
            <w:proofErr w:type="spellEnd"/>
            <w:r w:rsidR="00AD132C" w:rsidRPr="00AD132C">
              <w:rPr>
                <w:rFonts w:ascii="Verdana" w:hAnsi="Verdana"/>
                <w:i/>
                <w:sz w:val="20"/>
                <w:szCs w:val="20"/>
              </w:rPr>
              <w:t xml:space="preserve"> 3 følges opp. </w:t>
            </w:r>
          </w:p>
          <w:p w:rsidR="00391D44" w:rsidRPr="00516130" w:rsidRDefault="00391D44" w:rsidP="007D7D90">
            <w:pPr>
              <w:pStyle w:val="Listeavsnitt"/>
              <w:numPr>
                <w:ilvl w:val="0"/>
                <w:numId w:val="11"/>
              </w:numPr>
              <w:rPr>
                <w:rFonts w:ascii="Verdana" w:hAnsi="Verdana"/>
                <w:sz w:val="20"/>
                <w:szCs w:val="20"/>
              </w:rPr>
            </w:pPr>
            <w:r w:rsidRPr="00516130">
              <w:rPr>
                <w:rFonts w:ascii="Verdana" w:hAnsi="Verdana"/>
                <w:sz w:val="20"/>
                <w:szCs w:val="20"/>
              </w:rPr>
              <w:t>Inger Vagle og Randi Solberg gjennomførte i forlengelse av fylkesbesøket et besøk ved Vest-Lofoten videregående skole/Vestvågøy videregående skole/ flerfaglig opplæringskontor på Leknes. Inger &amp; Randi vil referere.</w:t>
            </w:r>
            <w:r w:rsidR="00AD132C">
              <w:rPr>
                <w:rFonts w:ascii="Verdana" w:hAnsi="Verdana"/>
                <w:sz w:val="20"/>
                <w:szCs w:val="20"/>
              </w:rPr>
              <w:br/>
            </w:r>
            <w:r w:rsidR="00AD132C" w:rsidRPr="00AD132C">
              <w:rPr>
                <w:rFonts w:ascii="Verdana" w:hAnsi="Verdana"/>
                <w:i/>
                <w:sz w:val="20"/>
                <w:szCs w:val="20"/>
              </w:rPr>
              <w:t>Presentasjonen ble utsatt</w:t>
            </w:r>
            <w:r w:rsidR="00CD185E" w:rsidRPr="00AD132C">
              <w:rPr>
                <w:rFonts w:ascii="Verdana" w:hAnsi="Verdana"/>
                <w:i/>
                <w:sz w:val="20"/>
                <w:szCs w:val="20"/>
              </w:rPr>
              <w:t>.</w:t>
            </w:r>
          </w:p>
          <w:p w:rsidR="00391D44" w:rsidRPr="00516130" w:rsidRDefault="00391D44" w:rsidP="007D7D90">
            <w:pPr>
              <w:pStyle w:val="Listeavsnitt"/>
              <w:numPr>
                <w:ilvl w:val="0"/>
                <w:numId w:val="11"/>
              </w:numPr>
              <w:rPr>
                <w:rFonts w:ascii="Verdana" w:hAnsi="Verdana"/>
                <w:sz w:val="20"/>
                <w:szCs w:val="20"/>
              </w:rPr>
            </w:pPr>
            <w:r w:rsidRPr="00516130">
              <w:rPr>
                <w:rFonts w:ascii="Verdana" w:hAnsi="Verdana"/>
                <w:sz w:val="20"/>
                <w:szCs w:val="20"/>
              </w:rPr>
              <w:t xml:space="preserve">Fylkeskommunen/Sten Tennfjord kom med en del forslag/ideer rådet bør ta stilling til, </w:t>
            </w:r>
            <w:proofErr w:type="spellStart"/>
            <w:r w:rsidRPr="00516130">
              <w:rPr>
                <w:rFonts w:ascii="Verdana" w:hAnsi="Verdana"/>
                <w:sz w:val="20"/>
                <w:szCs w:val="20"/>
              </w:rPr>
              <w:t>jf</w:t>
            </w:r>
            <w:proofErr w:type="spellEnd"/>
            <w:r w:rsidRPr="00516130">
              <w:rPr>
                <w:rFonts w:ascii="Verdana" w:hAnsi="Verdana"/>
                <w:sz w:val="20"/>
                <w:szCs w:val="20"/>
              </w:rPr>
              <w:t xml:space="preserve"> framstilling under.</w:t>
            </w:r>
            <w:r w:rsidR="00AD132C">
              <w:rPr>
                <w:rFonts w:ascii="Verdana" w:hAnsi="Verdana"/>
                <w:sz w:val="20"/>
                <w:szCs w:val="20"/>
              </w:rPr>
              <w:br/>
            </w:r>
            <w:r w:rsidR="00AD132C" w:rsidRPr="00AD132C">
              <w:rPr>
                <w:rFonts w:ascii="Verdana" w:hAnsi="Verdana"/>
                <w:i/>
                <w:sz w:val="20"/>
                <w:szCs w:val="20"/>
              </w:rPr>
              <w:t>Svar sendes Nordland fylkeskommune</w:t>
            </w:r>
          </w:p>
          <w:p w:rsidR="00391D44" w:rsidRDefault="00391D44" w:rsidP="00195DAC"/>
          <w:p w:rsidR="00391D44" w:rsidRDefault="00391D44" w:rsidP="00195DAC">
            <w:r>
              <w:t>Forslag/ideer</w:t>
            </w:r>
            <w:r w:rsidR="000F756E">
              <w:t xml:space="preserve"> fra Nordland fylkesko</w:t>
            </w:r>
            <w:r w:rsidR="00516130">
              <w:t>m</w:t>
            </w:r>
            <w:r w:rsidR="000F756E">
              <w:t>mune</w:t>
            </w:r>
            <w:r>
              <w:t xml:space="preserve"> til en</w:t>
            </w:r>
            <w:r w:rsidR="000F756E">
              <w:t>dringer i elektrofagutdanningen:</w:t>
            </w:r>
          </w:p>
          <w:p w:rsidR="00391D44" w:rsidRDefault="00391D44" w:rsidP="00195DAC"/>
          <w:p w:rsidR="00CE1425" w:rsidRDefault="00CE1425" w:rsidP="00195DAC">
            <w:r>
              <w:t>Faglig råd besøkte Nordland fylkeskommune 19-21. oktober 2014. I møte med fylkeskommunen kom det fram en rekke forslag</w:t>
            </w:r>
            <w:r w:rsidR="00391D44">
              <w:t>/ideer</w:t>
            </w:r>
            <w:r>
              <w:t xml:space="preserve"> til endringer i elektrofagutdanningen. Forslagene er oppsummert i kulepunktene under, og utdypet i eget vedlegg (kopi av e-post fra Sten Tennfjord)</w:t>
            </w:r>
            <w:r w:rsidR="00391D44">
              <w:t>. Arbeidsutvalget har diskutert forslagene, og ønsker å gi fylkeskommunen en tilbakemelding på hvert enkelt punkt, slik det framgår av forslaget til vedtak.</w:t>
            </w:r>
          </w:p>
          <w:p w:rsidR="00CE1425" w:rsidRDefault="00CE1425" w:rsidP="00195DAC"/>
          <w:p w:rsidR="00391D44" w:rsidRDefault="00391D44" w:rsidP="00195DAC">
            <w:r>
              <w:t>Forslag fra Nordland fylkeskommune:</w:t>
            </w:r>
          </w:p>
          <w:p w:rsidR="004A6B80" w:rsidRDefault="004A6B80" w:rsidP="007D7D90">
            <w:pPr>
              <w:numPr>
                <w:ilvl w:val="0"/>
                <w:numId w:val="4"/>
              </w:numPr>
              <w:spacing w:before="100" w:beforeAutospacing="1" w:after="100" w:afterAutospacing="1"/>
            </w:pPr>
            <w:r>
              <w:rPr>
                <w:rFonts w:ascii="Arial" w:hAnsi="Arial" w:cs="Arial"/>
              </w:rPr>
              <w:t xml:space="preserve">Prøvenemndene </w:t>
            </w:r>
            <w:r w:rsidR="001A1C79">
              <w:rPr>
                <w:rFonts w:ascii="Arial" w:hAnsi="Arial" w:cs="Arial"/>
              </w:rPr>
              <w:t>–</w:t>
            </w:r>
            <w:r>
              <w:rPr>
                <w:rFonts w:ascii="Arial" w:hAnsi="Arial" w:cs="Arial"/>
              </w:rPr>
              <w:t xml:space="preserve"> kan en tenke seg at lærebedriftene deltar i sluttvurderingen med </w:t>
            </w:r>
            <w:proofErr w:type="spellStart"/>
            <w:r>
              <w:rPr>
                <w:rFonts w:ascii="Arial" w:hAnsi="Arial" w:cs="Arial"/>
              </w:rPr>
              <w:t>medsensor</w:t>
            </w:r>
            <w:proofErr w:type="spellEnd"/>
            <w:r>
              <w:rPr>
                <w:rFonts w:ascii="Arial" w:hAnsi="Arial" w:cs="Arial"/>
              </w:rPr>
              <w:t xml:space="preserve"> (som ved eksamen i skoler </w:t>
            </w:r>
            <w:r w:rsidR="001A1C79">
              <w:rPr>
                <w:rFonts w:ascii="Arial" w:hAnsi="Arial" w:cs="Arial"/>
              </w:rPr>
              <w:t>–</w:t>
            </w:r>
            <w:r>
              <w:rPr>
                <w:rFonts w:ascii="Arial" w:hAnsi="Arial" w:cs="Arial"/>
              </w:rPr>
              <w:t xml:space="preserve"> ekstern sensor og faglærer).</w:t>
            </w:r>
          </w:p>
          <w:p w:rsidR="004A6B80" w:rsidRDefault="004A6B80" w:rsidP="007D7D90">
            <w:pPr>
              <w:numPr>
                <w:ilvl w:val="0"/>
                <w:numId w:val="5"/>
              </w:numPr>
              <w:spacing w:before="100" w:beforeAutospacing="1" w:after="100" w:afterAutospacing="1"/>
            </w:pPr>
            <w:r>
              <w:rPr>
                <w:rFonts w:ascii="Arial" w:hAnsi="Arial" w:cs="Arial"/>
              </w:rPr>
              <w:t xml:space="preserve">Omfang av fagprøven </w:t>
            </w:r>
            <w:r w:rsidR="001A1C79">
              <w:rPr>
                <w:rFonts w:ascii="Arial" w:hAnsi="Arial" w:cs="Arial"/>
              </w:rPr>
              <w:t>–</w:t>
            </w:r>
            <w:r>
              <w:rPr>
                <w:rFonts w:ascii="Arial" w:hAnsi="Arial" w:cs="Arial"/>
              </w:rPr>
              <w:t xml:space="preserve"> fokus på innhold og kvalitet </w:t>
            </w:r>
            <w:r w:rsidR="001A1C79">
              <w:rPr>
                <w:rFonts w:ascii="Arial" w:hAnsi="Arial" w:cs="Arial"/>
              </w:rPr>
              <w:t>–</w:t>
            </w:r>
            <w:r>
              <w:rPr>
                <w:rFonts w:ascii="Arial" w:hAnsi="Arial" w:cs="Arial"/>
              </w:rPr>
              <w:t xml:space="preserve"> slippe opp kravet om at fagprøven </w:t>
            </w:r>
            <w:r>
              <w:rPr>
                <w:rFonts w:ascii="Arial" w:hAnsi="Arial" w:cs="Arial"/>
              </w:rPr>
              <w:lastRenderedPageBreak/>
              <w:t>skal gjennomføres over minst seks virkedager.</w:t>
            </w:r>
          </w:p>
          <w:p w:rsidR="004A6B80" w:rsidRDefault="004A6B80" w:rsidP="007D7D90">
            <w:pPr>
              <w:numPr>
                <w:ilvl w:val="0"/>
                <w:numId w:val="6"/>
              </w:numPr>
              <w:spacing w:before="100" w:beforeAutospacing="1" w:after="100" w:afterAutospacing="1"/>
            </w:pPr>
            <w:r>
              <w:rPr>
                <w:rFonts w:ascii="Arial" w:hAnsi="Arial" w:cs="Arial"/>
              </w:rPr>
              <w:t xml:space="preserve">Vg3 teorien i læretiden </w:t>
            </w:r>
            <w:r w:rsidR="001A1C79">
              <w:rPr>
                <w:rFonts w:ascii="Arial" w:hAnsi="Arial" w:cs="Arial"/>
              </w:rPr>
              <w:t>–</w:t>
            </w:r>
            <w:r>
              <w:rPr>
                <w:rFonts w:ascii="Arial" w:hAnsi="Arial" w:cs="Arial"/>
              </w:rPr>
              <w:t xml:space="preserve"> svake resultater på eksamen </w:t>
            </w:r>
            <w:r w:rsidR="001A1C79">
              <w:rPr>
                <w:rFonts w:ascii="Arial" w:hAnsi="Arial" w:cs="Arial"/>
              </w:rPr>
              <w:t>–</w:t>
            </w:r>
            <w:r>
              <w:rPr>
                <w:rFonts w:ascii="Arial" w:hAnsi="Arial" w:cs="Arial"/>
              </w:rPr>
              <w:t xml:space="preserve"> hvorfor blir det slik. Hva er utfordringen </w:t>
            </w:r>
            <w:r w:rsidR="001A1C79">
              <w:rPr>
                <w:rFonts w:ascii="Arial" w:hAnsi="Arial" w:cs="Arial"/>
              </w:rPr>
              <w:t>–</w:t>
            </w:r>
            <w:r>
              <w:rPr>
                <w:rFonts w:ascii="Arial" w:hAnsi="Arial" w:cs="Arial"/>
              </w:rPr>
              <w:t xml:space="preserve"> hvilke tiltak må settes </w:t>
            </w:r>
            <w:proofErr w:type="gramStart"/>
            <w:r>
              <w:rPr>
                <w:rFonts w:ascii="Arial" w:hAnsi="Arial" w:cs="Arial"/>
              </w:rPr>
              <w:t>inn ?</w:t>
            </w:r>
            <w:proofErr w:type="gramEnd"/>
          </w:p>
          <w:p w:rsidR="004A6B80" w:rsidRDefault="004A6B80" w:rsidP="007D7D90">
            <w:pPr>
              <w:numPr>
                <w:ilvl w:val="0"/>
                <w:numId w:val="7"/>
              </w:numPr>
              <w:spacing w:before="100" w:beforeAutospacing="1" w:after="100" w:afterAutospacing="1"/>
            </w:pPr>
            <w:r>
              <w:rPr>
                <w:rFonts w:ascii="Arial" w:hAnsi="Arial" w:cs="Arial"/>
              </w:rPr>
              <w:t xml:space="preserve">4,5 års læretid </w:t>
            </w:r>
            <w:r w:rsidR="001A1C79">
              <w:rPr>
                <w:rFonts w:ascii="Arial" w:hAnsi="Arial" w:cs="Arial"/>
              </w:rPr>
              <w:t>–</w:t>
            </w:r>
            <w:r>
              <w:rPr>
                <w:rFonts w:ascii="Arial" w:hAnsi="Arial" w:cs="Arial"/>
              </w:rPr>
              <w:t xml:space="preserve"> går det ut over gjennomstrømningen i </w:t>
            </w:r>
            <w:proofErr w:type="gramStart"/>
            <w:r>
              <w:rPr>
                <w:rFonts w:ascii="Arial" w:hAnsi="Arial" w:cs="Arial"/>
              </w:rPr>
              <w:t>fagene ?</w:t>
            </w:r>
            <w:proofErr w:type="gramEnd"/>
            <w:r>
              <w:rPr>
                <w:rFonts w:ascii="Arial" w:hAnsi="Arial" w:cs="Arial"/>
              </w:rPr>
              <w:t xml:space="preserve"> Bransjen har for få fagarbeidere, men klarer ikke å ta flere </w:t>
            </w:r>
            <w:proofErr w:type="gramStart"/>
            <w:r>
              <w:rPr>
                <w:rFonts w:ascii="Arial" w:hAnsi="Arial" w:cs="Arial"/>
              </w:rPr>
              <w:t>lærlinger !</w:t>
            </w:r>
            <w:proofErr w:type="gramEnd"/>
            <w:r>
              <w:rPr>
                <w:rFonts w:ascii="Arial" w:hAnsi="Arial" w:cs="Arial"/>
              </w:rPr>
              <w:t>?</w:t>
            </w:r>
          </w:p>
          <w:p w:rsidR="004A6B80" w:rsidRDefault="004A6B80" w:rsidP="007D7D90">
            <w:pPr>
              <w:numPr>
                <w:ilvl w:val="0"/>
                <w:numId w:val="8"/>
              </w:numPr>
              <w:spacing w:before="100" w:beforeAutospacing="1" w:after="100" w:afterAutospacing="1"/>
            </w:pPr>
            <w:r>
              <w:rPr>
                <w:rFonts w:ascii="Arial" w:hAnsi="Arial" w:cs="Arial"/>
              </w:rPr>
              <w:t xml:space="preserve">Kulde- og </w:t>
            </w:r>
            <w:proofErr w:type="spellStart"/>
            <w:r>
              <w:rPr>
                <w:rFonts w:ascii="Arial" w:hAnsi="Arial" w:cs="Arial"/>
              </w:rPr>
              <w:t>varmepumpemontørfeget</w:t>
            </w:r>
            <w:proofErr w:type="spellEnd"/>
            <w:r>
              <w:rPr>
                <w:rFonts w:ascii="Arial" w:hAnsi="Arial" w:cs="Arial"/>
              </w:rPr>
              <w:t xml:space="preserve"> </w:t>
            </w:r>
            <w:r w:rsidR="001A1C79">
              <w:rPr>
                <w:rFonts w:ascii="Arial" w:hAnsi="Arial" w:cs="Arial"/>
              </w:rPr>
              <w:t>–</w:t>
            </w:r>
            <w:r>
              <w:rPr>
                <w:rFonts w:ascii="Arial" w:hAnsi="Arial" w:cs="Arial"/>
              </w:rPr>
              <w:t xml:space="preserve"> avvikende opplæringsmodell i Nordland </w:t>
            </w:r>
            <w:r w:rsidR="001A1C79">
              <w:rPr>
                <w:rFonts w:ascii="Arial" w:hAnsi="Arial" w:cs="Arial"/>
              </w:rPr>
              <w:t>–</w:t>
            </w:r>
            <w:r>
              <w:rPr>
                <w:rFonts w:ascii="Arial" w:hAnsi="Arial" w:cs="Arial"/>
              </w:rPr>
              <w:t xml:space="preserve"> læreplass etter Vg2 automatisering </w:t>
            </w:r>
            <w:r w:rsidR="001A1C79">
              <w:rPr>
                <w:rFonts w:ascii="Arial" w:hAnsi="Arial" w:cs="Arial"/>
              </w:rPr>
              <w:t>–</w:t>
            </w:r>
            <w:r>
              <w:rPr>
                <w:rFonts w:ascii="Arial" w:hAnsi="Arial" w:cs="Arial"/>
              </w:rPr>
              <w:t xml:space="preserve"> hvordan fungerer </w:t>
            </w:r>
            <w:proofErr w:type="gramStart"/>
            <w:r>
              <w:rPr>
                <w:rFonts w:ascii="Arial" w:hAnsi="Arial" w:cs="Arial"/>
              </w:rPr>
              <w:t>det ?</w:t>
            </w:r>
            <w:proofErr w:type="gramEnd"/>
            <w:r>
              <w:rPr>
                <w:rFonts w:ascii="Arial" w:hAnsi="Arial" w:cs="Arial"/>
              </w:rPr>
              <w:t xml:space="preserve">  </w:t>
            </w:r>
          </w:p>
          <w:p w:rsidR="004A6B80" w:rsidRDefault="004A6B80" w:rsidP="007D7D90">
            <w:pPr>
              <w:numPr>
                <w:ilvl w:val="0"/>
                <w:numId w:val="9"/>
              </w:numPr>
              <w:spacing w:before="100" w:beforeAutospacing="1" w:after="100" w:afterAutospacing="1"/>
            </w:pPr>
            <w:r>
              <w:rPr>
                <w:rFonts w:ascii="Arial" w:hAnsi="Arial" w:cs="Arial"/>
              </w:rPr>
              <w:t>FEF-modellen areal i skolen til undervisning og til trening/verksteder</w:t>
            </w:r>
          </w:p>
          <w:p w:rsidR="004A6B80" w:rsidRDefault="004A6B80" w:rsidP="007D7D90">
            <w:pPr>
              <w:numPr>
                <w:ilvl w:val="0"/>
                <w:numId w:val="9"/>
              </w:numPr>
              <w:spacing w:before="100" w:beforeAutospacing="1" w:after="100" w:afterAutospacing="1"/>
            </w:pPr>
            <w:r>
              <w:rPr>
                <w:rFonts w:ascii="Calibri" w:hAnsi="Calibri"/>
                <w:color w:val="1F497D"/>
                <w:sz w:val="22"/>
                <w:szCs w:val="22"/>
              </w:rPr>
              <w:t>ønske om innføring av mappevurdering</w:t>
            </w:r>
          </w:p>
          <w:p w:rsidR="004A6B80" w:rsidRDefault="004A6B80" w:rsidP="007D7D90">
            <w:pPr>
              <w:pStyle w:val="Listeavsnitt"/>
              <w:numPr>
                <w:ilvl w:val="0"/>
                <w:numId w:val="9"/>
              </w:numPr>
              <w:rPr>
                <w:rFonts w:eastAsiaTheme="minorHAnsi"/>
                <w:color w:val="1F497D"/>
              </w:rPr>
            </w:pPr>
            <w:r>
              <w:rPr>
                <w:color w:val="1F497D"/>
              </w:rPr>
              <w:t>ønske om kun et eksternt prøvenemndsmedlem</w:t>
            </w:r>
          </w:p>
          <w:p w:rsidR="004A6B80" w:rsidRPr="00195DAC" w:rsidRDefault="004A6B80" w:rsidP="007D7D90">
            <w:pPr>
              <w:pStyle w:val="Listeavsnitt"/>
              <w:numPr>
                <w:ilvl w:val="0"/>
                <w:numId w:val="9"/>
              </w:numPr>
              <w:spacing w:before="100" w:beforeAutospacing="1" w:after="100" w:afterAutospacing="1"/>
              <w:rPr>
                <w:rFonts w:ascii="Times New Roman" w:hAnsi="Times New Roman"/>
                <w:sz w:val="24"/>
                <w:szCs w:val="24"/>
              </w:rPr>
            </w:pPr>
            <w:r>
              <w:rPr>
                <w:color w:val="1F497D"/>
              </w:rPr>
              <w:t>ønske om å kunne starte opp og føre tilsyn ved fagprøven via web</w:t>
            </w:r>
          </w:p>
          <w:p w:rsidR="00F20F37" w:rsidRDefault="00F20F37" w:rsidP="00F20F37"/>
          <w:p w:rsidR="00EF7AFE" w:rsidRDefault="000C1E68" w:rsidP="00EF7AFE">
            <w:pPr>
              <w:rPr>
                <w:i/>
              </w:rPr>
            </w:pPr>
            <w:r>
              <w:rPr>
                <w:i/>
              </w:rPr>
              <w:t>V</w:t>
            </w:r>
            <w:r w:rsidR="00EF7AFE" w:rsidRPr="00BF1A55">
              <w:rPr>
                <w:i/>
              </w:rPr>
              <w:t>edtak:</w:t>
            </w:r>
          </w:p>
          <w:p w:rsidR="00232AF6" w:rsidRPr="007D552F" w:rsidRDefault="00232AF6" w:rsidP="00EF7AFE">
            <w:pPr>
              <w:rPr>
                <w:i/>
              </w:rPr>
            </w:pPr>
            <w:r w:rsidRPr="007D552F">
              <w:rPr>
                <w:i/>
              </w:rPr>
              <w:t>Faglig råd for elektrofag har under fylkesbesøket i Nordland mottatt forslag til endringer i rammebetingelser for elektrofagutdanningen. Rådet har følgende kommentarer til forslagene:</w:t>
            </w:r>
          </w:p>
          <w:p w:rsidR="000F756E" w:rsidRPr="007D552F" w:rsidRDefault="000F756E" w:rsidP="00EF7AFE">
            <w:pPr>
              <w:rPr>
                <w:i/>
              </w:rPr>
            </w:pPr>
          </w:p>
          <w:p w:rsidR="00D3018D" w:rsidRDefault="00D3018D" w:rsidP="00D3018D">
            <w:pPr>
              <w:rPr>
                <w:rFonts w:cs="Arial"/>
                <w:i/>
              </w:rPr>
            </w:pPr>
            <w:r>
              <w:rPr>
                <w:rFonts w:cs="Arial"/>
                <w:i/>
              </w:rPr>
              <w:t>Forslag om at lærebedriftene deltar i vurdering av fagprøven.</w:t>
            </w:r>
          </w:p>
          <w:p w:rsidR="00D3018D" w:rsidRDefault="00D3018D" w:rsidP="00D3018D">
            <w:pPr>
              <w:rPr>
                <w:rFonts w:cs="Arial"/>
                <w:i/>
              </w:rPr>
            </w:pPr>
            <w:r>
              <w:rPr>
                <w:rFonts w:cs="Arial"/>
                <w:i/>
              </w:rPr>
              <w:t xml:space="preserve">Rådets kommentar: Rådet mener det er et bærende prinsipp at fagprøven skal vurderes av </w:t>
            </w:r>
            <w:r w:rsidR="00D52D83">
              <w:rPr>
                <w:rFonts w:cs="Arial"/>
                <w:i/>
              </w:rPr>
              <w:t>elektro</w:t>
            </w:r>
            <w:r>
              <w:rPr>
                <w:rFonts w:cs="Arial"/>
                <w:i/>
              </w:rPr>
              <w:t>fagpersoner som representerer partene i arbeidslivet, og er oppnevnt etter forslag fra organisasjonene. Lærebedriften kan – og skal – delta i vurdering av lærlingen under veis i opplæringen, men ikke i sluttvurderingen, fagprøven.</w:t>
            </w:r>
          </w:p>
          <w:p w:rsidR="00D3018D" w:rsidRDefault="00D3018D" w:rsidP="00D3018D">
            <w:pPr>
              <w:rPr>
                <w:rFonts w:cs="Arial"/>
                <w:i/>
              </w:rPr>
            </w:pPr>
          </w:p>
          <w:p w:rsidR="00D3018D" w:rsidRDefault="00D3018D" w:rsidP="00D3018D">
            <w:pPr>
              <w:rPr>
                <w:rFonts w:cs="Arial"/>
                <w:i/>
              </w:rPr>
            </w:pPr>
            <w:r>
              <w:rPr>
                <w:rFonts w:cs="Arial"/>
                <w:i/>
              </w:rPr>
              <w:t>Forslag om ikke å kreve et minste omfang av fagprøven på seks dager.</w:t>
            </w:r>
          </w:p>
          <w:p w:rsidR="00D3018D" w:rsidRDefault="00D3018D" w:rsidP="00D3018D">
            <w:pPr>
              <w:rPr>
                <w:rFonts w:cs="Arial"/>
                <w:i/>
              </w:rPr>
            </w:pPr>
            <w:r>
              <w:rPr>
                <w:rFonts w:cs="Arial"/>
                <w:i/>
              </w:rPr>
              <w:t xml:space="preserve">Rådets kommentar: Elektrofagene har omfattende kompetansemål som krever en grundig prøving til fagprøven. Rådet mener det ikke vil være ønskelig med prøving av mindre omfang enn det som er fastsatt i dagens regelverk. Rådet ønsker for øvrig at prøven skal </w:t>
            </w:r>
            <w:r w:rsidR="00D52D83">
              <w:rPr>
                <w:rFonts w:cs="Arial"/>
                <w:i/>
              </w:rPr>
              <w:t xml:space="preserve">primært </w:t>
            </w:r>
            <w:proofErr w:type="gramStart"/>
            <w:r w:rsidR="009524EC">
              <w:rPr>
                <w:rFonts w:cs="Arial"/>
                <w:i/>
              </w:rPr>
              <w:t>skal</w:t>
            </w:r>
            <w:proofErr w:type="gramEnd"/>
            <w:r w:rsidR="009524EC">
              <w:rPr>
                <w:rFonts w:cs="Arial"/>
                <w:i/>
              </w:rPr>
              <w:t xml:space="preserve"> </w:t>
            </w:r>
            <w:r>
              <w:rPr>
                <w:rFonts w:cs="Arial"/>
                <w:i/>
              </w:rPr>
              <w:t>skje i arbeidslivet</w:t>
            </w:r>
            <w:r w:rsidR="00BA08A5">
              <w:rPr>
                <w:rFonts w:cs="Arial"/>
                <w:i/>
              </w:rPr>
              <w:t xml:space="preserve"> og i henhold til</w:t>
            </w:r>
            <w:r>
              <w:rPr>
                <w:rFonts w:cs="Arial"/>
                <w:i/>
              </w:rPr>
              <w:t xml:space="preserve"> § 3-48 i </w:t>
            </w:r>
            <w:r w:rsidR="004B4B66">
              <w:rPr>
                <w:rFonts w:cs="Arial"/>
                <w:i/>
              </w:rPr>
              <w:t xml:space="preserve">forskrift til </w:t>
            </w:r>
            <w:r>
              <w:rPr>
                <w:rFonts w:cs="Arial"/>
                <w:i/>
              </w:rPr>
              <w:t>opplæringslova.</w:t>
            </w:r>
          </w:p>
          <w:p w:rsidR="00D3018D" w:rsidRDefault="00D3018D" w:rsidP="00D3018D">
            <w:pPr>
              <w:rPr>
                <w:rFonts w:cs="Arial"/>
                <w:i/>
              </w:rPr>
            </w:pPr>
          </w:p>
          <w:p w:rsidR="00D3018D" w:rsidRDefault="00D3018D" w:rsidP="00D3018D">
            <w:pPr>
              <w:rPr>
                <w:i/>
              </w:rPr>
            </w:pPr>
            <w:r>
              <w:rPr>
                <w:rFonts w:cs="Arial"/>
                <w:i/>
              </w:rPr>
              <w:t>Forslag om å redusere læretiden</w:t>
            </w:r>
            <w:r w:rsidR="00C4753C">
              <w:rPr>
                <w:rFonts w:cs="Arial"/>
                <w:i/>
              </w:rPr>
              <w:t xml:space="preserve"> i bedrift</w:t>
            </w:r>
            <w:r>
              <w:rPr>
                <w:rFonts w:cs="Arial"/>
                <w:i/>
              </w:rPr>
              <w:t xml:space="preserve"> fr</w:t>
            </w:r>
            <w:r w:rsidR="00C424F4">
              <w:rPr>
                <w:rFonts w:cs="Arial"/>
                <w:i/>
              </w:rPr>
              <w:t>a</w:t>
            </w:r>
            <w:r>
              <w:rPr>
                <w:rFonts w:cs="Arial"/>
                <w:i/>
              </w:rPr>
              <w:t xml:space="preserve"> </w:t>
            </w:r>
            <w:r w:rsidR="00C424F4">
              <w:rPr>
                <w:rFonts w:cs="Arial"/>
                <w:i/>
              </w:rPr>
              <w:t>2</w:t>
            </w:r>
            <w:r>
              <w:rPr>
                <w:rFonts w:cs="Arial"/>
                <w:i/>
              </w:rPr>
              <w:t xml:space="preserve">,5 år til </w:t>
            </w:r>
            <w:r w:rsidR="00C424F4">
              <w:rPr>
                <w:rFonts w:cs="Arial"/>
                <w:i/>
              </w:rPr>
              <w:t>2</w:t>
            </w:r>
            <w:r>
              <w:rPr>
                <w:rFonts w:cs="Arial"/>
                <w:i/>
              </w:rPr>
              <w:t xml:space="preserve"> år</w:t>
            </w:r>
          </w:p>
          <w:p w:rsidR="00D3018D" w:rsidRDefault="00D3018D" w:rsidP="00D3018D">
            <w:pPr>
              <w:rPr>
                <w:i/>
              </w:rPr>
            </w:pPr>
            <w:r>
              <w:rPr>
                <w:i/>
              </w:rPr>
              <w:t xml:space="preserve">Rådet er </w:t>
            </w:r>
            <w:r w:rsidR="00C424F4">
              <w:rPr>
                <w:i/>
              </w:rPr>
              <w:t xml:space="preserve">delvis </w:t>
            </w:r>
            <w:r>
              <w:rPr>
                <w:i/>
              </w:rPr>
              <w:t xml:space="preserve">enig i at redusert læretid kan gi økt gjennomstrømming. </w:t>
            </w:r>
            <w:r w:rsidR="00C4753C">
              <w:rPr>
                <w:i/>
              </w:rPr>
              <w:t>Vi mener imidlertid denne problemstillingen er mer sammensatt enn bare å se på lengden på læretiden. Erfaringer</w:t>
            </w:r>
            <w:r w:rsidR="00C424F4">
              <w:rPr>
                <w:i/>
              </w:rPr>
              <w:t xml:space="preserve"> fra </w:t>
            </w:r>
            <w:r w:rsidR="00C4753C">
              <w:rPr>
                <w:i/>
              </w:rPr>
              <w:t>fagområdene</w:t>
            </w:r>
            <w:r w:rsidR="00C424F4">
              <w:rPr>
                <w:i/>
              </w:rPr>
              <w:t xml:space="preserve"> viser</w:t>
            </w:r>
            <w:r w:rsidR="00C4753C">
              <w:rPr>
                <w:i/>
              </w:rPr>
              <w:t xml:space="preserve"> </w:t>
            </w:r>
            <w:r w:rsidR="00C424F4">
              <w:rPr>
                <w:i/>
              </w:rPr>
              <w:t>at konjunktursvingninger har større påvirkning på lærekontrakter og gjennomstrømning enn læretiden</w:t>
            </w:r>
            <w:r w:rsidR="00C4753C">
              <w:rPr>
                <w:i/>
              </w:rPr>
              <w:t>s lengde</w:t>
            </w:r>
            <w:r w:rsidR="00C424F4">
              <w:rPr>
                <w:i/>
              </w:rPr>
              <w:t xml:space="preserve">. </w:t>
            </w:r>
            <w:r>
              <w:rPr>
                <w:i/>
              </w:rPr>
              <w:t xml:space="preserve">Opplæring i elektrofagene stiller </w:t>
            </w:r>
            <w:r w:rsidR="00C4753C">
              <w:rPr>
                <w:i/>
              </w:rPr>
              <w:t xml:space="preserve">også </w:t>
            </w:r>
            <w:r>
              <w:rPr>
                <w:i/>
              </w:rPr>
              <w:t xml:space="preserve">store krav til lærebedriftene. Det er omfattende læreplaner i lærefag med høye kompetansekrav. I tillegg er teknologiutviklingen innenfor elektrofagene i rask utvikling og vi ser en sammensmeltning av teknologier innenfor </w:t>
            </w:r>
            <w:r w:rsidR="007D7D90">
              <w:rPr>
                <w:i/>
              </w:rPr>
              <w:t xml:space="preserve">fagområdet. </w:t>
            </w:r>
            <w:r>
              <w:rPr>
                <w:i/>
              </w:rPr>
              <w:t xml:space="preserve">Denne utviklingen vil neppe redusere </w:t>
            </w:r>
            <w:r w:rsidR="00C424F4">
              <w:rPr>
                <w:i/>
              </w:rPr>
              <w:t>opplærings</w:t>
            </w:r>
            <w:r>
              <w:rPr>
                <w:i/>
              </w:rPr>
              <w:t>krav</w:t>
            </w:r>
            <w:r w:rsidR="00C4753C">
              <w:rPr>
                <w:i/>
              </w:rPr>
              <w:t>et</w:t>
            </w:r>
            <w:r>
              <w:rPr>
                <w:i/>
              </w:rPr>
              <w:t xml:space="preserve"> til lærebedriftene</w:t>
            </w:r>
            <w:r w:rsidR="007D7D90">
              <w:rPr>
                <w:i/>
              </w:rPr>
              <w:t>,</w:t>
            </w:r>
            <w:r>
              <w:rPr>
                <w:i/>
              </w:rPr>
              <w:t xml:space="preserve"> men tvert i mot kreve tid og god organisering for at lærlingene skal kunne nå læringsmålene</w:t>
            </w:r>
            <w:r w:rsidR="007D7D90">
              <w:rPr>
                <w:i/>
              </w:rPr>
              <w:t xml:space="preserve"> og får opplæring med nødvendig kvalitet og relevans</w:t>
            </w:r>
            <w:r>
              <w:rPr>
                <w:i/>
              </w:rPr>
              <w:t xml:space="preserve">. Rådet mener med bakgrunn i dette at det ikke </w:t>
            </w:r>
            <w:r w:rsidR="007D7D90">
              <w:rPr>
                <w:i/>
              </w:rPr>
              <w:t>er rom for å redusere læretiden.</w:t>
            </w:r>
          </w:p>
          <w:p w:rsidR="00850EB3" w:rsidRDefault="00850EB3" w:rsidP="00EF7AFE">
            <w:pPr>
              <w:rPr>
                <w:rFonts w:cs="Arial"/>
                <w:i/>
              </w:rPr>
            </w:pPr>
          </w:p>
          <w:p w:rsidR="00850EB3" w:rsidRPr="007D552F" w:rsidRDefault="00850EB3" w:rsidP="00850EB3">
            <w:pPr>
              <w:rPr>
                <w:i/>
              </w:rPr>
            </w:pPr>
            <w:r w:rsidRPr="007D552F">
              <w:rPr>
                <w:i/>
              </w:rPr>
              <w:t>Forslag om å innføre mappemodellen</w:t>
            </w:r>
          </w:p>
          <w:p w:rsidR="00850EB3" w:rsidRPr="007D552F" w:rsidRDefault="00850EB3" w:rsidP="00850EB3">
            <w:pPr>
              <w:rPr>
                <w:i/>
              </w:rPr>
            </w:pPr>
            <w:r w:rsidRPr="007D552F">
              <w:rPr>
                <w:i/>
              </w:rPr>
              <w:t>Rådet mener fagprøven skal vurderes på selvstendig grunnlag. Rådet</w:t>
            </w:r>
            <w:r w:rsidR="003E6200">
              <w:rPr>
                <w:i/>
              </w:rPr>
              <w:t xml:space="preserve"> registrerer at mappemodellen har vært en stor suksess i Nordland. Rådet </w:t>
            </w:r>
            <w:r w:rsidRPr="007D552F">
              <w:rPr>
                <w:i/>
              </w:rPr>
              <w:t>mener</w:t>
            </w:r>
            <w:r w:rsidR="003E6200">
              <w:rPr>
                <w:i/>
              </w:rPr>
              <w:t xml:space="preserve"> derfor</w:t>
            </w:r>
            <w:r w:rsidRPr="007D552F">
              <w:rPr>
                <w:i/>
              </w:rPr>
              <w:t xml:space="preserve"> at mappevurdering kan være et nyttig supplement ved oppfølging av lærlingene. Rådet vil vurdere om elementer fra mappevurderingen kan tas inn ved utforming av gjennomgående dokumentasjon.</w:t>
            </w:r>
          </w:p>
          <w:p w:rsidR="00850EB3" w:rsidRDefault="00850EB3" w:rsidP="00850EB3">
            <w:pPr>
              <w:rPr>
                <w:i/>
              </w:rPr>
            </w:pPr>
          </w:p>
          <w:p w:rsidR="0013501E" w:rsidRPr="007D552F" w:rsidRDefault="0013501E" w:rsidP="0013501E">
            <w:pPr>
              <w:rPr>
                <w:i/>
              </w:rPr>
            </w:pPr>
            <w:r w:rsidRPr="007D552F">
              <w:rPr>
                <w:i/>
              </w:rPr>
              <w:lastRenderedPageBreak/>
              <w:t>Forslag om å kunne starte opp og føre tilsyn ved fagprøven via web</w:t>
            </w:r>
          </w:p>
          <w:p w:rsidR="0013501E" w:rsidRPr="007D552F" w:rsidRDefault="0013501E" w:rsidP="0013501E">
            <w:pPr>
              <w:rPr>
                <w:i/>
              </w:rPr>
            </w:pPr>
            <w:r w:rsidRPr="007D552F">
              <w:rPr>
                <w:i/>
              </w:rPr>
              <w:t>Det faglige rådet mener fysisk tilst</w:t>
            </w:r>
            <w:r w:rsidR="009524EC">
              <w:rPr>
                <w:i/>
              </w:rPr>
              <w:t>edeværelse er</w:t>
            </w:r>
            <w:r>
              <w:rPr>
                <w:i/>
              </w:rPr>
              <w:t xml:space="preserve"> en forutsetning</w:t>
            </w:r>
            <w:r w:rsidRPr="007D552F">
              <w:rPr>
                <w:i/>
              </w:rPr>
              <w:t xml:space="preserve"> for en riktig vurdering av prøvearbeidet. Rådet </w:t>
            </w:r>
            <w:r>
              <w:rPr>
                <w:i/>
              </w:rPr>
              <w:t>er sk</w:t>
            </w:r>
            <w:r w:rsidR="009524EC">
              <w:rPr>
                <w:i/>
              </w:rPr>
              <w:t>eptisk til å erstatte dette med</w:t>
            </w:r>
            <w:r w:rsidRPr="007D552F">
              <w:rPr>
                <w:i/>
              </w:rPr>
              <w:t xml:space="preserve"> web </w:t>
            </w:r>
            <w:r w:rsidR="007D7D90">
              <w:rPr>
                <w:i/>
              </w:rPr>
              <w:t>eller</w:t>
            </w:r>
            <w:r w:rsidRPr="007D552F">
              <w:rPr>
                <w:i/>
              </w:rPr>
              <w:t xml:space="preserve"> annen elektronisk kommunikasjon</w:t>
            </w:r>
            <w:r>
              <w:rPr>
                <w:i/>
              </w:rPr>
              <w:t xml:space="preserve">. En av oppgavene til prøvenemnda er å påse at prøveanlegget er tilfredsstillende både med tanke på omfang og kompleksitet </w:t>
            </w:r>
            <w:r w:rsidR="007D7D90">
              <w:rPr>
                <w:i/>
              </w:rPr>
              <w:t>slik</w:t>
            </w:r>
            <w:r>
              <w:rPr>
                <w:i/>
              </w:rPr>
              <w:t xml:space="preserve"> at </w:t>
            </w:r>
            <w:r w:rsidR="007D7D90">
              <w:rPr>
                <w:i/>
              </w:rPr>
              <w:t>fagprøven</w:t>
            </w:r>
            <w:r>
              <w:rPr>
                <w:i/>
              </w:rPr>
              <w:t xml:space="preserve"> kan gjennomføres </w:t>
            </w:r>
            <w:proofErr w:type="spellStart"/>
            <w:r>
              <w:rPr>
                <w:i/>
              </w:rPr>
              <w:t>ihht</w:t>
            </w:r>
            <w:proofErr w:type="spellEnd"/>
            <w:r>
              <w:rPr>
                <w:i/>
              </w:rPr>
              <w:t xml:space="preserve"> forskrift til opplæringslovens § 3-58. Rådet ser ikke at denne kvalitetssikringen </w:t>
            </w:r>
            <w:r w:rsidR="004B4B66">
              <w:rPr>
                <w:i/>
              </w:rPr>
              <w:t xml:space="preserve">på det nåværende tidspunkt </w:t>
            </w:r>
            <w:r>
              <w:rPr>
                <w:i/>
              </w:rPr>
              <w:t xml:space="preserve">kan erstattes med </w:t>
            </w:r>
            <w:r w:rsidR="007D7D90">
              <w:rPr>
                <w:i/>
              </w:rPr>
              <w:t>elektronisk kommunikasjon</w:t>
            </w:r>
            <w:r>
              <w:rPr>
                <w:i/>
              </w:rPr>
              <w:t>.</w:t>
            </w:r>
          </w:p>
          <w:p w:rsidR="00EF7AFE" w:rsidRPr="007926FC" w:rsidRDefault="00EF7AFE" w:rsidP="000F756E">
            <w:pPr>
              <w:rPr>
                <w:b/>
              </w:rPr>
            </w:pPr>
          </w:p>
        </w:tc>
      </w:tr>
      <w:tr w:rsidR="00514CB5" w:rsidRPr="00F16763" w:rsidTr="000F6C79">
        <w:tc>
          <w:tcPr>
            <w:tcW w:w="1101" w:type="dxa"/>
          </w:tcPr>
          <w:p w:rsidR="00514CB5" w:rsidRDefault="00745E7F" w:rsidP="00FE6756">
            <w:r>
              <w:lastRenderedPageBreak/>
              <w:t>76</w:t>
            </w:r>
            <w:r w:rsidR="00214735">
              <w:t>-2014</w:t>
            </w:r>
          </w:p>
        </w:tc>
        <w:tc>
          <w:tcPr>
            <w:tcW w:w="9072" w:type="dxa"/>
          </w:tcPr>
          <w:p w:rsidR="00514CB5" w:rsidRPr="00A92510" w:rsidRDefault="00514CB5" w:rsidP="00FE6756">
            <w:pPr>
              <w:rPr>
                <w:b/>
              </w:rPr>
            </w:pPr>
            <w:r w:rsidRPr="00A92510">
              <w:rPr>
                <w:b/>
              </w:rPr>
              <w:t>Høring – prosjekt til fordypning</w:t>
            </w:r>
          </w:p>
          <w:p w:rsidR="007D552F" w:rsidRDefault="007D552F" w:rsidP="007D552F">
            <w:r w:rsidRPr="006623ED">
              <w:t xml:space="preserve">Utdanningsdirektoratet har </w:t>
            </w:r>
            <w:r>
              <w:t xml:space="preserve">12. september 2014 </w:t>
            </w:r>
            <w:r w:rsidRPr="006623ED">
              <w:t xml:space="preserve">sendt på høring forslag til endringer i forskrift som regulerer prosjekt til fordypning for videregående trinn 1 og 2, yrkesfaglige utdanningsprogram. </w:t>
            </w:r>
            <w:hyperlink r:id="rId16" w:history="1">
              <w:r w:rsidRPr="006623ED">
                <w:rPr>
                  <w:rStyle w:val="Hyperkobling"/>
                </w:rPr>
                <w:t>lenke</w:t>
              </w:r>
            </w:hyperlink>
            <w:r w:rsidRPr="006623ED">
              <w:rPr>
                <w:u w:val="single"/>
              </w:rPr>
              <w:t xml:space="preserve"> </w:t>
            </w:r>
            <w:r w:rsidRPr="006623ED">
              <w:t>Prosjekt til fordypning er et sentralt fag i yrkesfaglige utdanningsprogram, og sekretariatet oppfordrer de faglige rådene til å avgi høringsuttalelse. Høringsfristen er 12.12.2014.</w:t>
            </w:r>
          </w:p>
          <w:p w:rsidR="007D552F" w:rsidRPr="006623ED" w:rsidRDefault="007D552F" w:rsidP="007D552F"/>
          <w:p w:rsidR="007D552F" w:rsidRPr="0044537C" w:rsidRDefault="007D552F" w:rsidP="007D552F">
            <w:r>
              <w:t xml:space="preserve">Rådet vil kommentere selve prosessen: </w:t>
            </w:r>
            <w:r w:rsidRPr="0044537C">
              <w:t xml:space="preserve">I følge mandatet skal rådet være nært koplet til direktoratet. Rådet </w:t>
            </w:r>
            <w:r>
              <w:t>mener derfor</w:t>
            </w:r>
            <w:r w:rsidRPr="0044537C">
              <w:t xml:space="preserve"> at det vil være </w:t>
            </w:r>
            <w:r>
              <w:t>mest naturlig å spørre de fag</w:t>
            </w:r>
            <w:r w:rsidRPr="0044537C">
              <w:t xml:space="preserve">lige rådene </w:t>
            </w:r>
            <w:r w:rsidRPr="0044537C">
              <w:rPr>
                <w:i/>
              </w:rPr>
              <w:t>før</w:t>
            </w:r>
            <w:r w:rsidRPr="0044537C">
              <w:t xml:space="preserve"> sake</w:t>
            </w:r>
            <w:r>
              <w:t>r</w:t>
            </w:r>
            <w:r w:rsidRPr="0044537C">
              <w:t xml:space="preserve"> sendes på høring. Her sender Utdanningsdirektoratet en sak på høring til sitt eget rådgivende organ. </w:t>
            </w:r>
          </w:p>
          <w:p w:rsidR="007D552F" w:rsidRDefault="007D552F" w:rsidP="007D552F"/>
          <w:p w:rsidR="00E11158" w:rsidRDefault="007D552F" w:rsidP="007D552F">
            <w:r>
              <w:t>Faglig råd for elektrofag behandlet likevel høringen i møte t</w:t>
            </w:r>
            <w:r w:rsidRPr="006623ED">
              <w:t>orsdag 23. oktober</w:t>
            </w:r>
            <w:r>
              <w:t xml:space="preserve"> og</w:t>
            </w:r>
            <w:r w:rsidR="00E11158">
              <w:t xml:space="preserve"> gjorde følgende vedtak:</w:t>
            </w:r>
          </w:p>
          <w:p w:rsidR="00E11158" w:rsidRPr="00AD132C" w:rsidRDefault="00E11158" w:rsidP="00E11158"/>
          <w:p w:rsidR="00E11158" w:rsidRPr="00AD132C" w:rsidRDefault="00E11158" w:rsidP="007D7D90">
            <w:pPr>
              <w:numPr>
                <w:ilvl w:val="0"/>
                <w:numId w:val="1"/>
              </w:numPr>
            </w:pPr>
            <w:r w:rsidRPr="00AD132C">
              <w:t>Forslag til ny forskrift om prosjekt til fordypning legger opp til økt bruk av PTF i bedriftene. Faglig råd for elektrofag er opptatt av at prosjekt til fordypning brukes slik at det bidrar til økt kompetanse for elektrofagarbeideren. Innrettingen bør imidlertid være tilpasset mulighetene i arbeidslivet. I deler av landet vil økt utplassering i PTF ikke la seg gjennomføre grunnet begrenset mulighet i bedriftene til å kunne følge opp elevene. Det vil også kunne føre til redusert inntak av lærlinger hvis instruktørene må bruke begrensede ressurser på PTF-elever.</w:t>
            </w:r>
          </w:p>
          <w:p w:rsidR="00E11158" w:rsidRPr="00172B99" w:rsidRDefault="00E11158" w:rsidP="007D552F"/>
          <w:p w:rsidR="00172B99" w:rsidRPr="00172B99" w:rsidRDefault="00172B99" w:rsidP="00172B99">
            <w:pPr>
              <w:pStyle w:val="Listeavsnitt"/>
              <w:numPr>
                <w:ilvl w:val="0"/>
                <w:numId w:val="1"/>
              </w:numPr>
              <w:rPr>
                <w:rFonts w:ascii="Verdana" w:hAnsi="Verdana"/>
                <w:sz w:val="20"/>
                <w:szCs w:val="20"/>
              </w:rPr>
            </w:pPr>
            <w:r w:rsidRPr="00172B99">
              <w:rPr>
                <w:rFonts w:ascii="Verdana" w:hAnsi="Verdana"/>
                <w:sz w:val="20"/>
                <w:szCs w:val="20"/>
              </w:rPr>
              <w:t>Prosjekt til fordypning er nå et godt innarbeidet navn i skole og lærebedrift Det faglige rådet stiller derfor spørsmål om behovet for å endre navnet til Fordypningsfag</w:t>
            </w:r>
          </w:p>
          <w:p w:rsidR="00172B99" w:rsidRPr="00172B99" w:rsidRDefault="00172B99" w:rsidP="007D552F"/>
          <w:p w:rsidR="007D552F" w:rsidRDefault="00E11158" w:rsidP="007D552F">
            <w:r>
              <w:t>Rådet behandler nå høringen for annen gang, og fremmer følgende tilleggsforslag:</w:t>
            </w:r>
          </w:p>
          <w:p w:rsidR="007D552F" w:rsidRDefault="008D2DC2" w:rsidP="007D552F">
            <w:r>
              <w:t>Kommentar om navnendring ble trukket</w:t>
            </w:r>
            <w:r w:rsidR="004A0863">
              <w:t xml:space="preserve">, </w:t>
            </w:r>
            <w:proofErr w:type="spellStart"/>
            <w:r w:rsidR="004A0863">
              <w:t>jf</w:t>
            </w:r>
            <w:proofErr w:type="spellEnd"/>
            <w:r w:rsidR="004A0863">
              <w:t xml:space="preserve"> </w:t>
            </w:r>
            <w:proofErr w:type="spellStart"/>
            <w:r w:rsidR="004A0863">
              <w:t>pkt</w:t>
            </w:r>
            <w:proofErr w:type="spellEnd"/>
            <w:r w:rsidR="004A0863">
              <w:t xml:space="preserve"> 2 i vedtaket over</w:t>
            </w:r>
            <w:r>
              <w:t>.</w:t>
            </w:r>
          </w:p>
          <w:p w:rsidR="00E11158" w:rsidRDefault="00E11158" w:rsidP="007D552F"/>
          <w:p w:rsidR="00FF785A" w:rsidRPr="00E11158" w:rsidRDefault="004A0863" w:rsidP="007D552F">
            <w:pPr>
              <w:rPr>
                <w:i/>
              </w:rPr>
            </w:pPr>
            <w:r>
              <w:rPr>
                <w:i/>
              </w:rPr>
              <w:t>V</w:t>
            </w:r>
            <w:r w:rsidR="00E11158" w:rsidRPr="00E11158">
              <w:rPr>
                <w:i/>
              </w:rPr>
              <w:t>edtak:</w:t>
            </w:r>
          </w:p>
          <w:p w:rsidR="00E11158" w:rsidRPr="00F45B27" w:rsidRDefault="00E11158" w:rsidP="007D7D90">
            <w:pPr>
              <w:pStyle w:val="Listeavsnitt"/>
              <w:numPr>
                <w:ilvl w:val="0"/>
                <w:numId w:val="19"/>
              </w:numPr>
              <w:rPr>
                <w:rFonts w:ascii="Verdana" w:hAnsi="Verdana" w:cs="Tahoma"/>
                <w:i/>
                <w:color w:val="000000"/>
                <w:sz w:val="20"/>
                <w:szCs w:val="20"/>
              </w:rPr>
            </w:pPr>
            <w:r w:rsidRPr="00F45B27">
              <w:rPr>
                <w:rFonts w:ascii="Verdana" w:hAnsi="Verdana" w:cs="Tahoma"/>
                <w:i/>
                <w:color w:val="000000"/>
                <w:sz w:val="20"/>
                <w:szCs w:val="20"/>
              </w:rPr>
              <w:t>Intensjonen bak innføring av PTF i yrkesfagene var at elevene på yrkesfag skulle gis mulighet til å fordype seg i læreplanmål fra VG3 læreplanene.</w:t>
            </w:r>
            <w:r w:rsidR="00F45B27" w:rsidRPr="00F45B27">
              <w:rPr>
                <w:rFonts w:ascii="Verdana" w:hAnsi="Verdana" w:cs="Tahoma"/>
                <w:i/>
                <w:color w:val="000000"/>
                <w:sz w:val="20"/>
                <w:szCs w:val="20"/>
              </w:rPr>
              <w:t xml:space="preserve"> </w:t>
            </w:r>
            <w:r w:rsidRPr="00F45B27">
              <w:rPr>
                <w:rFonts w:ascii="Verdana" w:hAnsi="Verdana" w:cs="Tahoma"/>
                <w:i/>
                <w:color w:val="000000"/>
                <w:sz w:val="20"/>
                <w:szCs w:val="20"/>
              </w:rPr>
              <w:t>Dette skulle gjøre valgene lettere når de skulle gå fra VG1 og inn på VG2.</w:t>
            </w:r>
          </w:p>
          <w:p w:rsidR="00F45B27" w:rsidRPr="00F45B27" w:rsidRDefault="00F45B27" w:rsidP="00E11158">
            <w:pPr>
              <w:rPr>
                <w:rFonts w:cs="Tahoma"/>
                <w:i/>
                <w:color w:val="000000"/>
              </w:rPr>
            </w:pPr>
          </w:p>
          <w:p w:rsidR="00E11158" w:rsidRPr="00F45B27" w:rsidRDefault="00E11158" w:rsidP="007D7D90">
            <w:pPr>
              <w:pStyle w:val="Listeavsnitt"/>
              <w:numPr>
                <w:ilvl w:val="0"/>
                <w:numId w:val="19"/>
              </w:numPr>
              <w:rPr>
                <w:rFonts w:ascii="Verdana" w:hAnsi="Verdana" w:cs="Tahoma"/>
                <w:i/>
                <w:color w:val="000000"/>
                <w:sz w:val="20"/>
                <w:szCs w:val="20"/>
              </w:rPr>
            </w:pPr>
            <w:r w:rsidRPr="00F45B27">
              <w:rPr>
                <w:rFonts w:ascii="Verdana" w:hAnsi="Verdana" w:cs="Tahoma"/>
                <w:i/>
                <w:color w:val="000000"/>
                <w:sz w:val="20"/>
                <w:szCs w:val="20"/>
              </w:rPr>
              <w:t>Når det gjelder elektrofagene så er de regulert gjennom strenge lover og forskrifter hvor kravet til sikkerhet og faglig utførelse er nødvendig.</w:t>
            </w:r>
            <w:r w:rsidR="00F45B27" w:rsidRPr="00F45B27">
              <w:rPr>
                <w:rFonts w:ascii="Verdana" w:hAnsi="Verdana" w:cs="Tahoma"/>
                <w:i/>
                <w:color w:val="000000"/>
                <w:sz w:val="20"/>
                <w:szCs w:val="20"/>
              </w:rPr>
              <w:t xml:space="preserve"> </w:t>
            </w:r>
            <w:r w:rsidRPr="00F45B27">
              <w:rPr>
                <w:rFonts w:ascii="Verdana" w:hAnsi="Verdana" w:cs="Tahoma"/>
                <w:i/>
                <w:color w:val="000000"/>
                <w:sz w:val="20"/>
                <w:szCs w:val="20"/>
              </w:rPr>
              <w:t>Vg1- elever som nettopp har startet sin utdanning har store mangler faglig, så det kreves en tett oppfølging av fagarbeidere hvis de skal klare å utføre noen av læreplanmålene fra VG3 ute i bedrift.</w:t>
            </w:r>
          </w:p>
          <w:p w:rsidR="00F45B27" w:rsidRPr="00F45B27" w:rsidRDefault="00F45B27" w:rsidP="00E11158">
            <w:pPr>
              <w:rPr>
                <w:rFonts w:cs="Tahoma"/>
                <w:i/>
                <w:color w:val="000000"/>
              </w:rPr>
            </w:pPr>
          </w:p>
          <w:p w:rsidR="00E11158" w:rsidRPr="00F45B27" w:rsidRDefault="00FC31AB" w:rsidP="007D7D90">
            <w:pPr>
              <w:pStyle w:val="Listeavsnitt"/>
              <w:numPr>
                <w:ilvl w:val="0"/>
                <w:numId w:val="19"/>
              </w:numPr>
              <w:rPr>
                <w:rFonts w:ascii="Verdana" w:hAnsi="Verdana" w:cs="Tahoma"/>
                <w:i/>
                <w:color w:val="000000"/>
                <w:sz w:val="20"/>
                <w:szCs w:val="20"/>
              </w:rPr>
            </w:pPr>
            <w:r>
              <w:rPr>
                <w:rFonts w:ascii="Verdana" w:hAnsi="Verdana" w:cs="Tahoma"/>
                <w:i/>
                <w:color w:val="000000"/>
                <w:sz w:val="20"/>
                <w:szCs w:val="20"/>
              </w:rPr>
              <w:t>Som hovedregel ønsker ikke</w:t>
            </w:r>
            <w:r w:rsidR="0015429B">
              <w:rPr>
                <w:rFonts w:ascii="Verdana" w:hAnsi="Verdana" w:cs="Tahoma"/>
                <w:i/>
                <w:color w:val="000000"/>
                <w:sz w:val="20"/>
                <w:szCs w:val="20"/>
              </w:rPr>
              <w:t xml:space="preserve"> e</w:t>
            </w:r>
            <w:r w:rsidR="00E11158" w:rsidRPr="00F45B27">
              <w:rPr>
                <w:rFonts w:ascii="Verdana" w:hAnsi="Verdana" w:cs="Tahoma"/>
                <w:i/>
                <w:color w:val="000000"/>
                <w:sz w:val="20"/>
                <w:szCs w:val="20"/>
              </w:rPr>
              <w:t>lektrobransjen</w:t>
            </w:r>
            <w:r>
              <w:rPr>
                <w:rFonts w:ascii="Verdana" w:hAnsi="Verdana" w:cs="Tahoma"/>
                <w:i/>
                <w:color w:val="000000"/>
                <w:sz w:val="20"/>
                <w:szCs w:val="20"/>
              </w:rPr>
              <w:t xml:space="preserve"> </w:t>
            </w:r>
            <w:r w:rsidR="00E11158" w:rsidRPr="00F45B27">
              <w:rPr>
                <w:rFonts w:ascii="Verdana" w:hAnsi="Verdana" w:cs="Tahoma"/>
                <w:i/>
                <w:color w:val="000000"/>
                <w:sz w:val="20"/>
                <w:szCs w:val="20"/>
              </w:rPr>
              <w:t>elever fra VG1 ut i bedriftene. De har hverken tid eller ressurser til å gi et faglig forsvarlig tilbud.</w:t>
            </w:r>
            <w:r w:rsidR="00F45B27" w:rsidRPr="00F45B27">
              <w:rPr>
                <w:rFonts w:ascii="Verdana" w:hAnsi="Verdana" w:cs="Tahoma"/>
                <w:i/>
                <w:color w:val="000000"/>
                <w:sz w:val="20"/>
                <w:szCs w:val="20"/>
              </w:rPr>
              <w:t xml:space="preserve"> </w:t>
            </w:r>
            <w:r w:rsidR="00E11158" w:rsidRPr="00F45B27">
              <w:rPr>
                <w:rFonts w:ascii="Verdana" w:hAnsi="Verdana" w:cs="Tahoma"/>
                <w:i/>
                <w:color w:val="000000"/>
                <w:sz w:val="20"/>
                <w:szCs w:val="20"/>
              </w:rPr>
              <w:t>Disse signalene må ta</w:t>
            </w:r>
            <w:r w:rsidR="00F45B27" w:rsidRPr="00F45B27">
              <w:rPr>
                <w:rFonts w:ascii="Verdana" w:hAnsi="Verdana" w:cs="Tahoma"/>
                <w:i/>
                <w:color w:val="000000"/>
                <w:sz w:val="20"/>
                <w:szCs w:val="20"/>
              </w:rPr>
              <w:t>s</w:t>
            </w:r>
            <w:r w:rsidR="00E11158" w:rsidRPr="00F45B27">
              <w:rPr>
                <w:rFonts w:ascii="Verdana" w:hAnsi="Verdana" w:cs="Tahoma"/>
                <w:i/>
                <w:color w:val="000000"/>
                <w:sz w:val="20"/>
                <w:szCs w:val="20"/>
              </w:rPr>
              <w:t xml:space="preserve"> på alvor.</w:t>
            </w:r>
          </w:p>
          <w:p w:rsidR="00F45B27" w:rsidRPr="00F45B27" w:rsidRDefault="00F45B27" w:rsidP="00E11158">
            <w:pPr>
              <w:rPr>
                <w:rFonts w:cs="Tahoma"/>
                <w:i/>
                <w:color w:val="000000"/>
              </w:rPr>
            </w:pPr>
          </w:p>
          <w:p w:rsidR="00E11158" w:rsidRPr="00F45B27" w:rsidRDefault="00E11158" w:rsidP="007D7D90">
            <w:pPr>
              <w:pStyle w:val="Listeavsnitt"/>
              <w:numPr>
                <w:ilvl w:val="0"/>
                <w:numId w:val="19"/>
              </w:numPr>
              <w:rPr>
                <w:rFonts w:ascii="Verdana" w:hAnsi="Verdana" w:cs="Tahoma"/>
                <w:i/>
                <w:color w:val="000000"/>
                <w:sz w:val="20"/>
                <w:szCs w:val="20"/>
              </w:rPr>
            </w:pPr>
            <w:r w:rsidRPr="00F45B27">
              <w:rPr>
                <w:rFonts w:ascii="Verdana" w:hAnsi="Verdana" w:cs="Tahoma"/>
                <w:i/>
                <w:color w:val="000000"/>
                <w:sz w:val="20"/>
                <w:szCs w:val="20"/>
              </w:rPr>
              <w:t xml:space="preserve">Det må åpnes for at bruken av de </w:t>
            </w:r>
            <w:r w:rsidR="004A0863">
              <w:rPr>
                <w:rFonts w:ascii="Verdana" w:hAnsi="Verdana" w:cs="Tahoma"/>
                <w:i/>
                <w:color w:val="000000"/>
                <w:sz w:val="20"/>
                <w:szCs w:val="20"/>
              </w:rPr>
              <w:t>seks</w:t>
            </w:r>
            <w:r w:rsidRPr="00F45B27">
              <w:rPr>
                <w:rFonts w:ascii="Verdana" w:hAnsi="Verdana" w:cs="Tahoma"/>
                <w:i/>
                <w:color w:val="000000"/>
                <w:sz w:val="20"/>
                <w:szCs w:val="20"/>
              </w:rPr>
              <w:t xml:space="preserve"> uketimene kan brukes til: </w:t>
            </w:r>
          </w:p>
          <w:p w:rsidR="00E11158" w:rsidRPr="00E11158" w:rsidRDefault="00E11158" w:rsidP="007D7D90">
            <w:pPr>
              <w:numPr>
                <w:ilvl w:val="0"/>
                <w:numId w:val="15"/>
              </w:numPr>
              <w:spacing w:before="100" w:beforeAutospacing="1" w:after="100" w:afterAutospacing="1"/>
              <w:rPr>
                <w:rFonts w:cs="Tahoma"/>
                <w:i/>
                <w:color w:val="000000"/>
              </w:rPr>
            </w:pPr>
            <w:r w:rsidRPr="00E11158">
              <w:rPr>
                <w:rFonts w:cs="Tahoma"/>
                <w:i/>
                <w:color w:val="000000"/>
              </w:rPr>
              <w:t>Yrkesorientering</w:t>
            </w:r>
          </w:p>
          <w:p w:rsidR="00E11158" w:rsidRPr="00E11158" w:rsidRDefault="00E11158" w:rsidP="007D7D90">
            <w:pPr>
              <w:numPr>
                <w:ilvl w:val="0"/>
                <w:numId w:val="15"/>
              </w:numPr>
              <w:spacing w:before="100" w:beforeAutospacing="1" w:after="100" w:afterAutospacing="1"/>
              <w:rPr>
                <w:rFonts w:cs="Tahoma"/>
                <w:i/>
                <w:color w:val="000000"/>
              </w:rPr>
            </w:pPr>
            <w:r w:rsidRPr="00E11158">
              <w:rPr>
                <w:rFonts w:cs="Tahoma"/>
                <w:i/>
                <w:color w:val="000000"/>
              </w:rPr>
              <w:lastRenderedPageBreak/>
              <w:t>Lokalt næringsliv inn i skolen</w:t>
            </w:r>
          </w:p>
          <w:p w:rsidR="00E11158" w:rsidRDefault="00E11158" w:rsidP="007D7D90">
            <w:pPr>
              <w:numPr>
                <w:ilvl w:val="0"/>
                <w:numId w:val="15"/>
              </w:numPr>
              <w:spacing w:before="100" w:beforeAutospacing="1" w:after="100" w:afterAutospacing="1"/>
              <w:rPr>
                <w:rFonts w:cs="Tahoma"/>
                <w:i/>
                <w:color w:val="000000"/>
              </w:rPr>
            </w:pPr>
            <w:r w:rsidRPr="00E11158">
              <w:rPr>
                <w:rFonts w:cs="Tahoma"/>
                <w:i/>
                <w:color w:val="000000"/>
              </w:rPr>
              <w:t xml:space="preserve">Styrking av </w:t>
            </w:r>
            <w:r w:rsidR="00FC31AB">
              <w:rPr>
                <w:rFonts w:cs="Tahoma"/>
                <w:i/>
                <w:color w:val="000000"/>
              </w:rPr>
              <w:t>felles programfag (</w:t>
            </w:r>
            <w:r w:rsidR="00485941">
              <w:rPr>
                <w:rFonts w:cs="Tahoma"/>
                <w:i/>
                <w:color w:val="000000"/>
              </w:rPr>
              <w:t>elektroteknikk og elektronikk</w:t>
            </w:r>
            <w:r w:rsidR="00FC31AB">
              <w:rPr>
                <w:rFonts w:cs="Tahoma"/>
                <w:i/>
                <w:color w:val="000000"/>
              </w:rPr>
              <w:t>)</w:t>
            </w:r>
            <w:r w:rsidRPr="00E11158">
              <w:rPr>
                <w:rFonts w:cs="Tahoma"/>
                <w:i/>
                <w:color w:val="000000"/>
              </w:rPr>
              <w:t xml:space="preserve"> for å få den nødvendige progresjonen innen programfagene.</w:t>
            </w:r>
          </w:p>
          <w:p w:rsidR="00BD0375" w:rsidRPr="004A0863" w:rsidRDefault="00BD0375" w:rsidP="00BD0375">
            <w:pPr>
              <w:numPr>
                <w:ilvl w:val="0"/>
                <w:numId w:val="15"/>
              </w:numPr>
              <w:spacing w:before="100" w:beforeAutospacing="1" w:after="100" w:afterAutospacing="1"/>
              <w:rPr>
                <w:rFonts w:cs="Tahoma"/>
                <w:i/>
                <w:color w:val="000000"/>
              </w:rPr>
            </w:pPr>
            <w:r>
              <w:rPr>
                <w:rFonts w:cs="Tahoma"/>
                <w:i/>
                <w:color w:val="000000"/>
              </w:rPr>
              <w:t>Styrking av HMS opplæringen</w:t>
            </w:r>
          </w:p>
          <w:p w:rsidR="00E11158" w:rsidRPr="004A0863" w:rsidRDefault="00E11158" w:rsidP="007D7D90">
            <w:pPr>
              <w:pStyle w:val="Listeavsnitt"/>
              <w:numPr>
                <w:ilvl w:val="0"/>
                <w:numId w:val="19"/>
              </w:numPr>
              <w:rPr>
                <w:rFonts w:ascii="Verdana" w:hAnsi="Verdana" w:cs="Tahoma"/>
                <w:i/>
                <w:color w:val="000000"/>
                <w:sz w:val="20"/>
                <w:szCs w:val="20"/>
              </w:rPr>
            </w:pPr>
            <w:r w:rsidRPr="004A0863">
              <w:rPr>
                <w:rFonts w:ascii="Verdana" w:hAnsi="Verdana" w:cs="Tahoma"/>
                <w:i/>
                <w:color w:val="000000"/>
                <w:sz w:val="20"/>
                <w:szCs w:val="20"/>
              </w:rPr>
              <w:t>PTF på VG2 fungerer etter intensjonene. Næringslivet ønsker ingen endringer her</w:t>
            </w:r>
            <w:r w:rsidR="004A0863" w:rsidRPr="004A0863">
              <w:rPr>
                <w:rFonts w:ascii="Verdana" w:hAnsi="Verdana" w:cs="Tahoma"/>
                <w:i/>
                <w:color w:val="000000"/>
                <w:sz w:val="20"/>
                <w:szCs w:val="20"/>
              </w:rPr>
              <w:t>, og det faglige rådet støtter dette</w:t>
            </w:r>
            <w:r w:rsidRPr="004A0863">
              <w:rPr>
                <w:rFonts w:ascii="Verdana" w:hAnsi="Verdana" w:cs="Tahoma"/>
                <w:i/>
                <w:color w:val="000000"/>
                <w:sz w:val="20"/>
                <w:szCs w:val="20"/>
              </w:rPr>
              <w:t>.</w:t>
            </w:r>
          </w:p>
          <w:p w:rsidR="00514CB5" w:rsidRPr="00F16763" w:rsidRDefault="00514CB5" w:rsidP="00E11158"/>
        </w:tc>
      </w:tr>
      <w:tr w:rsidR="00CA2860" w:rsidRPr="00F16763" w:rsidTr="000F6C79">
        <w:tc>
          <w:tcPr>
            <w:tcW w:w="1101" w:type="dxa"/>
          </w:tcPr>
          <w:p w:rsidR="00CA2860" w:rsidRDefault="00745E7F" w:rsidP="00FE6756">
            <w:r>
              <w:lastRenderedPageBreak/>
              <w:t>77</w:t>
            </w:r>
            <w:r w:rsidR="00214735">
              <w:t>-2014</w:t>
            </w:r>
          </w:p>
        </w:tc>
        <w:tc>
          <w:tcPr>
            <w:tcW w:w="9072" w:type="dxa"/>
          </w:tcPr>
          <w:p w:rsidR="00CA2860" w:rsidRPr="00A92510" w:rsidRDefault="00CA2860" w:rsidP="00FE6756">
            <w:pPr>
              <w:rPr>
                <w:b/>
              </w:rPr>
            </w:pPr>
            <w:r w:rsidRPr="00A92510">
              <w:rPr>
                <w:b/>
              </w:rPr>
              <w:t>Kryssløp</w:t>
            </w:r>
          </w:p>
          <w:p w:rsidR="00C80C29" w:rsidRDefault="00C80C29" w:rsidP="00C80C29">
            <w:r>
              <w:t xml:space="preserve">Nasjonalt fastsatt kryssløp gir elever </w:t>
            </w:r>
            <w:r w:rsidRPr="00C80C29">
              <w:rPr>
                <w:i/>
              </w:rPr>
              <w:t>rett</w:t>
            </w:r>
            <w:r>
              <w:t xml:space="preserve"> til å søke vg2 på tvers av tilbudsstrukturen. Faglig råd for elektrofag mener en god progresjon i opplæringen fra vg1 – vg2 og til fagbrev er nødvendig for å oppnå god fagkompetanse. Dersom elevene kommer fra flere vg1 vil lærerne måtte ta igjen dette. Rådet mener også at det bør være gode faglige grunner på nasjonalt nivå for å etablere kryssløp. Rådet er derfor generelt skeptisk til innføring av kryssløp. </w:t>
            </w:r>
          </w:p>
          <w:p w:rsidR="00C80C29" w:rsidRDefault="00C80C29" w:rsidP="004B5E87"/>
          <w:p w:rsidR="00C80C29" w:rsidRDefault="00C80C29" w:rsidP="004B5E87">
            <w:r>
              <w:t>AU diskuterte kryssløpsproblematikken i møte 19.11.2014. Et forslag som kom opp var å avvise alle nye nasjonalt fastsatte kryssløp, men åpne for at fylkeskommunen etter samtykke fra yrkesopplæringsnemnda selv kan godkjenne kryssløp</w:t>
            </w:r>
            <w:r w:rsidR="00BA42B3">
              <w:t>. F</w:t>
            </w:r>
            <w:r>
              <w:t>orutsetning</w:t>
            </w:r>
            <w:r w:rsidR="00BA42B3">
              <w:t>en må være</w:t>
            </w:r>
            <w:r>
              <w:t xml:space="preserve"> at eleven har opparbeidet ti</w:t>
            </w:r>
            <w:r w:rsidR="00BA42B3">
              <w:t>l</w:t>
            </w:r>
            <w:r>
              <w:t xml:space="preserve">strekkelig kompetanse i programfaget </w:t>
            </w:r>
            <w:r w:rsidR="00B13EBA">
              <w:t xml:space="preserve">for </w:t>
            </w:r>
            <w:r>
              <w:t>å starte på vg2 og følge undervisningen.</w:t>
            </w:r>
            <w:r w:rsidR="00BA42B3">
              <w:t xml:space="preserve"> Plikten til å legge til rette for dette må ligge på fylkeskommunen, samtidig som det kreves en ekstra innsats fra eleven.</w:t>
            </w:r>
          </w:p>
          <w:p w:rsidR="00C80C29" w:rsidRDefault="00C80C29" w:rsidP="004B5E87"/>
          <w:p w:rsidR="00597B80" w:rsidRDefault="00E50962" w:rsidP="004B5E87">
            <w:r>
              <w:t>Arbeidsgruppen, som arbeider med modell for innhold og struktur på Vg1 og Vg2 nivå, presenterer legger frem sitt arbeid til drøfting i rådet. Basert på debatten i rådet fattes beslutning om videre behandling av arbeidet</w:t>
            </w:r>
            <w:r w:rsidR="008D2DC2">
              <w:t>.</w:t>
            </w:r>
          </w:p>
          <w:p w:rsidR="008D2DC2" w:rsidRDefault="008D2DC2" w:rsidP="004B5E87"/>
          <w:p w:rsidR="00F6066F" w:rsidRPr="008610EE" w:rsidRDefault="00F6066F" w:rsidP="004B5E87"/>
          <w:p w:rsidR="00512BCF" w:rsidRPr="00BF1A55" w:rsidRDefault="004A0863" w:rsidP="00512BCF">
            <w:pPr>
              <w:rPr>
                <w:i/>
              </w:rPr>
            </w:pPr>
            <w:r>
              <w:rPr>
                <w:i/>
              </w:rPr>
              <w:t>V</w:t>
            </w:r>
            <w:r w:rsidR="00512BCF" w:rsidRPr="00BF1A55">
              <w:rPr>
                <w:i/>
              </w:rPr>
              <w:t>edtak:</w:t>
            </w:r>
          </w:p>
          <w:p w:rsidR="00512BCF" w:rsidRDefault="00E50962" w:rsidP="00512BCF">
            <w:pPr>
              <w:rPr>
                <w:i/>
              </w:rPr>
            </w:pPr>
            <w:r>
              <w:rPr>
                <w:i/>
              </w:rPr>
              <w:t xml:space="preserve">Rådet anbefaler </w:t>
            </w:r>
            <w:r w:rsidR="00065FF2">
              <w:rPr>
                <w:i/>
              </w:rPr>
              <w:t xml:space="preserve">at </w:t>
            </w:r>
            <w:r>
              <w:rPr>
                <w:i/>
              </w:rPr>
              <w:t>den nedsatt</w:t>
            </w:r>
            <w:r w:rsidR="00065FF2">
              <w:rPr>
                <w:i/>
              </w:rPr>
              <w:t>e</w:t>
            </w:r>
            <w:r>
              <w:rPr>
                <w:i/>
              </w:rPr>
              <w:t xml:space="preserve"> arbeidsgruppen arbeide</w:t>
            </w:r>
            <w:r w:rsidR="00065FF2">
              <w:rPr>
                <w:i/>
              </w:rPr>
              <w:t>r</w:t>
            </w:r>
            <w:r>
              <w:rPr>
                <w:i/>
              </w:rPr>
              <w:t xml:space="preserve"> videre med modellen</w:t>
            </w:r>
            <w:r w:rsidR="00F45B27">
              <w:rPr>
                <w:i/>
              </w:rPr>
              <w:t>.</w:t>
            </w:r>
          </w:p>
          <w:p w:rsidR="00512BCF" w:rsidRPr="00536EBF" w:rsidRDefault="00512BCF" w:rsidP="004B5E87"/>
        </w:tc>
      </w:tr>
      <w:tr w:rsidR="002B7A37" w:rsidRPr="00F16763" w:rsidTr="000F6C79">
        <w:tc>
          <w:tcPr>
            <w:tcW w:w="1101" w:type="dxa"/>
          </w:tcPr>
          <w:p w:rsidR="002B7A37" w:rsidRDefault="00745E7F" w:rsidP="00FE6756">
            <w:r>
              <w:t>78</w:t>
            </w:r>
            <w:r w:rsidR="00386D64">
              <w:t>-2014</w:t>
            </w:r>
          </w:p>
        </w:tc>
        <w:tc>
          <w:tcPr>
            <w:tcW w:w="9072" w:type="dxa"/>
          </w:tcPr>
          <w:p w:rsidR="00985369" w:rsidRPr="00BF1A55" w:rsidRDefault="004B5E87" w:rsidP="00FE6756">
            <w:pPr>
              <w:rPr>
                <w:b/>
              </w:rPr>
            </w:pPr>
            <w:r>
              <w:rPr>
                <w:b/>
              </w:rPr>
              <w:t xml:space="preserve">IKT-saken </w:t>
            </w:r>
            <w:r w:rsidR="00214803">
              <w:rPr>
                <w:b/>
              </w:rPr>
              <w:t xml:space="preserve">- </w:t>
            </w:r>
            <w:r>
              <w:rPr>
                <w:b/>
              </w:rPr>
              <w:t>Bleiker</w:t>
            </w:r>
          </w:p>
          <w:p w:rsidR="00214803" w:rsidRDefault="00214803" w:rsidP="00214803">
            <w:r>
              <w:t xml:space="preserve">Akershus fylkeskommune/Bleiker </w:t>
            </w:r>
            <w:proofErr w:type="spellStart"/>
            <w:r>
              <w:t>vg</w:t>
            </w:r>
            <w:proofErr w:type="spellEnd"/>
            <w:r>
              <w:t xml:space="preserve"> skole søker i brev datert </w:t>
            </w:r>
            <w:r w:rsidRPr="00D504CE">
              <w:t>14.11.2013</w:t>
            </w:r>
            <w:r>
              <w:t xml:space="preserve"> Utdanningsdirektoratet om forsøk med et nytt vg1 IKT. Faglig råd for elektrofag uttalte seg til søknaden i brev datert </w:t>
            </w:r>
            <w:proofErr w:type="gramStart"/>
            <w:r w:rsidRPr="00D504CE">
              <w:t>14.03.2014</w:t>
            </w:r>
            <w:proofErr w:type="gramEnd"/>
            <w:r>
              <w:t>. I uttalelsen anbefalte rådet at forsøket ble gjennomført ut fra vg1 elektro.</w:t>
            </w:r>
          </w:p>
          <w:p w:rsidR="00214803" w:rsidRDefault="00214803" w:rsidP="00214803"/>
          <w:p w:rsidR="00214803" w:rsidRDefault="00695BE1" w:rsidP="00214803">
            <w:r>
              <w:t>Rådet</w:t>
            </w:r>
            <w:r w:rsidR="00214803">
              <w:t xml:space="preserve"> er gjennom Bleiker </w:t>
            </w:r>
            <w:proofErr w:type="spellStart"/>
            <w:r w:rsidR="00214803">
              <w:t>vg</w:t>
            </w:r>
            <w:proofErr w:type="spellEnd"/>
            <w:r w:rsidR="00214803">
              <w:t xml:space="preserve"> skole gjort kjent med at Utdanningsdirektoratet overfor Kunnskapsdepartementet anbefaler at det </w:t>
            </w:r>
            <w:r w:rsidR="00214803" w:rsidRPr="00DC0942">
              <w:rPr>
                <w:i/>
              </w:rPr>
              <w:t>ikke</w:t>
            </w:r>
            <w:r w:rsidR="00214803">
              <w:t xml:space="preserve"> gjøres forsøk med eget vg1 IKT, men at forsøket gjennomføres ut fra </w:t>
            </w:r>
            <w:r w:rsidR="00214803" w:rsidRPr="00DC0942">
              <w:rPr>
                <w:i/>
              </w:rPr>
              <w:t>vg1 service og samferdsel</w:t>
            </w:r>
            <w:r w:rsidR="00214803">
              <w:t xml:space="preserve">. </w:t>
            </w:r>
          </w:p>
          <w:p w:rsidR="00214803" w:rsidRDefault="00214803" w:rsidP="00214803"/>
          <w:p w:rsidR="00214803" w:rsidRDefault="00214803" w:rsidP="00214803">
            <w:r>
              <w:t xml:space="preserve">I møte med arbeidsutvalget 20.11.2014 var Bleiker </w:t>
            </w:r>
            <w:proofErr w:type="spellStart"/>
            <w:r>
              <w:t>vg</w:t>
            </w:r>
            <w:proofErr w:type="spellEnd"/>
            <w:r>
              <w:t xml:space="preserve"> helt klare på at de ønsker å gjennomføre forsøket ut fra </w:t>
            </w:r>
            <w:r w:rsidRPr="00900D75">
              <w:rPr>
                <w:i/>
              </w:rPr>
              <w:t>vg1 elektrofag</w:t>
            </w:r>
            <w:r>
              <w:t xml:space="preserve"> dersom det gis avslag på forsøk med eget vg1. Store deler av kompetansemålene på vg1 elektrofag vil være relevante for den IKT-utdanningen det her er snakk om. Det er også et behov for mer IKT inn i VG1 elektro. Etter rådets oppfatning er det ikke noe hverken i uttalelsene fra de faglige rådene, SRY eller søknaden som skulle tilsi at vg1 service og samferdsel skulle være et godt utgangspunkt for forsøket.</w:t>
            </w:r>
          </w:p>
          <w:p w:rsidR="0015429B" w:rsidRDefault="0015429B" w:rsidP="00214803"/>
          <w:p w:rsidR="0015429B" w:rsidRDefault="00AD132C" w:rsidP="00214803">
            <w:r>
              <w:t>Arild Skjølsvold viste til i</w:t>
            </w:r>
            <w:r w:rsidR="0015429B">
              <w:t xml:space="preserve">nnspill fra nettverk i Sør- og Nord-Trøndelag med innspill om IKT </w:t>
            </w:r>
            <w:proofErr w:type="spellStart"/>
            <w:r w:rsidR="0015429B">
              <w:t>ifht</w:t>
            </w:r>
            <w:proofErr w:type="spellEnd"/>
            <w:r w:rsidR="0015429B">
              <w:t xml:space="preserve"> </w:t>
            </w:r>
            <w:proofErr w:type="spellStart"/>
            <w:r w:rsidR="0015429B">
              <w:t>tilbudstrukturen</w:t>
            </w:r>
            <w:proofErr w:type="spellEnd"/>
          </w:p>
          <w:p w:rsidR="0015429B" w:rsidRDefault="0015429B" w:rsidP="00214803">
            <w:r>
              <w:t>Inger</w:t>
            </w:r>
            <w:r w:rsidR="00AD132C">
              <w:t xml:space="preserve"> Vagle viste til i</w:t>
            </w:r>
            <w:r>
              <w:t>nnspill fra nettverk i Oslo.</w:t>
            </w:r>
          </w:p>
          <w:p w:rsidR="00214803" w:rsidRDefault="00214803" w:rsidP="00214803"/>
          <w:p w:rsidR="00214803" w:rsidRPr="00214803" w:rsidRDefault="004A0863" w:rsidP="00214803">
            <w:pPr>
              <w:rPr>
                <w:i/>
              </w:rPr>
            </w:pPr>
            <w:r>
              <w:rPr>
                <w:i/>
              </w:rPr>
              <w:t>V</w:t>
            </w:r>
            <w:r w:rsidR="00214803" w:rsidRPr="00214803">
              <w:rPr>
                <w:i/>
              </w:rPr>
              <w:t>edtak:</w:t>
            </w:r>
          </w:p>
          <w:p w:rsidR="00214803" w:rsidRPr="00214803" w:rsidRDefault="00214803" w:rsidP="007D7D90">
            <w:pPr>
              <w:pStyle w:val="Listeavsnitt"/>
              <w:numPr>
                <w:ilvl w:val="0"/>
                <w:numId w:val="14"/>
              </w:numPr>
              <w:rPr>
                <w:rFonts w:ascii="Verdana" w:hAnsi="Verdana"/>
                <w:i/>
                <w:sz w:val="20"/>
                <w:szCs w:val="20"/>
              </w:rPr>
            </w:pPr>
            <w:r w:rsidRPr="00214803">
              <w:rPr>
                <w:rFonts w:ascii="Verdana" w:hAnsi="Verdana"/>
                <w:i/>
                <w:sz w:val="20"/>
                <w:szCs w:val="20"/>
              </w:rPr>
              <w:t xml:space="preserve">Faglig råd for elektrofag har foreslått at forsøket med IKT-utdanning gjennomføres ut fra vg1 elektro. </w:t>
            </w:r>
          </w:p>
          <w:p w:rsidR="00214803" w:rsidRPr="00214803" w:rsidRDefault="00214803" w:rsidP="007D7D90">
            <w:pPr>
              <w:pStyle w:val="Listeavsnitt"/>
              <w:numPr>
                <w:ilvl w:val="0"/>
                <w:numId w:val="14"/>
              </w:numPr>
              <w:rPr>
                <w:rFonts w:ascii="Verdana" w:hAnsi="Verdana"/>
                <w:i/>
                <w:sz w:val="20"/>
                <w:szCs w:val="20"/>
              </w:rPr>
            </w:pPr>
            <w:r w:rsidRPr="00214803">
              <w:rPr>
                <w:rFonts w:ascii="Verdana" w:hAnsi="Verdana"/>
                <w:i/>
                <w:sz w:val="20"/>
                <w:szCs w:val="20"/>
              </w:rPr>
              <w:t xml:space="preserve">Rådet er gjennom Bleiker </w:t>
            </w:r>
            <w:proofErr w:type="spellStart"/>
            <w:r w:rsidRPr="00214803">
              <w:rPr>
                <w:rFonts w:ascii="Verdana" w:hAnsi="Verdana"/>
                <w:i/>
                <w:sz w:val="20"/>
                <w:szCs w:val="20"/>
              </w:rPr>
              <w:t>vg</w:t>
            </w:r>
            <w:proofErr w:type="spellEnd"/>
            <w:r w:rsidRPr="00214803">
              <w:rPr>
                <w:rFonts w:ascii="Verdana" w:hAnsi="Verdana"/>
                <w:i/>
                <w:sz w:val="20"/>
                <w:szCs w:val="20"/>
              </w:rPr>
              <w:t xml:space="preserve"> skole gjort kjent med at Utdanningsdirektoratet </w:t>
            </w:r>
            <w:r w:rsidRPr="00214803">
              <w:rPr>
                <w:rFonts w:ascii="Verdana" w:hAnsi="Verdana"/>
                <w:i/>
                <w:sz w:val="20"/>
                <w:szCs w:val="20"/>
              </w:rPr>
              <w:lastRenderedPageBreak/>
              <w:t xml:space="preserve">overfor Kunnskapsdepartementet anbefaler at det ikke gjøres forsøk med eget vg1 IKT, men at forsøket gjennomføres ut fra vg1 service og samferdsel. </w:t>
            </w:r>
          </w:p>
          <w:p w:rsidR="00214803" w:rsidRPr="0015429B" w:rsidRDefault="00214803" w:rsidP="007D7D90">
            <w:pPr>
              <w:pStyle w:val="Listeavsnitt"/>
              <w:numPr>
                <w:ilvl w:val="0"/>
                <w:numId w:val="14"/>
              </w:numPr>
              <w:rPr>
                <w:rFonts w:ascii="Verdana" w:hAnsi="Verdana"/>
                <w:i/>
              </w:rPr>
            </w:pPr>
            <w:r w:rsidRPr="00214803">
              <w:rPr>
                <w:rFonts w:ascii="Verdana" w:hAnsi="Verdana"/>
                <w:i/>
                <w:sz w:val="20"/>
                <w:szCs w:val="20"/>
              </w:rPr>
              <w:t xml:space="preserve">Idet direktoratets forslag til svar på søknaden er gjort kjent, vil faglig råd for elektrofag anbefale at premissene endres. Etter rådets oppfatning er det ikke noe hverken i uttalelsene fra de faglige rådene, SRY eller søknaden som skulle tilsi at vg1 service og samferdsel skulle være et godt utgangspunkt for forsøket. Bleiker </w:t>
            </w:r>
            <w:proofErr w:type="spellStart"/>
            <w:r w:rsidRPr="00214803">
              <w:rPr>
                <w:rFonts w:ascii="Verdana" w:hAnsi="Verdana"/>
                <w:i/>
                <w:sz w:val="20"/>
                <w:szCs w:val="20"/>
              </w:rPr>
              <w:t>vg</w:t>
            </w:r>
            <w:proofErr w:type="spellEnd"/>
            <w:r w:rsidRPr="00214803">
              <w:rPr>
                <w:rFonts w:ascii="Verdana" w:hAnsi="Verdana"/>
                <w:i/>
                <w:sz w:val="20"/>
                <w:szCs w:val="20"/>
              </w:rPr>
              <w:t xml:space="preserve"> bør stilles fritt til hvilket utdanningsprogram forsøket skal bygge på.</w:t>
            </w:r>
          </w:p>
          <w:p w:rsidR="00C51067" w:rsidRPr="00BF1A55" w:rsidRDefault="00C51067" w:rsidP="004A0863"/>
        </w:tc>
      </w:tr>
      <w:tr w:rsidR="00FE2BB1" w:rsidRPr="00F16763" w:rsidTr="000F6C79">
        <w:tc>
          <w:tcPr>
            <w:tcW w:w="1101" w:type="dxa"/>
          </w:tcPr>
          <w:p w:rsidR="00FE2BB1" w:rsidRDefault="00D84678" w:rsidP="00FE6756">
            <w:r>
              <w:lastRenderedPageBreak/>
              <w:t>79-2014</w:t>
            </w:r>
          </w:p>
        </w:tc>
        <w:tc>
          <w:tcPr>
            <w:tcW w:w="9072" w:type="dxa"/>
          </w:tcPr>
          <w:p w:rsidR="00FE2BB1" w:rsidRDefault="00FE2BB1" w:rsidP="00FE6756">
            <w:pPr>
              <w:rPr>
                <w:b/>
              </w:rPr>
            </w:pPr>
            <w:r>
              <w:rPr>
                <w:b/>
              </w:rPr>
              <w:t xml:space="preserve">Svar fra </w:t>
            </w:r>
            <w:proofErr w:type="spellStart"/>
            <w:r>
              <w:rPr>
                <w:b/>
              </w:rPr>
              <w:t>Udir</w:t>
            </w:r>
            <w:proofErr w:type="spellEnd"/>
            <w:r>
              <w:rPr>
                <w:b/>
              </w:rPr>
              <w:t xml:space="preserve"> vedr gjennomgående dokumentasjon, utarbeiding av veiledninger og oppfølging av NKR/EQF</w:t>
            </w:r>
          </w:p>
          <w:p w:rsidR="003D1598" w:rsidRDefault="003D1598" w:rsidP="003D1598">
            <w:pPr>
              <w:autoSpaceDE w:val="0"/>
              <w:autoSpaceDN w:val="0"/>
              <w:adjustRightInd w:val="0"/>
              <w:rPr>
                <w:rFonts w:cs="Verdana"/>
              </w:rPr>
            </w:pPr>
            <w:r>
              <w:rPr>
                <w:rFonts w:cs="Verdana"/>
              </w:rPr>
              <w:t>Utdanningsdirektoratet har senest i brev til rådet datert 20. oktober besvart rådets spørsmål om tre spørsmål, hvor status er:</w:t>
            </w:r>
          </w:p>
          <w:p w:rsidR="003777F9" w:rsidRDefault="003777F9" w:rsidP="003D1598">
            <w:pPr>
              <w:autoSpaceDE w:val="0"/>
              <w:autoSpaceDN w:val="0"/>
              <w:adjustRightInd w:val="0"/>
              <w:rPr>
                <w:rFonts w:cs="Verdana"/>
              </w:rPr>
            </w:pPr>
          </w:p>
          <w:tbl>
            <w:tblPr>
              <w:tblStyle w:val="Tabellrutenett"/>
              <w:tblW w:w="0" w:type="auto"/>
              <w:tblLayout w:type="fixed"/>
              <w:tblLook w:val="04A0" w:firstRow="1" w:lastRow="0" w:firstColumn="1" w:lastColumn="0" w:noHBand="0" w:noVBand="1"/>
            </w:tblPr>
            <w:tblGrid>
              <w:gridCol w:w="3005"/>
              <w:gridCol w:w="5836"/>
            </w:tblGrid>
            <w:tr w:rsidR="003D1598" w:rsidTr="00B81193">
              <w:tc>
                <w:tcPr>
                  <w:tcW w:w="3005" w:type="dxa"/>
                </w:tcPr>
                <w:p w:rsidR="003D1598" w:rsidRDefault="003777F9" w:rsidP="003D1598">
                  <w:pPr>
                    <w:autoSpaceDE w:val="0"/>
                    <w:autoSpaceDN w:val="0"/>
                    <w:adjustRightInd w:val="0"/>
                    <w:rPr>
                      <w:rFonts w:cs="Verdana"/>
                    </w:rPr>
                  </w:pPr>
                  <w:r>
                    <w:rPr>
                      <w:rFonts w:cs="Verdana"/>
                    </w:rPr>
                    <w:t>Spørsmål:</w:t>
                  </w:r>
                </w:p>
              </w:tc>
              <w:tc>
                <w:tcPr>
                  <w:tcW w:w="5836" w:type="dxa"/>
                </w:tcPr>
                <w:p w:rsidR="003D1598" w:rsidRDefault="003777F9" w:rsidP="003D1598">
                  <w:pPr>
                    <w:autoSpaceDE w:val="0"/>
                    <w:autoSpaceDN w:val="0"/>
                    <w:adjustRightInd w:val="0"/>
                    <w:rPr>
                      <w:rFonts w:cs="Verdana"/>
                    </w:rPr>
                  </w:pPr>
                  <w:r>
                    <w:rPr>
                      <w:rFonts w:cs="Verdana"/>
                    </w:rPr>
                    <w:t>Status</w:t>
                  </w:r>
                </w:p>
              </w:tc>
            </w:tr>
            <w:tr w:rsidR="003D1598" w:rsidTr="00B81193">
              <w:tc>
                <w:tcPr>
                  <w:tcW w:w="3005" w:type="dxa"/>
                </w:tcPr>
                <w:p w:rsidR="003D1598" w:rsidRDefault="003777F9" w:rsidP="003D1598">
                  <w:pPr>
                    <w:autoSpaceDE w:val="0"/>
                    <w:autoSpaceDN w:val="0"/>
                    <w:adjustRightInd w:val="0"/>
                    <w:rPr>
                      <w:rFonts w:cs="Verdana"/>
                    </w:rPr>
                  </w:pPr>
                  <w:r>
                    <w:rPr>
                      <w:rFonts w:cs="Verdana"/>
                    </w:rPr>
                    <w:t>Ønske om gjennomgående dokumentasjon</w:t>
                  </w:r>
                </w:p>
              </w:tc>
              <w:tc>
                <w:tcPr>
                  <w:tcW w:w="5836" w:type="dxa"/>
                </w:tcPr>
                <w:p w:rsidR="003D1598" w:rsidRDefault="00B81193" w:rsidP="00B81193">
                  <w:pPr>
                    <w:autoSpaceDE w:val="0"/>
                    <w:autoSpaceDN w:val="0"/>
                    <w:adjustRightInd w:val="0"/>
                    <w:rPr>
                      <w:rFonts w:cs="Verdana"/>
                    </w:rPr>
                  </w:pPr>
                  <w:r>
                    <w:rPr>
                      <w:rFonts w:cs="Verdana"/>
                    </w:rPr>
                    <w:t>Svein H</w:t>
                  </w:r>
                  <w:r w:rsidR="003777F9">
                    <w:rPr>
                      <w:rFonts w:cs="Verdana"/>
                    </w:rPr>
                    <w:t>arald og Are var</w:t>
                  </w:r>
                  <w:r>
                    <w:rPr>
                      <w:rFonts w:cs="Verdana"/>
                    </w:rPr>
                    <w:t>, sammen med tre andre råd,</w:t>
                  </w:r>
                  <w:r w:rsidR="003777F9">
                    <w:rPr>
                      <w:rFonts w:cs="Verdana"/>
                    </w:rPr>
                    <w:t xml:space="preserve"> i møte </w:t>
                  </w:r>
                  <w:r>
                    <w:rPr>
                      <w:rFonts w:cs="Verdana"/>
                    </w:rPr>
                    <w:t>med</w:t>
                  </w:r>
                  <w:r w:rsidR="003777F9">
                    <w:rPr>
                      <w:rFonts w:cs="Verdana"/>
                    </w:rPr>
                    <w:t xml:space="preserve"> KD om saken </w:t>
                  </w:r>
                  <w:proofErr w:type="gramStart"/>
                  <w:r>
                    <w:rPr>
                      <w:rFonts w:cs="Verdana"/>
                    </w:rPr>
                    <w:t>26.09</w:t>
                  </w:r>
                  <w:r w:rsidR="003777F9">
                    <w:rPr>
                      <w:rFonts w:cs="Verdana"/>
                    </w:rPr>
                    <w:t>.2014</w:t>
                  </w:r>
                  <w:proofErr w:type="gramEnd"/>
                  <w:r w:rsidR="003777F9">
                    <w:rPr>
                      <w:rFonts w:cs="Verdana"/>
                    </w:rPr>
                    <w:t>. Saken ligger i KD</w:t>
                  </w:r>
                </w:p>
                <w:p w:rsidR="002D0BEA" w:rsidRPr="004A0863" w:rsidRDefault="002D0BEA" w:rsidP="00E2439E">
                  <w:pPr>
                    <w:autoSpaceDE w:val="0"/>
                    <w:autoSpaceDN w:val="0"/>
                    <w:adjustRightInd w:val="0"/>
                    <w:rPr>
                      <w:rFonts w:cs="Verdana"/>
                      <w:i/>
                    </w:rPr>
                  </w:pPr>
                  <w:r w:rsidRPr="004A0863">
                    <w:rPr>
                      <w:rFonts w:cs="Verdana"/>
                      <w:i/>
                    </w:rPr>
                    <w:t xml:space="preserve">Nytt møte </w:t>
                  </w:r>
                  <w:r w:rsidR="00744B0C" w:rsidRPr="004A0863">
                    <w:rPr>
                      <w:rFonts w:cs="Verdana"/>
                      <w:i/>
                    </w:rPr>
                    <w:t xml:space="preserve">var </w:t>
                  </w:r>
                  <w:r w:rsidRPr="004A0863">
                    <w:rPr>
                      <w:rFonts w:cs="Verdana"/>
                      <w:i/>
                    </w:rPr>
                    <w:t xml:space="preserve">12. november. Are følger saken. Oppland presenterte sitt arbeid. KD spør om hvem som skal følge opp, konsekvenser av ikke å føre dokumentasjon osv. Mulig innføring høsten 2015. </w:t>
                  </w:r>
                  <w:r w:rsidR="008D0A5F">
                    <w:rPr>
                      <w:rFonts w:cs="Verdana"/>
                      <w:i/>
                    </w:rPr>
                    <w:t xml:space="preserve">Utdanningsforbundet </w:t>
                  </w:r>
                  <w:r w:rsidR="00744B0C" w:rsidRPr="004A0863">
                    <w:rPr>
                      <w:rFonts w:cs="Verdana"/>
                      <w:i/>
                    </w:rPr>
                    <w:t>og KD</w:t>
                  </w:r>
                  <w:r w:rsidR="008D0A5F">
                    <w:rPr>
                      <w:rFonts w:cs="Verdana"/>
                      <w:i/>
                    </w:rPr>
                    <w:t xml:space="preserve"> er</w:t>
                  </w:r>
                  <w:r w:rsidR="00744B0C" w:rsidRPr="004A0863">
                    <w:rPr>
                      <w:rFonts w:cs="Verdana"/>
                      <w:i/>
                    </w:rPr>
                    <w:t xml:space="preserve"> </w:t>
                  </w:r>
                  <w:r w:rsidR="008D0A5F">
                    <w:rPr>
                      <w:rFonts w:cs="Verdana"/>
                      <w:i/>
                    </w:rPr>
                    <w:t>o</w:t>
                  </w:r>
                  <w:r w:rsidR="00744B0C" w:rsidRPr="004A0863">
                    <w:rPr>
                      <w:rFonts w:cs="Verdana"/>
                      <w:i/>
                    </w:rPr>
                    <w:t>pptatt av at det ik</w:t>
                  </w:r>
                  <w:r w:rsidR="008D0A5F">
                    <w:rPr>
                      <w:rFonts w:cs="Verdana"/>
                      <w:i/>
                    </w:rPr>
                    <w:t>k</w:t>
                  </w:r>
                  <w:r w:rsidR="00744B0C" w:rsidRPr="004A0863">
                    <w:rPr>
                      <w:rFonts w:cs="Verdana"/>
                      <w:i/>
                    </w:rPr>
                    <w:t>e skal gi merarbeid for FK og lærere. Referat fra møtet er ikke kommet. FREL</w:t>
                  </w:r>
                  <w:r w:rsidR="008D0A5F">
                    <w:rPr>
                      <w:rFonts w:cs="Verdana"/>
                      <w:i/>
                    </w:rPr>
                    <w:t xml:space="preserve"> sammen med de øvrige rådene i forsøket (TIP og Bygg)</w:t>
                  </w:r>
                  <w:r w:rsidR="00744B0C" w:rsidRPr="004A0863">
                    <w:rPr>
                      <w:rFonts w:cs="Verdana"/>
                      <w:i/>
                    </w:rPr>
                    <w:t xml:space="preserve"> ønsker en felles, elektronisk standard.</w:t>
                  </w:r>
                </w:p>
              </w:tc>
            </w:tr>
            <w:tr w:rsidR="003D1598" w:rsidTr="00B81193">
              <w:tc>
                <w:tcPr>
                  <w:tcW w:w="3005" w:type="dxa"/>
                </w:tcPr>
                <w:p w:rsidR="003D1598" w:rsidRDefault="003777F9" w:rsidP="003D1598">
                  <w:pPr>
                    <w:autoSpaceDE w:val="0"/>
                    <w:autoSpaceDN w:val="0"/>
                    <w:adjustRightInd w:val="0"/>
                    <w:rPr>
                      <w:rFonts w:cs="Verdana"/>
                    </w:rPr>
                  </w:pPr>
                  <w:r>
                    <w:rPr>
                      <w:rFonts w:cs="Verdana"/>
                    </w:rPr>
                    <w:t>Ønske om veiledninger til læreplaner i elektrofagene</w:t>
                  </w:r>
                </w:p>
              </w:tc>
              <w:tc>
                <w:tcPr>
                  <w:tcW w:w="5836" w:type="dxa"/>
                </w:tcPr>
                <w:p w:rsidR="003B3C45" w:rsidRDefault="003777F9" w:rsidP="004A0863">
                  <w:pPr>
                    <w:autoSpaceDE w:val="0"/>
                    <w:autoSpaceDN w:val="0"/>
                    <w:adjustRightInd w:val="0"/>
                    <w:rPr>
                      <w:rFonts w:cs="Verdana"/>
                    </w:rPr>
                  </w:pPr>
                  <w:r>
                    <w:rPr>
                      <w:rFonts w:cs="Verdana"/>
                    </w:rPr>
                    <w:t>Direktoratet har overfor KD anbefal</w:t>
                  </w:r>
                  <w:r w:rsidR="00B81193">
                    <w:rPr>
                      <w:rFonts w:cs="Verdana"/>
                    </w:rPr>
                    <w:t>t</w:t>
                  </w:r>
                  <w:r>
                    <w:rPr>
                      <w:rFonts w:cs="Verdana"/>
                    </w:rPr>
                    <w:t xml:space="preserve"> at det </w:t>
                  </w:r>
                  <w:r w:rsidRPr="00B81193">
                    <w:rPr>
                      <w:rFonts w:cs="Verdana"/>
                      <w:i/>
                    </w:rPr>
                    <w:t>ikke</w:t>
                  </w:r>
                  <w:r>
                    <w:rPr>
                      <w:rFonts w:cs="Verdana"/>
                    </w:rPr>
                    <w:t xml:space="preserve"> utarbeides veiledninger. KD har </w:t>
                  </w:r>
                  <w:r w:rsidRPr="003777F9">
                    <w:rPr>
                      <w:rFonts w:cs="Verdana"/>
                      <w:i/>
                    </w:rPr>
                    <w:t>ikke</w:t>
                  </w:r>
                  <w:r>
                    <w:rPr>
                      <w:rFonts w:cs="Verdana"/>
                    </w:rPr>
                    <w:t xml:space="preserve"> tatt stilling til forslaget.</w:t>
                  </w:r>
                </w:p>
              </w:tc>
            </w:tr>
            <w:tr w:rsidR="003D1598" w:rsidTr="00B81193">
              <w:tc>
                <w:tcPr>
                  <w:tcW w:w="3005" w:type="dxa"/>
                </w:tcPr>
                <w:p w:rsidR="003D1598" w:rsidRDefault="003777F9" w:rsidP="003D1598">
                  <w:pPr>
                    <w:autoSpaceDE w:val="0"/>
                    <w:autoSpaceDN w:val="0"/>
                    <w:adjustRightInd w:val="0"/>
                    <w:rPr>
                      <w:rFonts w:cs="Verdana"/>
                    </w:rPr>
                  </w:pPr>
                  <w:r>
                    <w:rPr>
                      <w:rFonts w:cs="Verdana"/>
                    </w:rPr>
                    <w:t>Spørsmål om oppfølging av EQF/NKR</w:t>
                  </w:r>
                </w:p>
              </w:tc>
              <w:tc>
                <w:tcPr>
                  <w:tcW w:w="5836" w:type="dxa"/>
                </w:tcPr>
                <w:p w:rsidR="003D1598" w:rsidRDefault="003777F9" w:rsidP="00F45B27">
                  <w:pPr>
                    <w:autoSpaceDE w:val="0"/>
                    <w:autoSpaceDN w:val="0"/>
                    <w:adjustRightInd w:val="0"/>
                    <w:rPr>
                      <w:rFonts w:cs="Verdana"/>
                    </w:rPr>
                  </w:pPr>
                  <w:r>
                    <w:rPr>
                      <w:rFonts w:cs="Verdana"/>
                    </w:rPr>
                    <w:t xml:space="preserve">Direktoratet har ikke mandat til å gi noen </w:t>
                  </w:r>
                  <w:r w:rsidRPr="003777F9">
                    <w:rPr>
                      <w:rFonts w:cs="Verdana"/>
                      <w:i/>
                    </w:rPr>
                    <w:t>garanti</w:t>
                  </w:r>
                  <w:r>
                    <w:rPr>
                      <w:rFonts w:cs="Verdana"/>
                    </w:rPr>
                    <w:t xml:space="preserve"> for at kompetansenivå i læreplanene kan bli endret ved gjennomgang</w:t>
                  </w:r>
                  <w:r w:rsidR="00F45B27">
                    <w:rPr>
                      <w:rFonts w:cs="Verdana"/>
                    </w:rPr>
                    <w:t xml:space="preserve"> av læreplaner</w:t>
                  </w:r>
                </w:p>
              </w:tc>
            </w:tr>
          </w:tbl>
          <w:p w:rsidR="003D1598" w:rsidRDefault="003D1598" w:rsidP="003D1598">
            <w:pPr>
              <w:autoSpaceDE w:val="0"/>
              <w:autoSpaceDN w:val="0"/>
              <w:adjustRightInd w:val="0"/>
              <w:rPr>
                <w:rFonts w:cs="Verdana"/>
              </w:rPr>
            </w:pPr>
          </w:p>
          <w:p w:rsidR="003777F9" w:rsidRDefault="003777F9" w:rsidP="003D1598">
            <w:pPr>
              <w:autoSpaceDE w:val="0"/>
              <w:autoSpaceDN w:val="0"/>
              <w:adjustRightInd w:val="0"/>
              <w:rPr>
                <w:rFonts w:cs="Verdana"/>
              </w:rPr>
            </w:pPr>
            <w:r>
              <w:rPr>
                <w:rFonts w:cs="Verdana"/>
              </w:rPr>
              <w:t xml:space="preserve">Rådet har ment at det vil være avgjørende </w:t>
            </w:r>
            <w:r w:rsidR="00D8461F">
              <w:rPr>
                <w:rFonts w:cs="Verdana"/>
              </w:rPr>
              <w:t xml:space="preserve">at de tre spørsmålene avklares </w:t>
            </w:r>
            <w:r>
              <w:rPr>
                <w:rFonts w:cs="Verdana"/>
              </w:rPr>
              <w:t xml:space="preserve">for </w:t>
            </w:r>
            <w:r w:rsidR="00D8461F">
              <w:rPr>
                <w:rFonts w:cs="Verdana"/>
              </w:rPr>
              <w:t xml:space="preserve">å kunne fremme </w:t>
            </w:r>
            <w:r>
              <w:rPr>
                <w:rFonts w:cs="Verdana"/>
              </w:rPr>
              <w:t xml:space="preserve">forslag </w:t>
            </w:r>
            <w:r w:rsidR="00D8461F">
              <w:rPr>
                <w:rFonts w:cs="Verdana"/>
              </w:rPr>
              <w:t xml:space="preserve">om endringer i læreplaner, tilbudsstruktur osv. </w:t>
            </w:r>
            <w:r>
              <w:rPr>
                <w:rFonts w:cs="Verdana"/>
              </w:rPr>
              <w:t xml:space="preserve">Det faglige rådet har </w:t>
            </w:r>
            <w:r w:rsidR="00D8461F">
              <w:rPr>
                <w:rFonts w:cs="Verdana"/>
              </w:rPr>
              <w:t xml:space="preserve">derfor </w:t>
            </w:r>
            <w:r>
              <w:rPr>
                <w:rFonts w:cs="Verdana"/>
              </w:rPr>
              <w:t xml:space="preserve">holdt igjen forslag fremmet i utviklingsredegjørelsen i påvente av </w:t>
            </w:r>
            <w:r w:rsidR="00F45B27">
              <w:rPr>
                <w:rFonts w:cs="Verdana"/>
              </w:rPr>
              <w:t xml:space="preserve">tilfredsstillende </w:t>
            </w:r>
            <w:r>
              <w:rPr>
                <w:rFonts w:cs="Verdana"/>
              </w:rPr>
              <w:t>svar på henvendelsen</w:t>
            </w:r>
            <w:r w:rsidR="00F45B27">
              <w:rPr>
                <w:rFonts w:cs="Verdana"/>
              </w:rPr>
              <w:t>.</w:t>
            </w:r>
          </w:p>
          <w:p w:rsidR="003B3C45" w:rsidRDefault="003B3C45" w:rsidP="003D1598">
            <w:pPr>
              <w:autoSpaceDE w:val="0"/>
              <w:autoSpaceDN w:val="0"/>
              <w:adjustRightInd w:val="0"/>
              <w:rPr>
                <w:rFonts w:cs="Verdana"/>
              </w:rPr>
            </w:pPr>
          </w:p>
          <w:p w:rsidR="003777F9" w:rsidRDefault="003777F9" w:rsidP="003D1598">
            <w:pPr>
              <w:autoSpaceDE w:val="0"/>
              <w:autoSpaceDN w:val="0"/>
              <w:adjustRightInd w:val="0"/>
              <w:rPr>
                <w:rFonts w:cs="Verdana"/>
              </w:rPr>
            </w:pPr>
          </w:p>
          <w:p w:rsidR="0013501E" w:rsidRDefault="00DB5B3B" w:rsidP="0013501E">
            <w:pPr>
              <w:rPr>
                <w:i/>
              </w:rPr>
            </w:pPr>
            <w:r>
              <w:rPr>
                <w:i/>
              </w:rPr>
              <w:t>V</w:t>
            </w:r>
            <w:r w:rsidR="0013501E" w:rsidRPr="00BF1A55">
              <w:rPr>
                <w:i/>
              </w:rPr>
              <w:t>edtak:</w:t>
            </w:r>
          </w:p>
          <w:p w:rsidR="003B3C45" w:rsidRPr="00DB5B3B" w:rsidRDefault="0013501E" w:rsidP="00DB5B3B">
            <w:pPr>
              <w:pStyle w:val="Listeavsnitt"/>
              <w:numPr>
                <w:ilvl w:val="0"/>
                <w:numId w:val="22"/>
              </w:numPr>
              <w:rPr>
                <w:rFonts w:ascii="Verdana" w:hAnsi="Verdana"/>
                <w:i/>
                <w:sz w:val="20"/>
                <w:szCs w:val="20"/>
              </w:rPr>
            </w:pPr>
            <w:r w:rsidRPr="00DB5B3B">
              <w:rPr>
                <w:rFonts w:ascii="Verdana" w:hAnsi="Verdana"/>
                <w:i/>
                <w:sz w:val="20"/>
                <w:szCs w:val="20"/>
              </w:rPr>
              <w:t>Faglig råd for elektrofag mener direktoratets svar om NKR/EQF ikke er tilfredsstillende. Dersom rådet ved å foreslå endringer i læreplaner risikerer å måtte endre på det faglige nivået og justere ned kompetansemålene i læreplanene til nivå 4, vil rådet fortsatt holde tilbake mange av endringsforslagene. Svarene fra UDIR og Dep er ikke betryggende i så måte.</w:t>
            </w:r>
          </w:p>
          <w:p w:rsidR="00DB5B3B" w:rsidRPr="00DB5B3B" w:rsidRDefault="003B3C45" w:rsidP="00DB5B3B">
            <w:pPr>
              <w:pStyle w:val="Listeavsnitt"/>
              <w:numPr>
                <w:ilvl w:val="0"/>
                <w:numId w:val="22"/>
              </w:numPr>
              <w:rPr>
                <w:rFonts w:ascii="Verdana" w:hAnsi="Verdana"/>
                <w:i/>
                <w:sz w:val="20"/>
                <w:szCs w:val="20"/>
              </w:rPr>
            </w:pPr>
            <w:r w:rsidRPr="00DB5B3B">
              <w:rPr>
                <w:rFonts w:ascii="Verdana" w:hAnsi="Verdana"/>
                <w:i/>
                <w:sz w:val="20"/>
                <w:szCs w:val="20"/>
              </w:rPr>
              <w:t>Læreplanene åpnes ikke</w:t>
            </w:r>
            <w:r w:rsidR="00DB5B3B" w:rsidRPr="00DB5B3B">
              <w:rPr>
                <w:rFonts w:ascii="Verdana" w:hAnsi="Verdana"/>
                <w:i/>
                <w:sz w:val="20"/>
                <w:szCs w:val="20"/>
              </w:rPr>
              <w:t xml:space="preserve">. Forslag i utviklingsredegjørelsen om endringer i læreplanene holdes tilbake. </w:t>
            </w:r>
          </w:p>
          <w:p w:rsidR="003B3C45" w:rsidRPr="00DB5B3B" w:rsidRDefault="00DB5B3B" w:rsidP="00DB5B3B">
            <w:pPr>
              <w:pStyle w:val="Listeavsnitt"/>
              <w:numPr>
                <w:ilvl w:val="0"/>
                <w:numId w:val="22"/>
              </w:numPr>
              <w:rPr>
                <w:rFonts w:ascii="Verdana" w:hAnsi="Verdana"/>
                <w:i/>
                <w:sz w:val="20"/>
                <w:szCs w:val="20"/>
              </w:rPr>
            </w:pPr>
            <w:r w:rsidRPr="00DB5B3B">
              <w:rPr>
                <w:rFonts w:ascii="Verdana" w:hAnsi="Verdana"/>
                <w:i/>
                <w:sz w:val="20"/>
                <w:szCs w:val="20"/>
              </w:rPr>
              <w:t>A</w:t>
            </w:r>
            <w:r w:rsidR="003B3C45" w:rsidRPr="00DB5B3B">
              <w:rPr>
                <w:rFonts w:ascii="Verdana" w:hAnsi="Verdana"/>
                <w:i/>
                <w:sz w:val="20"/>
                <w:szCs w:val="20"/>
              </w:rPr>
              <w:t>ndre forslag sendes inn.</w:t>
            </w:r>
            <w:r w:rsidR="0044423A" w:rsidRPr="00DB5B3B">
              <w:rPr>
                <w:rFonts w:ascii="Verdana" w:hAnsi="Verdana"/>
                <w:i/>
                <w:sz w:val="20"/>
                <w:szCs w:val="20"/>
              </w:rPr>
              <w:t xml:space="preserve"> </w:t>
            </w:r>
            <w:r w:rsidR="003B3C45" w:rsidRPr="00DB5B3B">
              <w:rPr>
                <w:rFonts w:ascii="Verdana" w:hAnsi="Verdana"/>
                <w:i/>
                <w:sz w:val="20"/>
                <w:szCs w:val="20"/>
              </w:rPr>
              <w:t>Dett</w:t>
            </w:r>
            <w:r w:rsidR="0044423A" w:rsidRPr="00DB5B3B">
              <w:rPr>
                <w:rFonts w:ascii="Verdana" w:hAnsi="Verdana"/>
                <w:i/>
                <w:sz w:val="20"/>
                <w:szCs w:val="20"/>
              </w:rPr>
              <w:t>e</w:t>
            </w:r>
            <w:r w:rsidR="003B3C45" w:rsidRPr="00DB5B3B">
              <w:rPr>
                <w:rFonts w:ascii="Verdana" w:hAnsi="Verdana"/>
                <w:i/>
                <w:sz w:val="20"/>
                <w:szCs w:val="20"/>
              </w:rPr>
              <w:t xml:space="preserve"> gjelder blant annet </w:t>
            </w:r>
            <w:r w:rsidRPr="00DB5B3B">
              <w:rPr>
                <w:rFonts w:ascii="Verdana" w:hAnsi="Verdana"/>
                <w:i/>
                <w:sz w:val="20"/>
                <w:szCs w:val="20"/>
              </w:rPr>
              <w:t>forslag om å innføre eksamen på vg1</w:t>
            </w:r>
          </w:p>
          <w:p w:rsidR="003B3C45" w:rsidRDefault="003B3C45" w:rsidP="00255E4B">
            <w:pPr>
              <w:rPr>
                <w:b/>
              </w:rPr>
            </w:pPr>
          </w:p>
        </w:tc>
      </w:tr>
      <w:tr w:rsidR="00DF7839" w:rsidRPr="00F16763" w:rsidTr="000F6C79">
        <w:tc>
          <w:tcPr>
            <w:tcW w:w="1101" w:type="dxa"/>
          </w:tcPr>
          <w:p w:rsidR="00DF7839" w:rsidRDefault="00EE25D9" w:rsidP="00FE6756">
            <w:r>
              <w:t>80-2014</w:t>
            </w:r>
          </w:p>
        </w:tc>
        <w:tc>
          <w:tcPr>
            <w:tcW w:w="9072" w:type="dxa"/>
          </w:tcPr>
          <w:p w:rsidR="00DF7839" w:rsidRPr="005942A9" w:rsidRDefault="003D1598" w:rsidP="00DF7839">
            <w:pPr>
              <w:rPr>
                <w:b/>
              </w:rPr>
            </w:pPr>
            <w:r w:rsidRPr="005942A9">
              <w:rPr>
                <w:b/>
              </w:rPr>
              <w:t xml:space="preserve">Forslag om deling av automatiseringsfaget i </w:t>
            </w:r>
            <w:proofErr w:type="spellStart"/>
            <w:r w:rsidRPr="005942A9">
              <w:rPr>
                <w:b/>
              </w:rPr>
              <w:t>byggautomasjon</w:t>
            </w:r>
            <w:proofErr w:type="spellEnd"/>
            <w:r w:rsidRPr="005942A9">
              <w:rPr>
                <w:b/>
              </w:rPr>
              <w:t xml:space="preserve"> og industriautomasjon, </w:t>
            </w:r>
            <w:proofErr w:type="spellStart"/>
            <w:r w:rsidRPr="005942A9">
              <w:rPr>
                <w:b/>
              </w:rPr>
              <w:t>evt</w:t>
            </w:r>
            <w:proofErr w:type="spellEnd"/>
            <w:r w:rsidRPr="005942A9">
              <w:rPr>
                <w:b/>
              </w:rPr>
              <w:t xml:space="preserve"> endringer i læreplanen for </w:t>
            </w:r>
            <w:proofErr w:type="spellStart"/>
            <w:r w:rsidRPr="005942A9">
              <w:rPr>
                <w:b/>
              </w:rPr>
              <w:t>automatseringsfaget</w:t>
            </w:r>
            <w:proofErr w:type="spellEnd"/>
            <w:r w:rsidRPr="005942A9">
              <w:rPr>
                <w:b/>
              </w:rPr>
              <w:t>.</w:t>
            </w:r>
          </w:p>
          <w:p w:rsidR="003D1598" w:rsidRPr="005942A9" w:rsidRDefault="003D1598" w:rsidP="00DF7839">
            <w:pPr>
              <w:rPr>
                <w:b/>
                <w:color w:val="1F497D"/>
              </w:rPr>
            </w:pPr>
          </w:p>
          <w:p w:rsidR="00DF7839" w:rsidRPr="005942A9" w:rsidRDefault="00DF7839" w:rsidP="00DF7839">
            <w:pPr>
              <w:outlineLvl w:val="0"/>
              <w:rPr>
                <w:rFonts w:cs="Tahoma"/>
              </w:rPr>
            </w:pPr>
            <w:r w:rsidRPr="005942A9">
              <w:rPr>
                <w:rFonts w:cs="Tahoma"/>
                <w:bCs/>
              </w:rPr>
              <w:t>Fra:</w:t>
            </w:r>
            <w:r w:rsidRPr="005942A9">
              <w:rPr>
                <w:rFonts w:cs="Tahoma"/>
              </w:rPr>
              <w:t xml:space="preserve"> Marit Strand [</w:t>
            </w:r>
            <w:hyperlink r:id="rId17" w:history="1">
              <w:r w:rsidRPr="005942A9">
                <w:rPr>
                  <w:rStyle w:val="Hyperkobling"/>
                  <w:rFonts w:cs="Tahoma"/>
                </w:rPr>
                <w:t>mailto:Marit.Strand@ude.oslo.kommune.no</w:t>
              </w:r>
            </w:hyperlink>
            <w:r w:rsidRPr="005942A9">
              <w:rPr>
                <w:rFonts w:cs="Tahoma"/>
              </w:rPr>
              <w:t xml:space="preserve">] </w:t>
            </w:r>
            <w:r w:rsidRPr="005942A9">
              <w:rPr>
                <w:rFonts w:cs="Tahoma"/>
              </w:rPr>
              <w:br/>
            </w:r>
            <w:r w:rsidRPr="005942A9">
              <w:rPr>
                <w:rFonts w:cs="Tahoma"/>
                <w:bCs/>
              </w:rPr>
              <w:t>Sendt:</w:t>
            </w:r>
            <w:r w:rsidRPr="005942A9">
              <w:rPr>
                <w:rFonts w:cs="Tahoma"/>
              </w:rPr>
              <w:t xml:space="preserve"> 7. oktober 2014 09:12</w:t>
            </w:r>
            <w:r w:rsidRPr="005942A9">
              <w:rPr>
                <w:rFonts w:cs="Tahoma"/>
              </w:rPr>
              <w:br/>
            </w:r>
            <w:r w:rsidRPr="005942A9">
              <w:rPr>
                <w:rFonts w:cs="Tahoma"/>
                <w:bCs/>
              </w:rPr>
              <w:t>Til:</w:t>
            </w:r>
            <w:r w:rsidRPr="005942A9">
              <w:rPr>
                <w:rFonts w:cs="Tahoma"/>
              </w:rPr>
              <w:t xml:space="preserve"> Knut Maarud</w:t>
            </w:r>
            <w:r w:rsidRPr="005942A9">
              <w:rPr>
                <w:rFonts w:cs="Tahoma"/>
              </w:rPr>
              <w:br/>
            </w:r>
            <w:r w:rsidRPr="005942A9">
              <w:rPr>
                <w:rFonts w:cs="Tahoma"/>
                <w:bCs/>
              </w:rPr>
              <w:t>Emne:</w:t>
            </w:r>
            <w:r w:rsidRPr="005942A9">
              <w:rPr>
                <w:rFonts w:cs="Tahoma"/>
              </w:rPr>
              <w:t xml:space="preserve"> Ang. automatiseringsfaget</w:t>
            </w:r>
          </w:p>
          <w:p w:rsidR="00DF7839" w:rsidRPr="005942A9" w:rsidRDefault="00DF7839" w:rsidP="00DF7839">
            <w:pPr>
              <w:rPr>
                <w:lang w:eastAsia="en-US"/>
              </w:rPr>
            </w:pPr>
          </w:p>
          <w:p w:rsidR="00DF7839" w:rsidRPr="005942A9" w:rsidRDefault="00DF7839" w:rsidP="00DF7839">
            <w:r w:rsidRPr="005942A9">
              <w:lastRenderedPageBreak/>
              <w:t>Hei!</w:t>
            </w:r>
          </w:p>
          <w:p w:rsidR="00DF7839" w:rsidRPr="005942A9" w:rsidRDefault="00DF7839" w:rsidP="00DF7839"/>
          <w:p w:rsidR="00DF7839" w:rsidRPr="005942A9" w:rsidRDefault="00DF7839" w:rsidP="00DF7839">
            <w:r w:rsidRPr="005942A9">
              <w:t>Jeg har en sak som jeg ønsker at Faglig råd tar tak i:</w:t>
            </w:r>
          </w:p>
          <w:p w:rsidR="00DF7839" w:rsidRPr="005942A9" w:rsidRDefault="00DF7839" w:rsidP="00DF7839"/>
          <w:p w:rsidR="00DF7839" w:rsidRPr="005942A9" w:rsidRDefault="00DF7839" w:rsidP="00DF7839">
            <w:r w:rsidRPr="005942A9">
              <w:t xml:space="preserve">Det gjelder automatiseringsfaget og </w:t>
            </w:r>
            <w:proofErr w:type="spellStart"/>
            <w:r w:rsidRPr="005942A9">
              <w:t>byggautomasjon</w:t>
            </w:r>
            <w:proofErr w:type="spellEnd"/>
            <w:r w:rsidRPr="005942A9">
              <w:t xml:space="preserve">. I Oslo er det ingen Opplæringskontor som ønsker medlemsbedrifter som jobber med </w:t>
            </w:r>
            <w:proofErr w:type="spellStart"/>
            <w:r w:rsidRPr="005942A9">
              <w:t>byggautomasjon</w:t>
            </w:r>
            <w:proofErr w:type="spellEnd"/>
            <w:r w:rsidRPr="005942A9">
              <w:t xml:space="preserve">. Det er bare Matindustriens opplæringskontor som har lærlinger i automasjonsfaget, men det er </w:t>
            </w:r>
            <w:proofErr w:type="gramStart"/>
            <w:r w:rsidRPr="005942A9">
              <w:t>innenfor  industriautomasjon</w:t>
            </w:r>
            <w:proofErr w:type="gramEnd"/>
            <w:r w:rsidRPr="005942A9">
              <w:t xml:space="preserve">. Så </w:t>
            </w:r>
            <w:proofErr w:type="spellStart"/>
            <w:r w:rsidRPr="005942A9">
              <w:t>byggautomasjonsfirmaene</w:t>
            </w:r>
            <w:proofErr w:type="spellEnd"/>
            <w:r w:rsidRPr="005942A9">
              <w:t xml:space="preserve"> har ikke noen som kan </w:t>
            </w:r>
            <w:r w:rsidR="001A1C79" w:rsidRPr="005942A9">
              <w:t>«</w:t>
            </w:r>
            <w:r w:rsidRPr="005942A9">
              <w:t>tale deres sak</w:t>
            </w:r>
            <w:r w:rsidR="001A1C79" w:rsidRPr="005942A9">
              <w:t>»</w:t>
            </w:r>
            <w:r w:rsidRPr="005942A9">
              <w:t xml:space="preserve">. Jeg har derfor sagt at jeg skal følge opp mot faglig råd i elektrofag. </w:t>
            </w:r>
          </w:p>
          <w:p w:rsidR="00DF7839" w:rsidRPr="005942A9" w:rsidRDefault="00DF7839" w:rsidP="00DF7839">
            <w:r w:rsidRPr="005942A9">
              <w:t xml:space="preserve">Det har begynt å bli aktuelt med lærlinger i </w:t>
            </w:r>
            <w:proofErr w:type="spellStart"/>
            <w:r w:rsidRPr="005942A9">
              <w:t>byggautomasjonsfirmaer</w:t>
            </w:r>
            <w:proofErr w:type="spellEnd"/>
            <w:r w:rsidRPr="005942A9">
              <w:t xml:space="preserve">. Det hevdes også fra bransjen at det er et økende behov for folk i dette fagområde. Jeg har allerede godkjent noen bedrifter, men i den interne planen de lager må de ha med at lærlingene skal ha opplæring i pneumatikk eller hydraulikk. Prøvenemnda i faget mener at siden dette er spesifisert i læreplanen, så skal lærlingene prøves i det på fagprøven. Dette er ikke noe </w:t>
            </w:r>
            <w:proofErr w:type="spellStart"/>
            <w:r w:rsidRPr="005942A9">
              <w:t>byggautomasjonsfirmaene</w:t>
            </w:r>
            <w:proofErr w:type="spellEnd"/>
            <w:r w:rsidRPr="005942A9">
              <w:t xml:space="preserve"> jobber med. De må dermed ha opplæring i det i annen bedrift, eller bedriftene må kjøpe inn utstyr så lærlingene kan øve på dette til fagprøven. Dette er en utfordring for bedrifter som driver med </w:t>
            </w:r>
            <w:proofErr w:type="spellStart"/>
            <w:r w:rsidRPr="005942A9">
              <w:t>byggautomasjon</w:t>
            </w:r>
            <w:proofErr w:type="spellEnd"/>
            <w:r w:rsidRPr="005942A9">
              <w:t xml:space="preserve">. Det virker som læreplanen er lagd for industriautomasjon. De som jobber med </w:t>
            </w:r>
            <w:proofErr w:type="spellStart"/>
            <w:r w:rsidRPr="005942A9">
              <w:t>byggautomasjon</w:t>
            </w:r>
            <w:proofErr w:type="spellEnd"/>
            <w:r w:rsidRPr="005942A9">
              <w:t xml:space="preserve"> jobber heller ikke mye med mekanisk arbeid. </w:t>
            </w:r>
          </w:p>
          <w:p w:rsidR="00DF7839" w:rsidRPr="005942A9" w:rsidRDefault="00DF7839" w:rsidP="00DF7839">
            <w:r w:rsidRPr="005942A9">
              <w:t xml:space="preserve">Kan dere i faglig råd ta tak i denne problemstillingen? Det bør kanskje gjøres endringer i strukturen eller i læreplanen. Noen har foreslått at det etter VG2 Automatisering kunne de to fagområdene delt seg. VG3 industriautomasjon i skole, og rett ut i læra i </w:t>
            </w:r>
            <w:proofErr w:type="spellStart"/>
            <w:r w:rsidRPr="005942A9">
              <w:t>byggautomasjon</w:t>
            </w:r>
            <w:proofErr w:type="spellEnd"/>
            <w:r w:rsidRPr="005942A9">
              <w:t>. Andre mener at læreplanen kan endres, være mere åpen. Det er dette som må vurderes!</w:t>
            </w:r>
          </w:p>
          <w:p w:rsidR="00DF7839" w:rsidRPr="005942A9" w:rsidRDefault="00DF7839" w:rsidP="00DF7839">
            <w:r w:rsidRPr="005942A9">
              <w:t>De bedriftene jeg har kontakt med innenfor dette faget ønsker et felles møte for å komme med sine innspill og diskutere dette. Jeg kan i tilfelle kalle dem inn til et møte her hos oss hvis dere ønsker det, eller noen i faglig råd kan ta direkte kontakt med mine kontaktpersoner.</w:t>
            </w:r>
          </w:p>
          <w:p w:rsidR="00DF7839" w:rsidRPr="005942A9" w:rsidRDefault="00DF7839" w:rsidP="00DF7839">
            <w:r w:rsidRPr="005942A9">
              <w:t xml:space="preserve">Hvis det er riktig at bransjen har behov for flere ansatte i fremtiden, så betyr det flere læreplasser. Og det har vi behov for i Oslo innenfor automatiseringsfaget! </w:t>
            </w:r>
          </w:p>
          <w:p w:rsidR="00DF7839" w:rsidRPr="005942A9" w:rsidRDefault="00DF7839" w:rsidP="00DF7839">
            <w:r w:rsidRPr="005942A9">
              <w:t xml:space="preserve">Bare </w:t>
            </w:r>
            <w:proofErr w:type="gramStart"/>
            <w:r w:rsidRPr="005942A9">
              <w:t>ta</w:t>
            </w:r>
            <w:proofErr w:type="gramEnd"/>
            <w:r w:rsidRPr="005942A9">
              <w:t xml:space="preserve"> kontakt dersom det trengs ytterligere informasjon fra min side!</w:t>
            </w:r>
          </w:p>
          <w:p w:rsidR="00DF7839" w:rsidRPr="005942A9" w:rsidRDefault="00DF7839" w:rsidP="00DF7839"/>
          <w:p w:rsidR="00223A34" w:rsidRPr="005942A9" w:rsidRDefault="00223A34" w:rsidP="00DF7839"/>
          <w:p w:rsidR="00DF7839" w:rsidRPr="005942A9" w:rsidRDefault="00DF7839" w:rsidP="00DF7839">
            <w:r w:rsidRPr="005942A9">
              <w:t>Vennlig hilsen</w:t>
            </w:r>
          </w:p>
          <w:p w:rsidR="00DF7839" w:rsidRPr="005942A9" w:rsidRDefault="00DF7839" w:rsidP="00DF7839">
            <w:r w:rsidRPr="005942A9">
              <w:rPr>
                <w:rFonts w:cs="Arial"/>
                <w:b/>
                <w:bCs/>
                <w:color w:val="1F497D"/>
              </w:rPr>
              <w:t>Marit Strand</w:t>
            </w:r>
          </w:p>
          <w:p w:rsidR="00DF7839" w:rsidRPr="005942A9" w:rsidRDefault="00DF7839" w:rsidP="00DF7839">
            <w:r w:rsidRPr="005942A9">
              <w:rPr>
                <w:rFonts w:cs="Arial"/>
                <w:color w:val="4B4A47"/>
              </w:rPr>
              <w:t>Veileder, Avdeling for fagopplæring</w:t>
            </w:r>
          </w:p>
          <w:p w:rsidR="00DF7839" w:rsidRPr="005942A9" w:rsidRDefault="00DF7839" w:rsidP="00DF7839">
            <w:r w:rsidRPr="005942A9">
              <w:rPr>
                <w:noProof/>
                <w:color w:val="1F497D"/>
              </w:rPr>
              <w:drawing>
                <wp:inline distT="0" distB="0" distL="0" distR="0" wp14:anchorId="501BF188" wp14:editId="5B0DD582">
                  <wp:extent cx="3332480" cy="583565"/>
                  <wp:effectExtent l="0" t="0" r="1270" b="6985"/>
                  <wp:docPr id="4" name="Bilde 4" descr="http://iz-web01/signatur/oslosko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iz-web01/signatur/osloskolen.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332480" cy="583565"/>
                          </a:xfrm>
                          <a:prstGeom prst="rect">
                            <a:avLst/>
                          </a:prstGeom>
                          <a:noFill/>
                          <a:ln>
                            <a:noFill/>
                          </a:ln>
                        </pic:spPr>
                      </pic:pic>
                    </a:graphicData>
                  </a:graphic>
                </wp:inline>
              </w:drawing>
            </w:r>
          </w:p>
          <w:p w:rsidR="00DF7839" w:rsidRPr="005942A9" w:rsidRDefault="00DF7839" w:rsidP="00DF7839">
            <w:r w:rsidRPr="005942A9">
              <w:rPr>
                <w:rFonts w:cs="Arial"/>
                <w:b/>
                <w:bCs/>
                <w:color w:val="1F497D"/>
              </w:rPr>
              <w:t>Utdanningsetaten</w:t>
            </w:r>
            <w:r w:rsidRPr="005942A9">
              <w:rPr>
                <w:rFonts w:cs="Arial"/>
                <w:color w:val="1F497D"/>
              </w:rPr>
              <w:t xml:space="preserve"> | Oslo kommune</w:t>
            </w:r>
          </w:p>
          <w:p w:rsidR="00DF7839" w:rsidRPr="005942A9" w:rsidRDefault="00DF7839" w:rsidP="00DF7839">
            <w:r w:rsidRPr="005942A9">
              <w:rPr>
                <w:rFonts w:cs="Arial"/>
                <w:color w:val="4B4A47"/>
              </w:rPr>
              <w:t>Strømsveien 102, Pb. 6127 Etterstad, 0602 OSLO</w:t>
            </w:r>
          </w:p>
          <w:p w:rsidR="00DF7839" w:rsidRPr="00172B99" w:rsidRDefault="00DF7839" w:rsidP="00DF7839">
            <w:r w:rsidRPr="00172B99">
              <w:rPr>
                <w:rFonts w:cs="Arial"/>
                <w:color w:val="4B4A47"/>
              </w:rPr>
              <w:t xml:space="preserve">Dir. </w:t>
            </w:r>
            <w:proofErr w:type="gramStart"/>
            <w:r w:rsidRPr="00172B99">
              <w:rPr>
                <w:rFonts w:cs="Arial"/>
                <w:color w:val="4B4A47"/>
              </w:rPr>
              <w:t>tlf.: 23430327</w:t>
            </w:r>
            <w:proofErr w:type="gramEnd"/>
            <w:r w:rsidRPr="00172B99">
              <w:rPr>
                <w:rFonts w:cs="Arial"/>
                <w:color w:val="4B4A47"/>
              </w:rPr>
              <w:t xml:space="preserve"> | </w:t>
            </w:r>
            <w:proofErr w:type="spellStart"/>
            <w:r w:rsidRPr="00172B99">
              <w:rPr>
                <w:rFonts w:cs="Arial"/>
                <w:color w:val="4B4A47"/>
              </w:rPr>
              <w:t>Mob</w:t>
            </w:r>
            <w:proofErr w:type="spellEnd"/>
            <w:r w:rsidRPr="00172B99">
              <w:rPr>
                <w:rFonts w:cs="Arial"/>
                <w:color w:val="4B4A47"/>
              </w:rPr>
              <w:t>.: 97027122</w:t>
            </w:r>
          </w:p>
          <w:p w:rsidR="00DF7839" w:rsidRPr="00172B99" w:rsidRDefault="00FB126B" w:rsidP="00DF7839">
            <w:hyperlink r:id="rId20" w:history="1">
              <w:r w:rsidR="00DF7839" w:rsidRPr="00172B99">
                <w:rPr>
                  <w:rStyle w:val="Hyperkobling"/>
                  <w:rFonts w:cs="Arial"/>
                  <w:color w:val="4B4A47"/>
                </w:rPr>
                <w:t>Marit.Strand@ude.oslo.kommune.no</w:t>
              </w:r>
            </w:hyperlink>
          </w:p>
          <w:p w:rsidR="00DF7839" w:rsidRPr="00172B99" w:rsidRDefault="00FB126B" w:rsidP="00DF7839">
            <w:hyperlink r:id="rId21" w:history="1">
              <w:r w:rsidR="00DF7839" w:rsidRPr="00172B99">
                <w:rPr>
                  <w:rStyle w:val="Hyperkobling"/>
                  <w:rFonts w:cs="Arial"/>
                  <w:color w:val="4B4A47"/>
                </w:rPr>
                <w:t>www.ude.oslo.kommune.no</w:t>
              </w:r>
            </w:hyperlink>
          </w:p>
          <w:p w:rsidR="00DF7839" w:rsidRPr="00172B99" w:rsidRDefault="00DF7839" w:rsidP="00FE6756">
            <w:pPr>
              <w:rPr>
                <w:b/>
              </w:rPr>
            </w:pPr>
          </w:p>
          <w:p w:rsidR="00EE25D9" w:rsidRPr="00172B99" w:rsidRDefault="00EE25D9" w:rsidP="00FE6756">
            <w:pPr>
              <w:rPr>
                <w:b/>
              </w:rPr>
            </w:pPr>
          </w:p>
          <w:p w:rsidR="00223A34" w:rsidRPr="00172B99" w:rsidRDefault="00223A34" w:rsidP="00FE6756">
            <w:pPr>
              <w:rPr>
                <w:b/>
              </w:rPr>
            </w:pPr>
          </w:p>
          <w:p w:rsidR="00EE25D9" w:rsidRPr="00E2439E" w:rsidRDefault="00DB5B3B" w:rsidP="00EE25D9">
            <w:pPr>
              <w:rPr>
                <w:i/>
                <w:lang w:val="en-US"/>
              </w:rPr>
            </w:pPr>
            <w:proofErr w:type="spellStart"/>
            <w:r w:rsidRPr="00E2439E">
              <w:rPr>
                <w:i/>
                <w:lang w:val="en-US"/>
              </w:rPr>
              <w:t>V</w:t>
            </w:r>
            <w:r w:rsidR="00EE25D9" w:rsidRPr="00E2439E">
              <w:rPr>
                <w:i/>
                <w:lang w:val="en-US"/>
              </w:rPr>
              <w:t>edtak</w:t>
            </w:r>
            <w:proofErr w:type="spellEnd"/>
            <w:r w:rsidR="00EE25D9" w:rsidRPr="00E2439E">
              <w:rPr>
                <w:i/>
                <w:lang w:val="en-US"/>
              </w:rPr>
              <w:t>:</w:t>
            </w:r>
          </w:p>
          <w:p w:rsidR="000B2505" w:rsidRPr="000B2505" w:rsidRDefault="000B2505" w:rsidP="007D7D90">
            <w:pPr>
              <w:pStyle w:val="Listeavsnitt"/>
              <w:numPr>
                <w:ilvl w:val="0"/>
                <w:numId w:val="17"/>
              </w:numPr>
              <w:rPr>
                <w:rFonts w:ascii="Verdana" w:hAnsi="Verdana"/>
                <w:i/>
                <w:sz w:val="20"/>
                <w:szCs w:val="20"/>
              </w:rPr>
            </w:pPr>
            <w:r w:rsidRPr="000B2505">
              <w:rPr>
                <w:rFonts w:ascii="Verdana" w:hAnsi="Verdana"/>
                <w:i/>
                <w:sz w:val="20"/>
                <w:szCs w:val="20"/>
              </w:rPr>
              <w:t xml:space="preserve">Faglig råd elektro ønsker et stort automatiseringsfag og anbefaler ikke en deling av faget. </w:t>
            </w:r>
          </w:p>
          <w:p w:rsidR="000B2505" w:rsidRPr="000B2505" w:rsidRDefault="00DB5B3B" w:rsidP="007D7D90">
            <w:pPr>
              <w:pStyle w:val="Listeavsnitt"/>
              <w:numPr>
                <w:ilvl w:val="0"/>
                <w:numId w:val="17"/>
              </w:numPr>
              <w:rPr>
                <w:rFonts w:ascii="Verdana" w:hAnsi="Verdana"/>
                <w:i/>
                <w:sz w:val="20"/>
                <w:szCs w:val="20"/>
              </w:rPr>
            </w:pPr>
            <w:r>
              <w:rPr>
                <w:rFonts w:ascii="Verdana" w:hAnsi="Verdana"/>
                <w:i/>
                <w:sz w:val="20"/>
                <w:szCs w:val="20"/>
              </w:rPr>
              <w:t>Rådet er tilfreds med</w:t>
            </w:r>
            <w:r w:rsidR="000B2505" w:rsidRPr="000B2505">
              <w:rPr>
                <w:rFonts w:ascii="Verdana" w:hAnsi="Verdana"/>
                <w:i/>
                <w:sz w:val="20"/>
                <w:szCs w:val="20"/>
              </w:rPr>
              <w:t xml:space="preserve"> at bedrifter i Oslo ønsker å ta inn lærlinger og utdanne fagarbeidere i automatiseringsfaget. Dette er fullt mulig med dagens struktur og læreplan. Enkelte firma som leverer ventilasjon og SD anlegg har vært flinke til å ta inn lærlinger i automatiseringsfaget.</w:t>
            </w:r>
          </w:p>
          <w:p w:rsidR="000B2505" w:rsidRPr="000B2505" w:rsidRDefault="000B2505" w:rsidP="007D7D90">
            <w:pPr>
              <w:pStyle w:val="Listeavsnitt"/>
              <w:numPr>
                <w:ilvl w:val="0"/>
                <w:numId w:val="17"/>
              </w:numPr>
              <w:rPr>
                <w:rFonts w:ascii="Verdana" w:hAnsi="Verdana"/>
                <w:i/>
                <w:sz w:val="20"/>
                <w:szCs w:val="20"/>
              </w:rPr>
            </w:pPr>
            <w:r w:rsidRPr="000B2505">
              <w:rPr>
                <w:rFonts w:ascii="Verdana" w:hAnsi="Verdana"/>
                <w:i/>
                <w:sz w:val="20"/>
                <w:szCs w:val="20"/>
              </w:rPr>
              <w:t xml:space="preserve">Det er riktig at læreplanen har hovedfokus på industri, men industrien er svært </w:t>
            </w:r>
            <w:r w:rsidRPr="000B2505">
              <w:rPr>
                <w:rFonts w:ascii="Verdana" w:hAnsi="Verdana"/>
                <w:i/>
                <w:sz w:val="20"/>
                <w:szCs w:val="20"/>
              </w:rPr>
              <w:lastRenderedPageBreak/>
              <w:t>forskjellig og med stor variasjon av løsninger på de automatiserte anleggene. Styring- og regulering av anlegg er en fellesnevner som er like aktuell for automatiserte anlegg utenfor industrien. Basis- og breddekompetansen gis i skolen, mens praksis og spesialisering på de enkelte komplekse automatiserte anlegg får lærlingen i bedrift.</w:t>
            </w:r>
          </w:p>
          <w:p w:rsidR="000B2505" w:rsidRPr="000B2505" w:rsidRDefault="000B2505" w:rsidP="007D7D90">
            <w:pPr>
              <w:pStyle w:val="Listeavsnitt"/>
              <w:numPr>
                <w:ilvl w:val="0"/>
                <w:numId w:val="17"/>
              </w:numPr>
              <w:rPr>
                <w:rFonts w:ascii="Verdana" w:hAnsi="Verdana"/>
                <w:i/>
                <w:sz w:val="20"/>
                <w:szCs w:val="20"/>
              </w:rPr>
            </w:pPr>
            <w:r w:rsidRPr="000B2505">
              <w:rPr>
                <w:rFonts w:ascii="Verdana" w:hAnsi="Verdana"/>
                <w:i/>
                <w:sz w:val="20"/>
                <w:szCs w:val="20"/>
              </w:rPr>
              <w:t>Læreplanen «VG3 automatisering» er felles for tredje år i skole og de siste 18. måne</w:t>
            </w:r>
            <w:r w:rsidR="00F84B72">
              <w:rPr>
                <w:rFonts w:ascii="Verdana" w:hAnsi="Verdana"/>
                <w:i/>
                <w:sz w:val="20"/>
                <w:szCs w:val="20"/>
              </w:rPr>
              <w:t>dene</w:t>
            </w:r>
            <w:r w:rsidRPr="000B2505">
              <w:rPr>
                <w:rFonts w:ascii="Verdana" w:hAnsi="Verdana"/>
                <w:i/>
                <w:sz w:val="20"/>
                <w:szCs w:val="20"/>
              </w:rPr>
              <w:t xml:space="preserve"> i bedrift. Lærebedriften må sørge for at lærlingen har gjennomgått kompetansemålene tilstrekkelig enten i løpet av det tredje skoleåret</w:t>
            </w:r>
            <w:r w:rsidR="00F84B72">
              <w:rPr>
                <w:rFonts w:ascii="Verdana" w:hAnsi="Verdana"/>
                <w:i/>
                <w:sz w:val="20"/>
                <w:szCs w:val="20"/>
              </w:rPr>
              <w:t>,</w:t>
            </w:r>
            <w:r w:rsidRPr="000B2505">
              <w:rPr>
                <w:rFonts w:ascii="Verdana" w:hAnsi="Verdana"/>
                <w:i/>
                <w:sz w:val="20"/>
                <w:szCs w:val="20"/>
              </w:rPr>
              <w:t xml:space="preserve"> eller i løpet av læretiden. De fleste skolene med automatiseringslinje har bra med utstyr når det gjelder pneumatikk og hydraulikk. Dermed er dette læreplanmålet på de fleste skoler gjennomført tilstrekkelig i løpet av tredje skoleår. Prøvenemnden kan teste alle kompetansemål om den ønsker, også dette. Prøvenem</w:t>
            </w:r>
            <w:r w:rsidR="00F84B72">
              <w:rPr>
                <w:rFonts w:ascii="Verdana" w:hAnsi="Verdana"/>
                <w:i/>
                <w:sz w:val="20"/>
                <w:szCs w:val="20"/>
              </w:rPr>
              <w:t>n</w:t>
            </w:r>
            <w:r w:rsidRPr="000B2505">
              <w:rPr>
                <w:rFonts w:ascii="Verdana" w:hAnsi="Verdana"/>
                <w:i/>
                <w:sz w:val="20"/>
                <w:szCs w:val="20"/>
              </w:rPr>
              <w:t xml:space="preserve">den vil teste kompetansen i alle tre fag: </w:t>
            </w:r>
            <w:proofErr w:type="spellStart"/>
            <w:r w:rsidRPr="000B2505">
              <w:rPr>
                <w:rFonts w:ascii="Verdana" w:hAnsi="Verdana"/>
                <w:i/>
                <w:sz w:val="20"/>
                <w:szCs w:val="20"/>
              </w:rPr>
              <w:t>Elenergisystemer</w:t>
            </w:r>
            <w:proofErr w:type="spellEnd"/>
            <w:r w:rsidRPr="000B2505">
              <w:rPr>
                <w:rFonts w:ascii="Verdana" w:hAnsi="Verdana"/>
                <w:i/>
                <w:sz w:val="20"/>
                <w:szCs w:val="20"/>
              </w:rPr>
              <w:t>, mekanisk arbeid og automatiseringssystemer. Lærlingen må få en god elsikkerhetsopplæring (tilsvarende som for elektriker)</w:t>
            </w:r>
            <w:r w:rsidR="00F84B72">
              <w:rPr>
                <w:rFonts w:ascii="Verdana" w:hAnsi="Verdana"/>
                <w:i/>
                <w:sz w:val="20"/>
                <w:szCs w:val="20"/>
              </w:rPr>
              <w:t>,</w:t>
            </w:r>
            <w:r w:rsidRPr="000B2505">
              <w:rPr>
                <w:rFonts w:ascii="Verdana" w:hAnsi="Verdana"/>
                <w:i/>
                <w:sz w:val="20"/>
                <w:szCs w:val="20"/>
              </w:rPr>
              <w:t xml:space="preserve"> og har i løpet av VG3 fått mekanisk kompetanse til å lage fester, bygge føringsveier, bygge om tavler og utføre lett mekanisk vedlikehold. Dette kan ikke være vanskelig å få med i en fagprøve. Verdiskapningsdelen der man arbeider på sammensatte komplekse anlegg mangler</w:t>
            </w:r>
            <w:r w:rsidR="00F84B72">
              <w:rPr>
                <w:rFonts w:ascii="Verdana" w:hAnsi="Verdana"/>
                <w:i/>
                <w:sz w:val="20"/>
                <w:szCs w:val="20"/>
              </w:rPr>
              <w:t>. D</w:t>
            </w:r>
            <w:r w:rsidRPr="000B2505">
              <w:rPr>
                <w:rFonts w:ascii="Verdana" w:hAnsi="Verdana"/>
                <w:i/>
                <w:sz w:val="20"/>
                <w:szCs w:val="20"/>
              </w:rPr>
              <w:t>et er denne kompetansen lærebedriften skal gi lærlingen før fagprøven.</w:t>
            </w:r>
          </w:p>
          <w:p w:rsidR="000B2505" w:rsidRDefault="000B2505" w:rsidP="007D7D90">
            <w:pPr>
              <w:pStyle w:val="Listeavsnitt"/>
              <w:numPr>
                <w:ilvl w:val="0"/>
                <w:numId w:val="17"/>
              </w:numPr>
              <w:rPr>
                <w:rFonts w:ascii="Verdana" w:hAnsi="Verdana"/>
                <w:i/>
                <w:sz w:val="20"/>
                <w:szCs w:val="20"/>
              </w:rPr>
            </w:pPr>
            <w:r w:rsidRPr="000B2505">
              <w:rPr>
                <w:rFonts w:ascii="Verdana" w:hAnsi="Verdana"/>
                <w:i/>
                <w:sz w:val="20"/>
                <w:szCs w:val="20"/>
              </w:rPr>
              <w:t xml:space="preserve">Fortrinnsvis skal fagprøven foregå i bedrift og ta utgangspunkt i den opplæringen lærlingen har fått i bedriften. Prøvenemnden ber da gjerne bedriften om å komme med et forslag til fagprøveoppgave. </w:t>
            </w:r>
          </w:p>
          <w:p w:rsidR="00DB5B3B" w:rsidRDefault="0027628A" w:rsidP="007D7D90">
            <w:pPr>
              <w:pStyle w:val="Listeavsnitt"/>
              <w:numPr>
                <w:ilvl w:val="0"/>
                <w:numId w:val="17"/>
              </w:numPr>
              <w:rPr>
                <w:rFonts w:ascii="Verdana" w:hAnsi="Verdana"/>
                <w:i/>
                <w:sz w:val="20"/>
                <w:szCs w:val="20"/>
              </w:rPr>
            </w:pPr>
            <w:r>
              <w:rPr>
                <w:rFonts w:ascii="Verdana" w:hAnsi="Verdana"/>
                <w:i/>
                <w:sz w:val="20"/>
                <w:szCs w:val="20"/>
              </w:rPr>
              <w:t>F</w:t>
            </w:r>
            <w:r w:rsidR="00F84B72" w:rsidRPr="00F84B72">
              <w:rPr>
                <w:rFonts w:ascii="Verdana" w:hAnsi="Verdana"/>
                <w:i/>
                <w:sz w:val="20"/>
                <w:szCs w:val="20"/>
              </w:rPr>
              <w:t>aglig råd elektro mener at dagens læreplan kan benyttes også av bedrifter som arbeider med automatiserte anlegg utenfor industrien</w:t>
            </w:r>
            <w:r>
              <w:rPr>
                <w:rFonts w:ascii="Verdana" w:hAnsi="Verdana"/>
                <w:i/>
                <w:sz w:val="20"/>
                <w:szCs w:val="20"/>
              </w:rPr>
              <w:t xml:space="preserve">. </w:t>
            </w:r>
          </w:p>
          <w:p w:rsidR="00F84B72" w:rsidRDefault="0027628A" w:rsidP="007D7D90">
            <w:pPr>
              <w:pStyle w:val="Listeavsnitt"/>
              <w:numPr>
                <w:ilvl w:val="0"/>
                <w:numId w:val="17"/>
              </w:numPr>
              <w:rPr>
                <w:rFonts w:ascii="Verdana" w:hAnsi="Verdana"/>
                <w:i/>
                <w:sz w:val="20"/>
                <w:szCs w:val="20"/>
              </w:rPr>
            </w:pPr>
            <w:r>
              <w:rPr>
                <w:rFonts w:ascii="Verdana" w:hAnsi="Verdana"/>
                <w:i/>
                <w:sz w:val="20"/>
                <w:szCs w:val="20"/>
              </w:rPr>
              <w:t xml:space="preserve">Rådet ønsker </w:t>
            </w:r>
            <w:r w:rsidR="00DB5B3B">
              <w:rPr>
                <w:rFonts w:ascii="Verdana" w:hAnsi="Verdana"/>
                <w:i/>
                <w:sz w:val="20"/>
                <w:szCs w:val="20"/>
              </w:rPr>
              <w:t>at</w:t>
            </w:r>
            <w:r>
              <w:rPr>
                <w:rFonts w:ascii="Verdana" w:hAnsi="Verdana"/>
                <w:i/>
                <w:sz w:val="20"/>
                <w:szCs w:val="20"/>
              </w:rPr>
              <w:t xml:space="preserve"> saken som </w:t>
            </w:r>
            <w:proofErr w:type="gramStart"/>
            <w:r>
              <w:rPr>
                <w:rFonts w:ascii="Verdana" w:hAnsi="Verdana"/>
                <w:i/>
                <w:sz w:val="20"/>
                <w:szCs w:val="20"/>
              </w:rPr>
              <w:t>et</w:t>
            </w:r>
            <w:proofErr w:type="gramEnd"/>
            <w:r>
              <w:rPr>
                <w:rFonts w:ascii="Verdana" w:hAnsi="Verdana"/>
                <w:i/>
                <w:sz w:val="20"/>
                <w:szCs w:val="20"/>
              </w:rPr>
              <w:t xml:space="preserve"> case om st</w:t>
            </w:r>
            <w:r w:rsidR="00F84B72" w:rsidRPr="00F84B72">
              <w:rPr>
                <w:rFonts w:ascii="Verdana" w:hAnsi="Verdana"/>
                <w:i/>
                <w:sz w:val="20"/>
                <w:szCs w:val="20"/>
              </w:rPr>
              <w:t>rukturen og læreplanen i faget</w:t>
            </w:r>
            <w:r w:rsidR="00F84B72" w:rsidRPr="000B2505">
              <w:rPr>
                <w:rFonts w:ascii="Verdana" w:hAnsi="Verdana"/>
                <w:i/>
                <w:sz w:val="20"/>
                <w:szCs w:val="20"/>
              </w:rPr>
              <w:t>.</w:t>
            </w:r>
            <w:r>
              <w:rPr>
                <w:rFonts w:ascii="Verdana" w:hAnsi="Verdana"/>
                <w:i/>
                <w:sz w:val="20"/>
                <w:szCs w:val="20"/>
              </w:rPr>
              <w:t xml:space="preserve"> Marit Strand inviteres</w:t>
            </w:r>
            <w:r w:rsidR="00DB5B3B">
              <w:rPr>
                <w:rFonts w:ascii="Verdana" w:hAnsi="Verdana"/>
                <w:i/>
                <w:sz w:val="20"/>
                <w:szCs w:val="20"/>
              </w:rPr>
              <w:t xml:space="preserve"> sammen med</w:t>
            </w:r>
            <w:r>
              <w:rPr>
                <w:rFonts w:ascii="Verdana" w:hAnsi="Verdana"/>
                <w:i/>
                <w:sz w:val="20"/>
                <w:szCs w:val="20"/>
              </w:rPr>
              <w:t xml:space="preserve"> bransjerepresentanter</w:t>
            </w:r>
            <w:r w:rsidR="00DB5B3B">
              <w:rPr>
                <w:rFonts w:ascii="Verdana" w:hAnsi="Verdana"/>
                <w:i/>
                <w:sz w:val="20"/>
                <w:szCs w:val="20"/>
              </w:rPr>
              <w:t xml:space="preserve"> til et senere møte</w:t>
            </w:r>
            <w:r>
              <w:rPr>
                <w:rFonts w:ascii="Verdana" w:hAnsi="Verdana"/>
                <w:i/>
                <w:sz w:val="20"/>
                <w:szCs w:val="20"/>
              </w:rPr>
              <w:t>.</w:t>
            </w:r>
          </w:p>
          <w:p w:rsidR="00EE25D9" w:rsidRPr="005942A9" w:rsidRDefault="00F84B72" w:rsidP="00F84B72">
            <w:pPr>
              <w:pStyle w:val="Listeavsnitt"/>
              <w:ind w:left="785"/>
              <w:rPr>
                <w:b/>
              </w:rPr>
            </w:pPr>
            <w:r>
              <w:rPr>
                <w:rFonts w:ascii="Verdana" w:hAnsi="Verdana"/>
                <w:i/>
                <w:sz w:val="20"/>
                <w:szCs w:val="20"/>
              </w:rPr>
              <w:br/>
            </w:r>
          </w:p>
        </w:tc>
      </w:tr>
      <w:tr w:rsidR="00EF7AFE" w:rsidRPr="00F16763" w:rsidTr="00804D2D">
        <w:tc>
          <w:tcPr>
            <w:tcW w:w="1101" w:type="dxa"/>
          </w:tcPr>
          <w:p w:rsidR="00EF7AFE" w:rsidRDefault="00EE25D9" w:rsidP="00EF7AFE">
            <w:r>
              <w:lastRenderedPageBreak/>
              <w:t>81</w:t>
            </w:r>
            <w:r w:rsidR="00EF7AFE">
              <w:t>-2014</w:t>
            </w:r>
          </w:p>
        </w:tc>
        <w:tc>
          <w:tcPr>
            <w:tcW w:w="9072" w:type="dxa"/>
          </w:tcPr>
          <w:p w:rsidR="00EF7AFE" w:rsidRPr="00EF7AFE" w:rsidRDefault="00EF7AFE" w:rsidP="00804D2D">
            <w:pPr>
              <w:rPr>
                <w:b/>
              </w:rPr>
            </w:pPr>
            <w:r w:rsidRPr="00EF7AFE">
              <w:rPr>
                <w:b/>
              </w:rPr>
              <w:t>Østlandssamarbeidet – Yrkeshøyskole</w:t>
            </w:r>
          </w:p>
          <w:p w:rsidR="00EF7AFE" w:rsidRDefault="00EF7AFE" w:rsidP="00512BCF">
            <w:r w:rsidRPr="00512BCF">
              <w:t>Svein Harald må komme med problemstillingene</w:t>
            </w:r>
            <w:r w:rsidR="002D0BEA">
              <w:t>. Teknisk fagskole. Møte 9. desember.</w:t>
            </w:r>
          </w:p>
          <w:p w:rsidR="00512BCF" w:rsidRDefault="002D0BEA" w:rsidP="00512BCF">
            <w:r>
              <w:t>Knut sender ut prosjektbeskrivelse.</w:t>
            </w:r>
          </w:p>
          <w:p w:rsidR="002D0BEA" w:rsidRDefault="002D0BEA" w:rsidP="00512BCF"/>
          <w:p w:rsidR="00512BCF" w:rsidRPr="00BF1A55" w:rsidRDefault="00DB5B3B" w:rsidP="00512BCF">
            <w:pPr>
              <w:rPr>
                <w:i/>
              </w:rPr>
            </w:pPr>
            <w:r>
              <w:rPr>
                <w:i/>
              </w:rPr>
              <w:t>V</w:t>
            </w:r>
            <w:r w:rsidR="00512BCF" w:rsidRPr="00BF1A55">
              <w:rPr>
                <w:i/>
              </w:rPr>
              <w:t>edtak:</w:t>
            </w:r>
          </w:p>
          <w:p w:rsidR="00512BCF" w:rsidRPr="00581881" w:rsidRDefault="00214803" w:rsidP="00512BCF">
            <w:pPr>
              <w:rPr>
                <w:i/>
              </w:rPr>
            </w:pPr>
            <w:r>
              <w:rPr>
                <w:i/>
              </w:rPr>
              <w:t>Saken utsettes</w:t>
            </w:r>
          </w:p>
          <w:p w:rsidR="00512BCF" w:rsidRPr="00512BCF" w:rsidRDefault="00512BCF" w:rsidP="00512BCF"/>
        </w:tc>
      </w:tr>
      <w:tr w:rsidR="00DB1EE8" w:rsidRPr="00365805" w:rsidTr="000F6C79">
        <w:tc>
          <w:tcPr>
            <w:tcW w:w="1101" w:type="dxa"/>
          </w:tcPr>
          <w:p w:rsidR="00DB1EE8" w:rsidRDefault="00EE25D9" w:rsidP="00FE6756">
            <w:r>
              <w:t>82</w:t>
            </w:r>
            <w:r w:rsidR="00DB1EE8">
              <w:t>-2014</w:t>
            </w:r>
          </w:p>
        </w:tc>
        <w:tc>
          <w:tcPr>
            <w:tcW w:w="9072" w:type="dxa"/>
          </w:tcPr>
          <w:p w:rsidR="00DB1EE8" w:rsidRPr="00A92510" w:rsidRDefault="009F021A" w:rsidP="00FE6756">
            <w:pPr>
              <w:rPr>
                <w:b/>
              </w:rPr>
            </w:pPr>
            <w:r w:rsidRPr="00A92510">
              <w:rPr>
                <w:b/>
              </w:rPr>
              <w:t>Oppdrag til de faglige rådene – vurdere overgang fra studieforberedende til yrkesfaglig utdanningsprogram</w:t>
            </w:r>
          </w:p>
          <w:p w:rsidR="009F021A" w:rsidRDefault="009F021A" w:rsidP="00FE6756">
            <w:r w:rsidRPr="009F021A">
              <w:t>I Meld. St. 20 (2012-13) På rett vei ønsker Kunnskapsdepartementet å samle erfaringer med overganger fra studieforberedende til yrkesfaglige utdanningsprogrammer og videre vurdere å legge denne muligheten inn i tilbudsstrukturen. Utdanningsdirektoratet ønsker at de faglige rådene vurderer overgang fra studieforberedende ti</w:t>
            </w:r>
            <w:r>
              <w:t>l yrkesfaglig utdanningsprogram</w:t>
            </w:r>
            <w:r w:rsidRPr="009F021A">
              <w:t xml:space="preserve"> og ber om innspill.</w:t>
            </w:r>
            <w:r>
              <w:t xml:space="preserve"> </w:t>
            </w:r>
            <w:r w:rsidR="002427B2">
              <w:t xml:space="preserve">Viil Gombos fra </w:t>
            </w:r>
            <w:r w:rsidRPr="009F021A">
              <w:t xml:space="preserve">Avdeling for læreplanutvikling </w:t>
            </w:r>
            <w:r w:rsidR="002427B2">
              <w:t>presenterte saken</w:t>
            </w:r>
            <w:r w:rsidRPr="009F021A">
              <w:t>.</w:t>
            </w:r>
            <w:r>
              <w:t xml:space="preserve"> </w:t>
            </w:r>
            <w:r w:rsidRPr="009F021A">
              <w:t xml:space="preserve">Frist for tilbakemelding til Utdanningsdirektoratet er 20. desember 2014. </w:t>
            </w:r>
          </w:p>
          <w:p w:rsidR="009F021A" w:rsidRDefault="009F021A" w:rsidP="00FE6756"/>
          <w:p w:rsidR="003C6696" w:rsidRDefault="003C6696" w:rsidP="00FE6756"/>
          <w:p w:rsidR="00195DAC" w:rsidRPr="00EB4C3E" w:rsidRDefault="004F3AF5" w:rsidP="00195DAC">
            <w:pPr>
              <w:rPr>
                <w:i/>
              </w:rPr>
            </w:pPr>
            <w:r>
              <w:rPr>
                <w:i/>
              </w:rPr>
              <w:t>V</w:t>
            </w:r>
            <w:r w:rsidR="00195DAC" w:rsidRPr="00BF1A55">
              <w:rPr>
                <w:i/>
              </w:rPr>
              <w:t>edtak:</w:t>
            </w:r>
          </w:p>
          <w:p w:rsidR="00EB4C3E" w:rsidRPr="00EB4C3E" w:rsidRDefault="00223A34" w:rsidP="007D7D90">
            <w:pPr>
              <w:pStyle w:val="Listeavsnitt"/>
              <w:numPr>
                <w:ilvl w:val="0"/>
                <w:numId w:val="13"/>
              </w:numPr>
              <w:rPr>
                <w:rFonts w:ascii="Verdana" w:hAnsi="Verdana"/>
                <w:i/>
                <w:sz w:val="20"/>
                <w:szCs w:val="20"/>
              </w:rPr>
            </w:pPr>
            <w:r w:rsidRPr="00EB4C3E">
              <w:rPr>
                <w:rFonts w:ascii="Verdana" w:hAnsi="Verdana"/>
                <w:i/>
                <w:sz w:val="20"/>
                <w:szCs w:val="20"/>
              </w:rPr>
              <w:t xml:space="preserve">Overgang fra </w:t>
            </w:r>
            <w:r w:rsidR="00BA7B1F">
              <w:rPr>
                <w:rFonts w:ascii="Verdana" w:hAnsi="Verdana"/>
                <w:i/>
                <w:sz w:val="20"/>
                <w:szCs w:val="20"/>
              </w:rPr>
              <w:t xml:space="preserve">vg1 </w:t>
            </w:r>
            <w:r w:rsidRPr="00EB4C3E">
              <w:rPr>
                <w:rFonts w:ascii="Verdana" w:hAnsi="Verdana"/>
                <w:i/>
                <w:sz w:val="20"/>
                <w:szCs w:val="20"/>
              </w:rPr>
              <w:t xml:space="preserve">studieforberedende utdanningsprogram til </w:t>
            </w:r>
            <w:r w:rsidR="00BA7B1F">
              <w:rPr>
                <w:rFonts w:ascii="Verdana" w:hAnsi="Verdana"/>
                <w:i/>
                <w:sz w:val="20"/>
                <w:szCs w:val="20"/>
              </w:rPr>
              <w:t xml:space="preserve">vg2 </w:t>
            </w:r>
            <w:r w:rsidRPr="00EB4C3E">
              <w:rPr>
                <w:rFonts w:ascii="Verdana" w:hAnsi="Verdana"/>
                <w:i/>
                <w:sz w:val="20"/>
                <w:szCs w:val="20"/>
              </w:rPr>
              <w:t>yrkesfaglig utdanningsprogram må betraktes som et kryssløp</w:t>
            </w:r>
            <w:r w:rsidR="00EB4C3E" w:rsidRPr="00EB4C3E">
              <w:rPr>
                <w:rFonts w:ascii="Verdana" w:hAnsi="Verdana"/>
                <w:i/>
                <w:sz w:val="20"/>
                <w:szCs w:val="20"/>
              </w:rPr>
              <w:t xml:space="preserve"> som fylkeskommunen må legge til rette for</w:t>
            </w:r>
            <w:r w:rsidRPr="00EB4C3E">
              <w:rPr>
                <w:rFonts w:ascii="Verdana" w:hAnsi="Verdana"/>
                <w:i/>
                <w:sz w:val="20"/>
                <w:szCs w:val="20"/>
              </w:rPr>
              <w:t xml:space="preserve">. </w:t>
            </w:r>
            <w:r w:rsidR="00BA7B1F">
              <w:rPr>
                <w:rFonts w:ascii="Verdana" w:hAnsi="Verdana"/>
                <w:i/>
                <w:sz w:val="20"/>
                <w:szCs w:val="20"/>
              </w:rPr>
              <w:t>Overgang fra vg2 studieforberedende utdanningsprogram til lærekontrakt i et elektrofag føl</w:t>
            </w:r>
            <w:r w:rsidR="003A105F">
              <w:rPr>
                <w:rFonts w:ascii="Verdana" w:hAnsi="Verdana"/>
                <w:i/>
                <w:sz w:val="20"/>
                <w:szCs w:val="20"/>
              </w:rPr>
              <w:t>g</w:t>
            </w:r>
            <w:r w:rsidR="00BA7B1F">
              <w:rPr>
                <w:rFonts w:ascii="Verdana" w:hAnsi="Verdana"/>
                <w:i/>
                <w:sz w:val="20"/>
                <w:szCs w:val="20"/>
              </w:rPr>
              <w:t xml:space="preserve">er ordinære bestemmelser </w:t>
            </w:r>
            <w:r w:rsidR="003A105F">
              <w:rPr>
                <w:rFonts w:ascii="Verdana" w:hAnsi="Verdana"/>
                <w:i/>
                <w:sz w:val="20"/>
                <w:szCs w:val="20"/>
              </w:rPr>
              <w:t>i opplæringslovens</w:t>
            </w:r>
            <w:proofErr w:type="gramStart"/>
            <w:r w:rsidR="003A105F">
              <w:rPr>
                <w:rFonts w:ascii="Verdana" w:hAnsi="Verdana"/>
                <w:i/>
                <w:sz w:val="20"/>
                <w:szCs w:val="20"/>
              </w:rPr>
              <w:t xml:space="preserve"> §12</w:t>
            </w:r>
            <w:proofErr w:type="gramEnd"/>
            <w:r w:rsidR="003A105F">
              <w:rPr>
                <w:rFonts w:ascii="Verdana" w:hAnsi="Verdana"/>
                <w:i/>
                <w:sz w:val="20"/>
                <w:szCs w:val="20"/>
              </w:rPr>
              <w:t xml:space="preserve">-2 </w:t>
            </w:r>
            <w:r w:rsidR="00BA7B1F">
              <w:rPr>
                <w:rFonts w:ascii="Verdana" w:hAnsi="Verdana"/>
                <w:i/>
                <w:sz w:val="20"/>
                <w:szCs w:val="20"/>
              </w:rPr>
              <w:t>o</w:t>
            </w:r>
            <w:r w:rsidR="003A105F">
              <w:rPr>
                <w:rFonts w:ascii="Verdana" w:hAnsi="Verdana"/>
                <w:i/>
                <w:sz w:val="20"/>
                <w:szCs w:val="20"/>
              </w:rPr>
              <w:t>m</w:t>
            </w:r>
            <w:r w:rsidR="00BA7B1F">
              <w:rPr>
                <w:rFonts w:ascii="Verdana" w:hAnsi="Verdana"/>
                <w:i/>
                <w:sz w:val="20"/>
                <w:szCs w:val="20"/>
              </w:rPr>
              <w:t xml:space="preserve"> godskriving av læretid og prøving av yrkesteori</w:t>
            </w:r>
            <w:r w:rsidR="003A105F">
              <w:rPr>
                <w:rFonts w:ascii="Verdana" w:hAnsi="Verdana"/>
                <w:i/>
                <w:sz w:val="20"/>
                <w:szCs w:val="20"/>
              </w:rPr>
              <w:t>.</w:t>
            </w:r>
          </w:p>
          <w:p w:rsidR="009F021A" w:rsidRPr="00EB4C3E" w:rsidRDefault="00EB4C3E" w:rsidP="007D7D90">
            <w:pPr>
              <w:pStyle w:val="Listeavsnitt"/>
              <w:numPr>
                <w:ilvl w:val="0"/>
                <w:numId w:val="13"/>
              </w:numPr>
              <w:rPr>
                <w:rFonts w:ascii="Verdana" w:hAnsi="Verdana"/>
                <w:i/>
                <w:sz w:val="20"/>
                <w:szCs w:val="20"/>
              </w:rPr>
            </w:pPr>
            <w:r w:rsidRPr="00EB4C3E">
              <w:rPr>
                <w:rFonts w:ascii="Verdana" w:hAnsi="Verdana"/>
                <w:i/>
                <w:sz w:val="20"/>
                <w:szCs w:val="20"/>
              </w:rPr>
              <w:t>For f</w:t>
            </w:r>
            <w:r w:rsidR="00223A34" w:rsidRPr="00EB4C3E">
              <w:rPr>
                <w:rFonts w:ascii="Verdana" w:hAnsi="Verdana"/>
                <w:i/>
                <w:sz w:val="20"/>
                <w:szCs w:val="20"/>
              </w:rPr>
              <w:t>aglig råd for elektrofag er det avgjørende at elever som begynner på vg2 elektrofa</w:t>
            </w:r>
            <w:r w:rsidRPr="00EB4C3E">
              <w:rPr>
                <w:rFonts w:ascii="Verdana" w:hAnsi="Verdana"/>
                <w:i/>
                <w:sz w:val="20"/>
                <w:szCs w:val="20"/>
              </w:rPr>
              <w:t>g</w:t>
            </w:r>
            <w:r w:rsidR="00223A34" w:rsidRPr="00EB4C3E">
              <w:rPr>
                <w:rFonts w:ascii="Verdana" w:hAnsi="Verdana"/>
                <w:i/>
                <w:sz w:val="20"/>
                <w:szCs w:val="20"/>
              </w:rPr>
              <w:t xml:space="preserve"> har nødvendige kunnskaper i programfag (yrkesteori</w:t>
            </w:r>
            <w:r w:rsidR="003A105F">
              <w:rPr>
                <w:rFonts w:ascii="Verdana" w:hAnsi="Verdana"/>
                <w:i/>
                <w:sz w:val="20"/>
                <w:szCs w:val="20"/>
              </w:rPr>
              <w:t xml:space="preserve">) </w:t>
            </w:r>
            <w:r w:rsidR="004F3AF5">
              <w:rPr>
                <w:rFonts w:ascii="Verdana" w:hAnsi="Verdana"/>
                <w:i/>
                <w:sz w:val="20"/>
                <w:szCs w:val="20"/>
              </w:rPr>
              <w:t xml:space="preserve">fra vg1 </w:t>
            </w:r>
            <w:r w:rsidR="00223A34" w:rsidRPr="00EB4C3E">
              <w:rPr>
                <w:rFonts w:ascii="Verdana" w:hAnsi="Verdana"/>
                <w:i/>
                <w:sz w:val="20"/>
                <w:szCs w:val="20"/>
              </w:rPr>
              <w:t xml:space="preserve">til å kunne følge undervisningen på vg2. </w:t>
            </w:r>
            <w:r w:rsidRPr="00EB4C3E">
              <w:rPr>
                <w:rFonts w:ascii="Verdana" w:hAnsi="Verdana"/>
                <w:i/>
                <w:sz w:val="20"/>
                <w:szCs w:val="20"/>
              </w:rPr>
              <w:t xml:space="preserve">Elever uten tilstrekkelig grunnlag vil ikke ha nødvendig progresjon på vg2. Dette </w:t>
            </w:r>
            <w:r w:rsidR="00F84B72">
              <w:rPr>
                <w:rFonts w:ascii="Verdana" w:hAnsi="Verdana"/>
                <w:i/>
                <w:sz w:val="20"/>
                <w:szCs w:val="20"/>
              </w:rPr>
              <w:t>kan</w:t>
            </w:r>
            <w:r w:rsidRPr="00EB4C3E">
              <w:rPr>
                <w:rFonts w:ascii="Verdana" w:hAnsi="Verdana"/>
                <w:i/>
                <w:sz w:val="20"/>
                <w:szCs w:val="20"/>
              </w:rPr>
              <w:t xml:space="preserve"> påvirke læringsresultatet for hele </w:t>
            </w:r>
            <w:r w:rsidRPr="00EB4C3E">
              <w:rPr>
                <w:rFonts w:ascii="Verdana" w:hAnsi="Verdana"/>
                <w:i/>
                <w:sz w:val="20"/>
                <w:szCs w:val="20"/>
              </w:rPr>
              <w:lastRenderedPageBreak/>
              <w:t>klassen.</w:t>
            </w:r>
          </w:p>
          <w:p w:rsidR="009F021A" w:rsidRPr="004F3AF5" w:rsidRDefault="00EB4C3E" w:rsidP="007D7D90">
            <w:pPr>
              <w:pStyle w:val="Listeavsnitt"/>
              <w:numPr>
                <w:ilvl w:val="0"/>
                <w:numId w:val="13"/>
              </w:numPr>
              <w:rPr>
                <w:i/>
              </w:rPr>
            </w:pPr>
            <w:r w:rsidRPr="004F3AF5">
              <w:rPr>
                <w:rFonts w:ascii="Verdana" w:hAnsi="Verdana"/>
                <w:i/>
                <w:sz w:val="20"/>
                <w:szCs w:val="20"/>
              </w:rPr>
              <w:t xml:space="preserve">Det faglige rådet mener det må kreves kompetanse på </w:t>
            </w:r>
            <w:r w:rsidR="003A105F" w:rsidRPr="004F3AF5">
              <w:rPr>
                <w:rFonts w:ascii="Verdana" w:hAnsi="Verdana"/>
                <w:i/>
                <w:sz w:val="20"/>
                <w:szCs w:val="20"/>
              </w:rPr>
              <w:t>vg1-nivå i</w:t>
            </w:r>
            <w:r w:rsidRPr="004F3AF5">
              <w:rPr>
                <w:rFonts w:ascii="Verdana" w:hAnsi="Verdana"/>
                <w:i/>
                <w:sz w:val="20"/>
                <w:szCs w:val="20"/>
              </w:rPr>
              <w:t xml:space="preserve"> </w:t>
            </w:r>
            <w:r w:rsidR="00E7039D" w:rsidRPr="004F3AF5">
              <w:rPr>
                <w:rFonts w:ascii="Verdana" w:hAnsi="Verdana"/>
                <w:i/>
                <w:sz w:val="20"/>
                <w:szCs w:val="20"/>
              </w:rPr>
              <w:t xml:space="preserve">relevante kompetansemål i </w:t>
            </w:r>
            <w:r w:rsidRPr="004F3AF5">
              <w:rPr>
                <w:rFonts w:ascii="Verdana" w:hAnsi="Verdana"/>
                <w:i/>
                <w:sz w:val="20"/>
                <w:szCs w:val="20"/>
              </w:rPr>
              <w:t>programfag (yrkesteori) for søkere fra studieforberedende utdanningsprogram</w:t>
            </w:r>
            <w:r w:rsidR="003A105F" w:rsidRPr="004F3AF5">
              <w:rPr>
                <w:rFonts w:ascii="Verdana" w:hAnsi="Verdana"/>
                <w:i/>
                <w:sz w:val="20"/>
                <w:szCs w:val="20"/>
              </w:rPr>
              <w:t xml:space="preserve"> </w:t>
            </w:r>
            <w:r w:rsidR="00F84B72" w:rsidRPr="004F3AF5">
              <w:rPr>
                <w:rFonts w:ascii="Verdana" w:hAnsi="Verdana"/>
                <w:i/>
                <w:sz w:val="20"/>
                <w:szCs w:val="20"/>
              </w:rPr>
              <w:t>som skal begynne på</w:t>
            </w:r>
            <w:r w:rsidR="003A105F" w:rsidRPr="004F3AF5">
              <w:rPr>
                <w:rFonts w:ascii="Verdana" w:hAnsi="Verdana"/>
                <w:i/>
                <w:sz w:val="20"/>
                <w:szCs w:val="20"/>
              </w:rPr>
              <w:t xml:space="preserve"> vg2 elektrofag</w:t>
            </w:r>
            <w:r w:rsidRPr="004F3AF5">
              <w:rPr>
                <w:rFonts w:ascii="Verdana" w:hAnsi="Verdana"/>
                <w:i/>
                <w:sz w:val="20"/>
                <w:szCs w:val="20"/>
              </w:rPr>
              <w:t xml:space="preserve">. Dette kan elevene oppnå ved selvstudie, sommerkurs eller andre kvalifiseringstilbud fylkeskommunen </w:t>
            </w:r>
            <w:r w:rsidR="004F3AF5" w:rsidRPr="004F3AF5">
              <w:rPr>
                <w:rFonts w:ascii="Verdana" w:hAnsi="Verdana"/>
                <w:i/>
                <w:sz w:val="20"/>
                <w:szCs w:val="20"/>
              </w:rPr>
              <w:t xml:space="preserve">kan </w:t>
            </w:r>
            <w:r w:rsidRPr="004F3AF5">
              <w:rPr>
                <w:rFonts w:ascii="Verdana" w:hAnsi="Verdana"/>
                <w:i/>
                <w:sz w:val="20"/>
                <w:szCs w:val="20"/>
              </w:rPr>
              <w:t>tilby</w:t>
            </w:r>
            <w:r w:rsidR="003A105F" w:rsidRPr="004F3AF5">
              <w:rPr>
                <w:rFonts w:ascii="Verdana" w:hAnsi="Verdana"/>
                <w:i/>
                <w:sz w:val="20"/>
                <w:szCs w:val="20"/>
              </w:rPr>
              <w:t xml:space="preserve"> før elevene starter på vg2 elektrofag.</w:t>
            </w:r>
          </w:p>
          <w:p w:rsidR="003C6696" w:rsidRPr="00E7039D" w:rsidRDefault="00E7039D" w:rsidP="007D7D90">
            <w:pPr>
              <w:pStyle w:val="Listeavsnitt"/>
              <w:numPr>
                <w:ilvl w:val="0"/>
                <w:numId w:val="13"/>
              </w:numPr>
            </w:pPr>
            <w:r>
              <w:rPr>
                <w:rFonts w:ascii="Verdana" w:hAnsi="Verdana"/>
                <w:i/>
                <w:sz w:val="20"/>
                <w:szCs w:val="20"/>
              </w:rPr>
              <w:t>Det faglige rådet mener overgang fra vg1 studieforberedende til et vg2 innen elektrofag skal være en mulighet</w:t>
            </w:r>
            <w:r w:rsidR="004F3AF5">
              <w:rPr>
                <w:rFonts w:ascii="Verdana" w:hAnsi="Verdana"/>
                <w:i/>
                <w:sz w:val="20"/>
                <w:szCs w:val="20"/>
              </w:rPr>
              <w:t xml:space="preserve">, </w:t>
            </w:r>
            <w:r w:rsidR="008D0A5F">
              <w:rPr>
                <w:rFonts w:ascii="Verdana" w:hAnsi="Verdana"/>
                <w:i/>
                <w:sz w:val="20"/>
                <w:szCs w:val="20"/>
              </w:rPr>
              <w:t xml:space="preserve">altså </w:t>
            </w:r>
            <w:r w:rsidR="004F3AF5">
              <w:rPr>
                <w:rFonts w:ascii="Verdana" w:hAnsi="Verdana"/>
                <w:i/>
                <w:sz w:val="20"/>
                <w:szCs w:val="20"/>
              </w:rPr>
              <w:t>ingen rett</w:t>
            </w:r>
            <w:r w:rsidR="00C1762D">
              <w:rPr>
                <w:rFonts w:ascii="Verdana" w:hAnsi="Verdana"/>
                <w:i/>
                <w:sz w:val="20"/>
                <w:szCs w:val="20"/>
              </w:rPr>
              <w:t>.</w:t>
            </w:r>
            <w:r>
              <w:rPr>
                <w:rFonts w:ascii="Verdana" w:hAnsi="Verdana"/>
                <w:i/>
                <w:sz w:val="20"/>
                <w:szCs w:val="20"/>
              </w:rPr>
              <w:t xml:space="preserve"> Det må være fylkeskommunens ansvar finne gode løsninger for elever dette gjelder, som også vil </w:t>
            </w:r>
            <w:r w:rsidR="008D0A5F">
              <w:rPr>
                <w:rFonts w:ascii="Verdana" w:hAnsi="Verdana"/>
                <w:i/>
                <w:sz w:val="20"/>
                <w:szCs w:val="20"/>
              </w:rPr>
              <w:t xml:space="preserve">innebære </w:t>
            </w:r>
            <w:r>
              <w:rPr>
                <w:rFonts w:ascii="Verdana" w:hAnsi="Verdana"/>
                <w:i/>
                <w:sz w:val="20"/>
                <w:szCs w:val="20"/>
              </w:rPr>
              <w:t>ekstra innsats fra elever som ønsker å benytte muligheten.</w:t>
            </w:r>
          </w:p>
          <w:p w:rsidR="00E7039D" w:rsidRDefault="00E7039D" w:rsidP="00E7039D"/>
        </w:tc>
      </w:tr>
      <w:tr w:rsidR="00512BCF" w:rsidRPr="00365805" w:rsidTr="000F6C79">
        <w:tc>
          <w:tcPr>
            <w:tcW w:w="1101" w:type="dxa"/>
          </w:tcPr>
          <w:p w:rsidR="00512BCF" w:rsidRDefault="00EE25D9" w:rsidP="00FE6756">
            <w:r>
              <w:lastRenderedPageBreak/>
              <w:t>83-2014</w:t>
            </w:r>
          </w:p>
        </w:tc>
        <w:tc>
          <w:tcPr>
            <w:tcW w:w="9072" w:type="dxa"/>
          </w:tcPr>
          <w:p w:rsidR="00512BCF" w:rsidRDefault="00512BCF" w:rsidP="00512BCF">
            <w:pPr>
              <w:rPr>
                <w:b/>
              </w:rPr>
            </w:pPr>
            <w:r w:rsidRPr="00512BCF">
              <w:rPr>
                <w:b/>
              </w:rPr>
              <w:t>Forslag til opplæring for</w:t>
            </w:r>
            <w:r>
              <w:rPr>
                <w:b/>
              </w:rPr>
              <w:t xml:space="preserve"> </w:t>
            </w:r>
            <w:r w:rsidR="004D38E8">
              <w:rPr>
                <w:b/>
              </w:rPr>
              <w:t>s</w:t>
            </w:r>
            <w:r w:rsidRPr="00512BCF">
              <w:rPr>
                <w:b/>
              </w:rPr>
              <w:t xml:space="preserve">kipselektriker (ETR) og </w:t>
            </w:r>
            <w:r w:rsidR="004D38E8">
              <w:rPr>
                <w:b/>
              </w:rPr>
              <w:t>s</w:t>
            </w:r>
            <w:r w:rsidRPr="00512BCF">
              <w:rPr>
                <w:b/>
              </w:rPr>
              <w:t>kipselektrikeroffiser (ETO)</w:t>
            </w:r>
          </w:p>
          <w:p w:rsidR="00512BCF" w:rsidRDefault="00512BCF" w:rsidP="00512BCF">
            <w:pPr>
              <w:rPr>
                <w:b/>
              </w:rPr>
            </w:pPr>
          </w:p>
          <w:p w:rsidR="00512BCF" w:rsidRDefault="00512BCF" w:rsidP="00512BCF">
            <w:r>
              <w:t xml:space="preserve">Faglig råd for elektrofag inviteres til å ta stilling til forslag fra en arbeidsgruppe om </w:t>
            </w:r>
            <w:r w:rsidR="004D38E8">
              <w:t>s</w:t>
            </w:r>
            <w:r w:rsidRPr="00512BCF">
              <w:t xml:space="preserve">kipselektriker (ETR) og </w:t>
            </w:r>
            <w:r w:rsidR="004D38E8">
              <w:t>s</w:t>
            </w:r>
            <w:r w:rsidRPr="00512BCF">
              <w:t>kipselektrikeroffiser</w:t>
            </w:r>
            <w:r>
              <w:t>utdanningen</w:t>
            </w:r>
            <w:r w:rsidRPr="00512BCF">
              <w:t xml:space="preserve"> (ETO)</w:t>
            </w:r>
            <w:r>
              <w:t>. Arbeidsgruppa har hatt følgende medlemmer:</w:t>
            </w:r>
          </w:p>
          <w:p w:rsidR="00512BCF" w:rsidRPr="003A4C98" w:rsidRDefault="00512BCF" w:rsidP="00512BCF"/>
          <w:p w:rsidR="00512BCF" w:rsidRPr="003A4C98" w:rsidRDefault="00512BCF" w:rsidP="007D7D90">
            <w:pPr>
              <w:pStyle w:val="Listeavsnitt"/>
              <w:numPr>
                <w:ilvl w:val="0"/>
                <w:numId w:val="3"/>
              </w:numPr>
              <w:rPr>
                <w:rFonts w:ascii="Verdana" w:hAnsi="Verdana"/>
                <w:sz w:val="20"/>
                <w:szCs w:val="20"/>
              </w:rPr>
            </w:pPr>
            <w:r w:rsidRPr="003A4C98">
              <w:rPr>
                <w:rFonts w:ascii="Verdana" w:hAnsi="Verdana"/>
                <w:sz w:val="20"/>
                <w:szCs w:val="20"/>
              </w:rPr>
              <w:t>Inge Jarl Auestad</w:t>
            </w:r>
            <w:r w:rsidR="003A4C98">
              <w:rPr>
                <w:rFonts w:ascii="Verdana" w:hAnsi="Verdana"/>
                <w:sz w:val="20"/>
                <w:szCs w:val="20"/>
              </w:rPr>
              <w:t>,</w:t>
            </w:r>
            <w:r w:rsidRPr="003A4C98">
              <w:rPr>
                <w:rFonts w:ascii="Verdana" w:hAnsi="Verdana"/>
                <w:sz w:val="20"/>
                <w:szCs w:val="20"/>
              </w:rPr>
              <w:t xml:space="preserve"> Maritimt opplæringskontor</w:t>
            </w:r>
            <w:r w:rsidR="003A4C98">
              <w:rPr>
                <w:rFonts w:ascii="Verdana" w:hAnsi="Verdana"/>
                <w:sz w:val="20"/>
                <w:szCs w:val="20"/>
              </w:rPr>
              <w:t xml:space="preserve"> </w:t>
            </w:r>
            <w:r w:rsidR="003A4C98" w:rsidRPr="003A4C98">
              <w:rPr>
                <w:rFonts w:ascii="Verdana" w:hAnsi="Verdana"/>
                <w:sz w:val="20"/>
                <w:szCs w:val="20"/>
              </w:rPr>
              <w:t>Sør/Vest Norge, Haugesund</w:t>
            </w:r>
          </w:p>
          <w:p w:rsidR="00512BCF" w:rsidRPr="003A4C98" w:rsidRDefault="00512BCF" w:rsidP="007D7D90">
            <w:pPr>
              <w:pStyle w:val="Listeavsnitt"/>
              <w:numPr>
                <w:ilvl w:val="0"/>
                <w:numId w:val="3"/>
              </w:numPr>
              <w:rPr>
                <w:rFonts w:ascii="Verdana" w:hAnsi="Verdana"/>
                <w:sz w:val="20"/>
                <w:szCs w:val="20"/>
              </w:rPr>
            </w:pPr>
            <w:r w:rsidRPr="003A4C98">
              <w:rPr>
                <w:rFonts w:ascii="Verdana" w:hAnsi="Verdana"/>
                <w:sz w:val="20"/>
                <w:szCs w:val="20"/>
              </w:rPr>
              <w:t>Willy Sørensen Karmsund videregående skole</w:t>
            </w:r>
          </w:p>
          <w:p w:rsidR="00512BCF" w:rsidRPr="003A4C98" w:rsidRDefault="00512BCF" w:rsidP="007D7D90">
            <w:pPr>
              <w:pStyle w:val="Listeavsnitt"/>
              <w:numPr>
                <w:ilvl w:val="0"/>
                <w:numId w:val="3"/>
              </w:numPr>
              <w:rPr>
                <w:rFonts w:ascii="Verdana" w:hAnsi="Verdana"/>
                <w:sz w:val="20"/>
                <w:szCs w:val="20"/>
              </w:rPr>
            </w:pPr>
            <w:r w:rsidRPr="003A4C98">
              <w:rPr>
                <w:rFonts w:ascii="Verdana" w:hAnsi="Verdana"/>
                <w:sz w:val="20"/>
                <w:szCs w:val="20"/>
              </w:rPr>
              <w:t>Ragnar Næss Færder videregående skole</w:t>
            </w:r>
          </w:p>
          <w:p w:rsidR="00512BCF" w:rsidRPr="003A4C98" w:rsidRDefault="00512BCF" w:rsidP="007D7D90">
            <w:pPr>
              <w:pStyle w:val="Listeavsnitt"/>
              <w:numPr>
                <w:ilvl w:val="0"/>
                <w:numId w:val="3"/>
              </w:numPr>
              <w:rPr>
                <w:rFonts w:ascii="Verdana" w:hAnsi="Verdana"/>
                <w:sz w:val="20"/>
                <w:szCs w:val="20"/>
              </w:rPr>
            </w:pPr>
            <w:r w:rsidRPr="003A4C98">
              <w:rPr>
                <w:rFonts w:ascii="Verdana" w:hAnsi="Verdana"/>
                <w:sz w:val="20"/>
                <w:szCs w:val="20"/>
              </w:rPr>
              <w:t>Terje Møgster, SDIR</w:t>
            </w:r>
            <w:r w:rsidR="003A4C98">
              <w:rPr>
                <w:rFonts w:ascii="Verdana" w:hAnsi="Verdana"/>
                <w:sz w:val="20"/>
                <w:szCs w:val="20"/>
              </w:rPr>
              <w:t>, Utdanning sertifisering og b</w:t>
            </w:r>
            <w:r w:rsidR="003A4C98" w:rsidRPr="003A4C98">
              <w:rPr>
                <w:rFonts w:ascii="Verdana" w:hAnsi="Verdana"/>
                <w:sz w:val="20"/>
                <w:szCs w:val="20"/>
              </w:rPr>
              <w:t>emanning</w:t>
            </w:r>
          </w:p>
          <w:p w:rsidR="00512BCF" w:rsidRPr="003A4C98" w:rsidRDefault="003A4C98" w:rsidP="007D7D90">
            <w:pPr>
              <w:pStyle w:val="Listeavsnitt"/>
              <w:numPr>
                <w:ilvl w:val="0"/>
                <w:numId w:val="3"/>
              </w:numPr>
              <w:rPr>
                <w:rFonts w:ascii="Verdana" w:hAnsi="Verdana"/>
                <w:sz w:val="20"/>
                <w:szCs w:val="20"/>
              </w:rPr>
            </w:pPr>
            <w:r w:rsidRPr="003A4C98">
              <w:rPr>
                <w:rFonts w:ascii="Verdana" w:hAnsi="Verdana"/>
                <w:sz w:val="20"/>
                <w:szCs w:val="20"/>
              </w:rPr>
              <w:t>Per Otto Årland, SDIR (</w:t>
            </w:r>
            <w:r w:rsidR="00512BCF" w:rsidRPr="003A4C98">
              <w:rPr>
                <w:rFonts w:ascii="Verdana" w:hAnsi="Verdana"/>
                <w:sz w:val="20"/>
                <w:szCs w:val="20"/>
              </w:rPr>
              <w:t>Ny leder skole og utdanning)</w:t>
            </w:r>
          </w:p>
          <w:p w:rsidR="00512BCF" w:rsidRPr="003A4C98" w:rsidRDefault="00512BCF" w:rsidP="00512BCF"/>
          <w:p w:rsidR="00512BCF" w:rsidRDefault="00512BCF" w:rsidP="00512BCF">
            <w:r>
              <w:t>Sjøfa</w:t>
            </w:r>
            <w:r w:rsidR="00193638">
              <w:t>r</w:t>
            </w:r>
            <w:r>
              <w:t xml:space="preserve">tsdirektoratet viser til vedlagt dokument og ønsker </w:t>
            </w:r>
            <w:r w:rsidRPr="00512BCF">
              <w:t>en forent oppfatning av veien videre når det gjelder ETR/ETO utdanningen.</w:t>
            </w:r>
            <w:r w:rsidR="003A4C98">
              <w:t xml:space="preserve"> </w:t>
            </w:r>
            <w:r>
              <w:t xml:space="preserve">Representanter fra det faglige rådet er invitert til møte med arbeidsgruppa </w:t>
            </w:r>
            <w:r w:rsidR="00193638">
              <w:t>torsdag 4. desember i Utdanningsdirektoratet.</w:t>
            </w:r>
          </w:p>
          <w:p w:rsidR="0044423A" w:rsidRDefault="0044423A" w:rsidP="00512BCF"/>
          <w:p w:rsidR="00512BCF" w:rsidRDefault="00512BCF" w:rsidP="00512BCF"/>
          <w:p w:rsidR="00193638" w:rsidRPr="00BF1A55" w:rsidRDefault="004F3AF5" w:rsidP="00193638">
            <w:pPr>
              <w:rPr>
                <w:i/>
              </w:rPr>
            </w:pPr>
            <w:r>
              <w:rPr>
                <w:i/>
              </w:rPr>
              <w:t>V</w:t>
            </w:r>
            <w:r w:rsidR="00193638" w:rsidRPr="00BF1A55">
              <w:rPr>
                <w:i/>
              </w:rPr>
              <w:t>edtak:</w:t>
            </w:r>
          </w:p>
          <w:p w:rsidR="00193638" w:rsidRPr="00581881" w:rsidRDefault="00C1762D" w:rsidP="00193638">
            <w:pPr>
              <w:rPr>
                <w:i/>
              </w:rPr>
            </w:pPr>
            <w:r>
              <w:rPr>
                <w:i/>
              </w:rPr>
              <w:t xml:space="preserve">Avventes til etter møte med Sjøfartsdirektoratet. Saken utsettes for drøfting og vedtak til neste rådsmøte. </w:t>
            </w:r>
          </w:p>
          <w:p w:rsidR="00193638" w:rsidRDefault="00193638" w:rsidP="00512BCF"/>
          <w:p w:rsidR="00512BCF" w:rsidRPr="00A92510" w:rsidRDefault="00512BCF" w:rsidP="00512BCF">
            <w:pPr>
              <w:rPr>
                <w:b/>
              </w:rPr>
            </w:pPr>
          </w:p>
        </w:tc>
      </w:tr>
      <w:tr w:rsidR="001A1C79" w:rsidRPr="00365805" w:rsidTr="000F6C79">
        <w:tc>
          <w:tcPr>
            <w:tcW w:w="1101" w:type="dxa"/>
          </w:tcPr>
          <w:p w:rsidR="001A1C79" w:rsidRDefault="001A1C79" w:rsidP="00FE6756">
            <w:r>
              <w:t>84-2014</w:t>
            </w:r>
          </w:p>
        </w:tc>
        <w:tc>
          <w:tcPr>
            <w:tcW w:w="9072" w:type="dxa"/>
          </w:tcPr>
          <w:p w:rsidR="001A1C79" w:rsidRDefault="001A1C79" w:rsidP="001A1C79">
            <w:pPr>
              <w:rPr>
                <w:b/>
                <w:bCs/>
              </w:rPr>
            </w:pPr>
            <w:r>
              <w:rPr>
                <w:b/>
                <w:bCs/>
              </w:rPr>
              <w:t>Gjennomgang av realfag i grunnopplæringen - fellesfaget naturfag</w:t>
            </w:r>
            <w:r w:rsidR="008706ED">
              <w:rPr>
                <w:b/>
                <w:bCs/>
              </w:rPr>
              <w:t xml:space="preserve"> og rapport fra arbeidsgruppe i matematikkfaget</w:t>
            </w:r>
          </w:p>
          <w:p w:rsidR="001A1C79" w:rsidRDefault="001A1C79" w:rsidP="001A1C79">
            <w:pPr>
              <w:rPr>
                <w:b/>
                <w:bCs/>
              </w:rPr>
            </w:pPr>
          </w:p>
          <w:p w:rsidR="001A1C79" w:rsidRDefault="001A1C79" w:rsidP="001A1C79">
            <w:r>
              <w:t xml:space="preserve">I langtidsplanen for perioden 2013-2016 framgår det at Utdanningsdirektoratet skal foreta en faggjennomgang av realfagene. Direktoratet har nedsatt en arbeidsgruppe med representanter fra skole- og UH-sektoren som skal vurdere innholdet i </w:t>
            </w:r>
            <w:r>
              <w:rPr>
                <w:b/>
                <w:bCs/>
              </w:rPr>
              <w:t xml:space="preserve">fellesfaget naturfag </w:t>
            </w:r>
            <w:r>
              <w:t xml:space="preserve">og programfagene biologi, kjemi, fysikk, geofag og teknologi og forskningslære i grunnopplæringen. </w:t>
            </w:r>
          </w:p>
          <w:p w:rsidR="001A1C79" w:rsidRDefault="001A1C79" w:rsidP="001A1C79"/>
          <w:p w:rsidR="001A1C79" w:rsidRDefault="001A1C79" w:rsidP="007362EF">
            <w:pPr>
              <w:rPr>
                <w:color w:val="1F497D"/>
              </w:rPr>
            </w:pPr>
            <w:r>
              <w:t xml:space="preserve">Arbeidsgruppen skal levere en rapport som gir beslutningstakere et kunnskapsgrunnlag blant annet om fellesfaget naturfag. Gjennomgangen skal derfor baseres på relevant forskning og må ses i sammenheng med </w:t>
            </w:r>
            <w:proofErr w:type="spellStart"/>
            <w:r>
              <w:t>Ludvigsenutvalgets</w:t>
            </w:r>
            <w:proofErr w:type="spellEnd"/>
            <w:r>
              <w:rPr>
                <w:rStyle w:val="Fotnotereferanse"/>
              </w:rPr>
              <w:footnoteReference w:customMarkFollows="1" w:id="1"/>
              <w:t>[1]</w:t>
            </w:r>
            <w:r>
              <w:t xml:space="preserve"> arbeid.</w:t>
            </w:r>
            <w:r w:rsidR="007362EF">
              <w:t xml:space="preserve"> A</w:t>
            </w:r>
            <w:r w:rsidR="007362EF">
              <w:rPr>
                <w:i/>
                <w:iCs/>
              </w:rPr>
              <w:t>rbeidsgruppen skal blant annet v</w:t>
            </w:r>
            <w:r>
              <w:t>urdere naturfagets relevans for felles programfag på yrkesfaglige utdanningsprogram.</w:t>
            </w:r>
            <w:r w:rsidR="007362EF">
              <w:t xml:space="preserve"> D</w:t>
            </w:r>
            <w:r>
              <w:t>irektoratet interessert i å få innspill fra faglige råd</w:t>
            </w:r>
            <w:r w:rsidR="007362EF">
              <w:t xml:space="preserve"> på følgende spørsmål, j</w:t>
            </w:r>
            <w:r>
              <w:t xml:space="preserve">f. </w:t>
            </w:r>
            <w:r w:rsidR="007362EF">
              <w:t>v</w:t>
            </w:r>
            <w:r>
              <w:t>edlagt spørreskjema</w:t>
            </w:r>
            <w:r w:rsidR="007362EF">
              <w:rPr>
                <w:color w:val="1F497D"/>
              </w:rPr>
              <w:t>:</w:t>
            </w:r>
          </w:p>
          <w:p w:rsidR="007362EF" w:rsidRPr="007362EF" w:rsidRDefault="007362EF" w:rsidP="007362EF"/>
          <w:p w:rsidR="007362EF" w:rsidRPr="007362EF" w:rsidRDefault="007362EF" w:rsidP="007D7D90">
            <w:pPr>
              <w:pStyle w:val="Listeavsnitt"/>
              <w:numPr>
                <w:ilvl w:val="0"/>
                <w:numId w:val="12"/>
              </w:numPr>
              <w:spacing w:line="276" w:lineRule="auto"/>
              <w:contextualSpacing/>
              <w:rPr>
                <w:rFonts w:ascii="Verdana" w:hAnsi="Verdana"/>
                <w:sz w:val="20"/>
                <w:szCs w:val="20"/>
              </w:rPr>
            </w:pPr>
            <w:r w:rsidRPr="007362EF">
              <w:rPr>
                <w:rFonts w:ascii="Verdana" w:hAnsi="Verdana"/>
                <w:sz w:val="20"/>
                <w:szCs w:val="20"/>
              </w:rPr>
              <w:t>Hva slags kompetanse i naturfag er viktig for elevene i deres utdanningsprogram?</w:t>
            </w:r>
          </w:p>
          <w:p w:rsidR="007362EF" w:rsidRPr="007362EF" w:rsidRDefault="007362EF" w:rsidP="007D7D90">
            <w:pPr>
              <w:pStyle w:val="Listeavsnitt"/>
              <w:numPr>
                <w:ilvl w:val="0"/>
                <w:numId w:val="12"/>
              </w:numPr>
              <w:spacing w:line="276" w:lineRule="auto"/>
              <w:contextualSpacing/>
              <w:rPr>
                <w:rFonts w:ascii="Verdana" w:hAnsi="Verdana"/>
                <w:sz w:val="20"/>
                <w:szCs w:val="20"/>
              </w:rPr>
            </w:pPr>
            <w:r w:rsidRPr="007362EF">
              <w:rPr>
                <w:rFonts w:ascii="Verdana" w:hAnsi="Verdana"/>
                <w:sz w:val="20"/>
                <w:szCs w:val="20"/>
              </w:rPr>
              <w:lastRenderedPageBreak/>
              <w:t>Hvordan oppfyller læreplanen i naturfag dette behovet? Hvis ikke læreplanen i naturfag oppfyller behovene for naturfaglig kompetanse i deres programfag:</w:t>
            </w:r>
          </w:p>
          <w:p w:rsidR="007362EF" w:rsidRPr="007362EF" w:rsidRDefault="007362EF" w:rsidP="007D7D90">
            <w:pPr>
              <w:pStyle w:val="Listeavsnitt"/>
              <w:numPr>
                <w:ilvl w:val="0"/>
                <w:numId w:val="12"/>
              </w:numPr>
              <w:spacing w:line="276" w:lineRule="auto"/>
              <w:contextualSpacing/>
              <w:rPr>
                <w:rFonts w:ascii="Verdana" w:hAnsi="Verdana"/>
                <w:sz w:val="20"/>
                <w:szCs w:val="20"/>
              </w:rPr>
            </w:pPr>
            <w:r w:rsidRPr="007362EF">
              <w:rPr>
                <w:rFonts w:ascii="Verdana" w:hAnsi="Verdana"/>
                <w:sz w:val="20"/>
                <w:szCs w:val="20"/>
              </w:rPr>
              <w:t>Hvilke tema ville vært nyttig for deres programområde?</w:t>
            </w:r>
          </w:p>
          <w:p w:rsidR="007362EF" w:rsidRPr="007362EF" w:rsidRDefault="007362EF" w:rsidP="007362EF">
            <w:pPr>
              <w:pStyle w:val="Listeavsnitt"/>
              <w:rPr>
                <w:rFonts w:ascii="Verdana" w:hAnsi="Verdana"/>
                <w:sz w:val="20"/>
                <w:szCs w:val="20"/>
              </w:rPr>
            </w:pPr>
            <w:r w:rsidRPr="007362EF">
              <w:rPr>
                <w:rFonts w:ascii="Verdana" w:hAnsi="Verdana"/>
                <w:sz w:val="20"/>
                <w:szCs w:val="20"/>
              </w:rPr>
              <w:t>Kom gjerne med konkrete forslag til endringer</w:t>
            </w:r>
          </w:p>
          <w:p w:rsidR="007362EF" w:rsidRDefault="007362EF" w:rsidP="001A1C79">
            <w:pPr>
              <w:rPr>
                <w:rFonts w:ascii="Times New Roman" w:hAnsi="Times New Roman"/>
                <w:sz w:val="24"/>
                <w:szCs w:val="24"/>
              </w:rPr>
            </w:pPr>
          </w:p>
          <w:p w:rsidR="001A1C79" w:rsidRDefault="007362EF" w:rsidP="00512BCF">
            <w:r w:rsidRPr="003A380F">
              <w:t>Frist for tilbakemelding er 15. desember til Ellen Marie Bech i Utdanningsdirektoratet.</w:t>
            </w:r>
          </w:p>
          <w:p w:rsidR="007362EF" w:rsidRDefault="00541155" w:rsidP="00512BCF">
            <w:r>
              <w:t>Utfyllende svar på spørsmålene ligger i vedlegget til saken.</w:t>
            </w:r>
          </w:p>
          <w:p w:rsidR="00541155" w:rsidRDefault="00541155" w:rsidP="00512BCF"/>
          <w:p w:rsidR="007362EF" w:rsidRPr="005B3F31" w:rsidRDefault="007362EF" w:rsidP="00512BCF">
            <w:pPr>
              <w:rPr>
                <w:lang w:val="nn-NO"/>
              </w:rPr>
            </w:pPr>
            <w:r w:rsidRPr="005B3F31">
              <w:rPr>
                <w:lang w:val="nn-NO"/>
              </w:rPr>
              <w:t>Rådet bør i tillegg merke seg:</w:t>
            </w:r>
          </w:p>
          <w:p w:rsidR="00EE7287" w:rsidRPr="00EB176D" w:rsidRDefault="00EE7287" w:rsidP="00EE7287">
            <w:pPr>
              <w:rPr>
                <w:i/>
              </w:rPr>
            </w:pPr>
            <w:r w:rsidRPr="00EB176D">
              <w:t xml:space="preserve">I spørreskjemaet er det lenket opp til en </w:t>
            </w:r>
            <w:hyperlink r:id="rId22" w:history="1">
              <w:r w:rsidRPr="00EB176D">
                <w:rPr>
                  <w:rStyle w:val="Hyperkobling"/>
                </w:rPr>
                <w:t>rapport</w:t>
              </w:r>
            </w:hyperlink>
            <w:r w:rsidRPr="00EB176D">
              <w:t xml:space="preserve"> utarbeidet av arbeidsgruppen for matematikkfaget</w:t>
            </w:r>
            <w:r w:rsidR="00EB176D" w:rsidRPr="00EB176D">
              <w:t xml:space="preserve">. I rapporten henvises det bl a til </w:t>
            </w:r>
            <w:r w:rsidRPr="00EB176D">
              <w:t xml:space="preserve">Faglig råd for elektrofag </w:t>
            </w:r>
            <w:r w:rsidR="00EB176D" w:rsidRPr="00EB176D">
              <w:t xml:space="preserve">uttalelser i </w:t>
            </w:r>
            <w:r w:rsidRPr="00EB176D">
              <w:t xml:space="preserve">saken </w:t>
            </w:r>
            <w:r w:rsidR="00EB176D" w:rsidRPr="00EB176D">
              <w:t>fra</w:t>
            </w:r>
            <w:r w:rsidRPr="00EB176D">
              <w:t xml:space="preserve"> møte 26. februar 2014, </w:t>
            </w:r>
            <w:r w:rsidR="00EB176D" w:rsidRPr="00EB176D">
              <w:t>hvor rådet ba om at</w:t>
            </w:r>
            <w:r w:rsidRPr="00EB176D">
              <w:rPr>
                <w:i/>
              </w:rPr>
              <w:t xml:space="preserve"> læreplan for teoretisk matematikk </w:t>
            </w:r>
            <w:r w:rsidR="00EB176D" w:rsidRPr="00EB176D">
              <w:rPr>
                <w:i/>
              </w:rPr>
              <w:t xml:space="preserve">skal </w:t>
            </w:r>
            <w:r w:rsidRPr="00EB176D">
              <w:rPr>
                <w:i/>
              </w:rPr>
              <w:t>benyttes for elektrofagene.</w:t>
            </w:r>
            <w:r w:rsidR="00EB176D" w:rsidRPr="00EB176D">
              <w:rPr>
                <w:i/>
              </w:rPr>
              <w:t xml:space="preserve"> Rådets forslag er fulgt opp arbeidsgruppas forslag 18 og 19: </w:t>
            </w:r>
          </w:p>
          <w:p w:rsidR="00EB176D" w:rsidRPr="00EB176D" w:rsidRDefault="00EB176D" w:rsidP="00EB176D"/>
          <w:p w:rsidR="00EB176D" w:rsidRPr="00EB176D" w:rsidRDefault="00EB176D" w:rsidP="007D7D90">
            <w:pPr>
              <w:pStyle w:val="Listeavsnitt"/>
              <w:numPr>
                <w:ilvl w:val="0"/>
                <w:numId w:val="10"/>
              </w:numPr>
              <w:ind w:left="459"/>
              <w:rPr>
                <w:rFonts w:ascii="Verdana" w:hAnsi="Verdana"/>
                <w:sz w:val="20"/>
                <w:szCs w:val="20"/>
              </w:rPr>
            </w:pPr>
            <w:r w:rsidRPr="00EB176D">
              <w:rPr>
                <w:rFonts w:ascii="Verdana" w:hAnsi="Verdana"/>
                <w:sz w:val="20"/>
                <w:szCs w:val="20"/>
              </w:rPr>
              <w:t>Forslag 18. Å utrede en ny modell for læreplanene i matematikk på Vg1 på yrkesfaglig utdanningsprogram.  Vi foreslår å prioritere enten:</w:t>
            </w:r>
            <w:r>
              <w:rPr>
                <w:rFonts w:ascii="Verdana" w:hAnsi="Verdana"/>
                <w:sz w:val="20"/>
                <w:szCs w:val="20"/>
              </w:rPr>
              <w:br/>
            </w:r>
          </w:p>
          <w:p w:rsidR="00EB176D" w:rsidRPr="00EB176D" w:rsidRDefault="00EB176D" w:rsidP="00EB176D">
            <w:pPr>
              <w:ind w:left="742"/>
            </w:pPr>
            <w:r w:rsidRPr="003A380F">
              <w:t>Modell B: Læreplanen består av en fellesdel og en del som er tilpasset hvert av de 9 utdanningsprogrammene</w:t>
            </w:r>
            <w:r w:rsidRPr="000B07D9">
              <w:t>.</w:t>
            </w:r>
            <w:r>
              <w:br/>
            </w:r>
            <w:r w:rsidRPr="00EB176D">
              <w:br/>
              <w:t>eller</w:t>
            </w:r>
            <w:r>
              <w:br/>
            </w:r>
            <w:r w:rsidRPr="00EB176D">
              <w:br/>
              <w:t>Modell D: Det lages en egen tilpasset læreplan for hvert av de ni yrkesfaglige utdanningsprogrammene.</w:t>
            </w:r>
          </w:p>
          <w:p w:rsidR="00EB176D" w:rsidRPr="00EB176D" w:rsidRDefault="00EB176D" w:rsidP="00EB176D">
            <w:pPr>
              <w:ind w:left="459"/>
            </w:pPr>
          </w:p>
          <w:p w:rsidR="00EB176D" w:rsidRPr="00EB176D" w:rsidRDefault="00EB176D" w:rsidP="007D7D90">
            <w:pPr>
              <w:pStyle w:val="Listeavsnitt"/>
              <w:numPr>
                <w:ilvl w:val="0"/>
                <w:numId w:val="10"/>
              </w:numPr>
              <w:ind w:left="459"/>
              <w:rPr>
                <w:rFonts w:ascii="Verdana" w:hAnsi="Verdana"/>
                <w:sz w:val="20"/>
                <w:szCs w:val="20"/>
              </w:rPr>
            </w:pPr>
            <w:r w:rsidRPr="00EB176D">
              <w:rPr>
                <w:rFonts w:ascii="Verdana" w:hAnsi="Verdana"/>
                <w:sz w:val="20"/>
                <w:szCs w:val="20"/>
              </w:rPr>
              <w:t>Forslag 19. Å utvikle et nytt matematikkfag på Vg3 påbygging som er felles for alle elever på Vg3 påbygging som ikke bygger direkte på matematikk fra Vg1 yrkesfag. Dette faget skal gi generell studiekompetanse sammen med matematikk på Vg1.</w:t>
            </w:r>
          </w:p>
          <w:p w:rsidR="00EB176D" w:rsidRPr="00EB176D" w:rsidRDefault="00EB176D" w:rsidP="00EE7287">
            <w:pPr>
              <w:rPr>
                <w:i/>
              </w:rPr>
            </w:pPr>
          </w:p>
          <w:p w:rsidR="007362EF" w:rsidRDefault="00EB176D" w:rsidP="001A1C79">
            <w:proofErr w:type="spellStart"/>
            <w:r w:rsidRPr="00EB176D">
              <w:t>Udir</w:t>
            </w:r>
            <w:proofErr w:type="spellEnd"/>
            <w:r w:rsidRPr="00EB176D">
              <w:t xml:space="preserve"> vurderer nå tiltakene, og de faglige rådene vil bli trukket inn i det videre arbeidet. </w:t>
            </w:r>
          </w:p>
          <w:p w:rsidR="003A380F" w:rsidRDefault="003A380F" w:rsidP="001A1C79"/>
          <w:p w:rsidR="000B07D9" w:rsidRPr="005B3F31" w:rsidRDefault="000B07D9" w:rsidP="005B3F31">
            <w:r w:rsidRPr="005B3F31">
              <w:t xml:space="preserve">Faglig råd elektro er av den oppfatning at naturfag, slik det fremstår i dagens læreplan </w:t>
            </w:r>
            <w:r>
              <w:t>med</w:t>
            </w:r>
            <w:r w:rsidRPr="005B3F31">
              <w:t xml:space="preserve"> kun to uketimer, ikke dekker behovet innenfor utdanningsprogram elektro. Rådet ønsker mer av faget fysikk inn, fordi dette faget har flere berøringspunkter som er overførbar til programfagene (yrkesretting).  </w:t>
            </w:r>
          </w:p>
          <w:p w:rsidR="000B07D9" w:rsidRDefault="000B07D9" w:rsidP="001A1C79"/>
          <w:p w:rsidR="000B07D9" w:rsidRPr="005B3F31" w:rsidRDefault="000B07D9" w:rsidP="005B3F31">
            <w:r w:rsidRPr="005B3F31">
              <w:t>For elektro er det i utgangspunkt to viktige fellesfag som står nært knyttet opp mot elektrisitetslæra men hensyn til beregninger og forståelsesgrunnlag, matematikk og fysikk. Rådet har derfor formulert følgende:</w:t>
            </w:r>
          </w:p>
          <w:p w:rsidR="000B07D9" w:rsidRPr="005B3F31" w:rsidRDefault="000B07D9" w:rsidP="005B3F31">
            <w:r w:rsidRPr="005B3F31">
              <w:t xml:space="preserve"> </w:t>
            </w:r>
          </w:p>
          <w:p w:rsidR="000B07D9" w:rsidRPr="00736CA2" w:rsidRDefault="00736CA2" w:rsidP="005B3F31">
            <w:r>
              <w:t>«</w:t>
            </w:r>
            <w:r w:rsidR="000B07D9" w:rsidRPr="00736CA2">
              <w:t>Matematikk er et redskap for å kunne regne på elektriske kretser. Fysikk er et redskap for å forstå hvordan elektrisitet oppstår og hvordan elektriske- og mekaniske krefter virker på elektriske anlegg. Uten faget fysikk i elektrofag er det vanskelig å forstå sammenhengen mellom elektrisitetslære og elektriske komponenter som f.eks. ledere, halvleder, resistans overføring av signaler (fiber, IR, mv.)</w:t>
            </w:r>
            <w:r>
              <w:t>»</w:t>
            </w:r>
          </w:p>
          <w:p w:rsidR="003A380F" w:rsidRDefault="003A380F" w:rsidP="001A1C79"/>
          <w:p w:rsidR="007362EF" w:rsidRDefault="007362EF" w:rsidP="001A1C79"/>
          <w:p w:rsidR="00CD185E" w:rsidRPr="007362EF" w:rsidRDefault="00CD185E" w:rsidP="001A1C79"/>
          <w:p w:rsidR="001A1C79" w:rsidRDefault="00707C5C" w:rsidP="001A1C79">
            <w:pPr>
              <w:rPr>
                <w:i/>
              </w:rPr>
            </w:pPr>
            <w:r>
              <w:rPr>
                <w:i/>
              </w:rPr>
              <w:t>V</w:t>
            </w:r>
            <w:r w:rsidR="001A1C79" w:rsidRPr="00BF1A55">
              <w:rPr>
                <w:i/>
              </w:rPr>
              <w:t>edtak:</w:t>
            </w:r>
          </w:p>
          <w:p w:rsidR="008D5DE6" w:rsidRDefault="008D5DE6" w:rsidP="001A1C79">
            <w:pPr>
              <w:rPr>
                <w:i/>
              </w:rPr>
            </w:pPr>
          </w:p>
          <w:p w:rsidR="008D5DE6" w:rsidRPr="00532FCC" w:rsidRDefault="008D5DE6" w:rsidP="001A1C79">
            <w:pPr>
              <w:rPr>
                <w:b/>
                <w:i/>
              </w:rPr>
            </w:pPr>
            <w:r w:rsidRPr="00532FCC">
              <w:rPr>
                <w:b/>
                <w:i/>
              </w:rPr>
              <w:t>Uttalelse til høring om fellesfaget naturfag:</w:t>
            </w:r>
          </w:p>
          <w:p w:rsidR="000B2505" w:rsidRPr="000B2505" w:rsidRDefault="000B2505" w:rsidP="000B2505">
            <w:pPr>
              <w:ind w:left="360"/>
            </w:pPr>
          </w:p>
          <w:p w:rsidR="000B07D9" w:rsidRPr="00736CA2" w:rsidRDefault="000B07D9" w:rsidP="005B3F31">
            <w:pPr>
              <w:pStyle w:val="Listeavsnitt"/>
              <w:numPr>
                <w:ilvl w:val="0"/>
                <w:numId w:val="18"/>
              </w:numPr>
              <w:rPr>
                <w:rFonts w:ascii="Verdana" w:hAnsi="Verdana"/>
                <w:sz w:val="20"/>
                <w:szCs w:val="20"/>
              </w:rPr>
            </w:pPr>
            <w:r w:rsidRPr="00736CA2">
              <w:rPr>
                <w:rFonts w:ascii="Verdana" w:hAnsi="Verdana"/>
                <w:sz w:val="20"/>
                <w:szCs w:val="20"/>
              </w:rPr>
              <w:t xml:space="preserve">Fysikk må innføres som obligatorisk fag innenfor utdanningsprogram </w:t>
            </w:r>
            <w:r w:rsidR="00707C5C" w:rsidRPr="00736CA2">
              <w:rPr>
                <w:rFonts w:ascii="Verdana" w:hAnsi="Verdana"/>
                <w:sz w:val="20"/>
                <w:szCs w:val="20"/>
              </w:rPr>
              <w:t xml:space="preserve">for </w:t>
            </w:r>
            <w:r w:rsidRPr="00736CA2">
              <w:rPr>
                <w:rFonts w:ascii="Verdana" w:hAnsi="Verdana"/>
                <w:sz w:val="20"/>
                <w:szCs w:val="20"/>
              </w:rPr>
              <w:t>elektrofag.</w:t>
            </w:r>
            <w:r w:rsidR="00736CA2" w:rsidRPr="00736CA2">
              <w:rPr>
                <w:rFonts w:ascii="Verdana" w:hAnsi="Verdana"/>
                <w:sz w:val="20"/>
                <w:szCs w:val="20"/>
              </w:rPr>
              <w:t xml:space="preserve"> </w:t>
            </w:r>
            <w:r w:rsidRPr="00736CA2">
              <w:rPr>
                <w:rFonts w:ascii="Verdana" w:hAnsi="Verdana"/>
                <w:sz w:val="20"/>
                <w:szCs w:val="20"/>
              </w:rPr>
              <w:t xml:space="preserve">Innføring av fysikk gjør at elevene øker sitt forståelsesgrunnlag, og </w:t>
            </w:r>
            <w:r w:rsidRPr="00736CA2">
              <w:rPr>
                <w:rFonts w:ascii="Verdana" w:hAnsi="Verdana"/>
                <w:sz w:val="20"/>
                <w:szCs w:val="20"/>
              </w:rPr>
              <w:lastRenderedPageBreak/>
              <w:t>det igjen er med på å skape tryggere og sikrere fagfolk som stoler mer på sin ekspertise og kompetanse. Elevene får bedre forståelse i å bygge sikre og velfungerende elektriske anlegg som er robust mot elektrisk- og mekanisk belastning.</w:t>
            </w:r>
          </w:p>
          <w:p w:rsidR="000B07D9" w:rsidRPr="000B2505" w:rsidRDefault="000B07D9" w:rsidP="000B07D9"/>
          <w:p w:rsidR="000B07D9" w:rsidRPr="000B2505" w:rsidRDefault="000B07D9" w:rsidP="007D7D90">
            <w:pPr>
              <w:pStyle w:val="Listeavsnitt"/>
              <w:numPr>
                <w:ilvl w:val="0"/>
                <w:numId w:val="18"/>
              </w:numPr>
              <w:rPr>
                <w:rFonts w:ascii="Verdana" w:hAnsi="Verdana"/>
                <w:sz w:val="20"/>
                <w:szCs w:val="20"/>
              </w:rPr>
            </w:pPr>
            <w:r w:rsidRPr="000B2505">
              <w:rPr>
                <w:rFonts w:ascii="Verdana" w:hAnsi="Verdana"/>
                <w:sz w:val="20"/>
                <w:szCs w:val="20"/>
              </w:rPr>
              <w:t xml:space="preserve">Innføring av fysikk medfører mer motiverte lærere som kan ta i bruk flere pedagogiske verktøy. Det åpner for en flere didaktisk grep i klasserom og verksted. Med fysikk får læreren (og elevene) flere analogier og sammenlikninger som kan integreres i elektrofagundervisningen. </w:t>
            </w:r>
          </w:p>
          <w:p w:rsidR="000B07D9" w:rsidRPr="000B2505" w:rsidRDefault="000B07D9" w:rsidP="005B3F31">
            <w:pPr>
              <w:pStyle w:val="Listeavsnitt"/>
              <w:rPr>
                <w:rFonts w:ascii="Verdana" w:hAnsi="Verdana"/>
                <w:sz w:val="20"/>
                <w:szCs w:val="20"/>
              </w:rPr>
            </w:pPr>
          </w:p>
          <w:p w:rsidR="000B07D9" w:rsidRPr="000B2505" w:rsidRDefault="00541155" w:rsidP="007D7D90">
            <w:pPr>
              <w:pStyle w:val="Listeavsnitt"/>
              <w:numPr>
                <w:ilvl w:val="0"/>
                <w:numId w:val="18"/>
              </w:numPr>
              <w:rPr>
                <w:rFonts w:ascii="Verdana" w:hAnsi="Verdana"/>
                <w:sz w:val="20"/>
                <w:szCs w:val="20"/>
              </w:rPr>
            </w:pPr>
            <w:r w:rsidRPr="000B2505">
              <w:rPr>
                <w:rFonts w:ascii="Verdana" w:hAnsi="Verdana"/>
                <w:sz w:val="20"/>
                <w:szCs w:val="20"/>
              </w:rPr>
              <w:t>Faget f</w:t>
            </w:r>
            <w:r w:rsidR="000B07D9" w:rsidRPr="000B2505">
              <w:rPr>
                <w:rFonts w:ascii="Verdana" w:hAnsi="Verdana"/>
                <w:sz w:val="20"/>
                <w:szCs w:val="20"/>
              </w:rPr>
              <w:t>ysikk beskriver områder som er sentrale knyttet til krefter som påvirker elektriske anlegg. Dette gjelder særlig ved uvær og andre naturfenomener (snø belastning, regn belastning, tørke, atmosfæriske forstyrrelser (solvinder, nordlys, kraftfelt, mv.)</w:t>
            </w:r>
          </w:p>
          <w:p w:rsidR="000B07D9" w:rsidRPr="000B2505" w:rsidRDefault="000B07D9" w:rsidP="000B07D9"/>
          <w:p w:rsidR="000B07D9" w:rsidRPr="00E2439E" w:rsidRDefault="000B07D9" w:rsidP="00E2439E">
            <w:pPr>
              <w:pStyle w:val="Listeavsnitt"/>
              <w:numPr>
                <w:ilvl w:val="0"/>
                <w:numId w:val="18"/>
              </w:numPr>
            </w:pPr>
            <w:r w:rsidRPr="000B2505">
              <w:rPr>
                <w:rFonts w:ascii="Verdana" w:hAnsi="Verdana"/>
                <w:sz w:val="20"/>
                <w:szCs w:val="20"/>
              </w:rPr>
              <w:t>I rådets utviklingsredegjørelse omhandles blant annet klimautfordringer og sårbarhet knyttet til stadig mer uvær og andre hendelser som krever at elektrofagarbeiderne må kunne mer om krefter og belastninger som det elektriske anlegget utsettes for.</w:t>
            </w:r>
            <w:r w:rsidR="001927CE">
              <w:rPr>
                <w:rFonts w:ascii="Verdana" w:hAnsi="Verdana"/>
                <w:sz w:val="20"/>
                <w:szCs w:val="20"/>
              </w:rPr>
              <w:t xml:space="preserve"> For flyfag er kun</w:t>
            </w:r>
            <w:r w:rsidR="00CB2838">
              <w:rPr>
                <w:rFonts w:ascii="Verdana" w:hAnsi="Verdana"/>
                <w:sz w:val="20"/>
                <w:szCs w:val="20"/>
              </w:rPr>
              <w:t xml:space="preserve">nskap om fysikk og påkjenninger, </w:t>
            </w:r>
            <w:r w:rsidR="001927CE">
              <w:rPr>
                <w:rFonts w:ascii="Verdana" w:hAnsi="Verdana"/>
                <w:sz w:val="20"/>
                <w:szCs w:val="20"/>
              </w:rPr>
              <w:t>krefter en flykropp og tilhørende elektriske og elektroniske komponenter utsettes for viktige komponenter i utdanningen.</w:t>
            </w:r>
            <w:r w:rsidRPr="000B2505">
              <w:rPr>
                <w:rFonts w:ascii="Verdana" w:hAnsi="Verdana"/>
                <w:sz w:val="20"/>
                <w:szCs w:val="20"/>
              </w:rPr>
              <w:t xml:space="preserve"> </w:t>
            </w:r>
            <w:r w:rsidR="001927CE">
              <w:rPr>
                <w:rFonts w:ascii="Verdana" w:hAnsi="Verdana"/>
                <w:sz w:val="20"/>
                <w:szCs w:val="20"/>
              </w:rPr>
              <w:t>Det samme gjelder naturfenomen som isningsproblematikk. Dette vil blant annet</w:t>
            </w:r>
            <w:r w:rsidR="00963D3A">
              <w:rPr>
                <w:rFonts w:ascii="Verdana" w:hAnsi="Verdana"/>
                <w:sz w:val="20"/>
                <w:szCs w:val="20"/>
              </w:rPr>
              <w:t xml:space="preserve"> </w:t>
            </w:r>
            <w:r w:rsidR="001927CE">
              <w:t>gjelde</w:t>
            </w:r>
            <w:r w:rsidR="001927CE" w:rsidRPr="001927CE">
              <w:t xml:space="preserve"> for </w:t>
            </w:r>
            <w:r w:rsidR="001927CE" w:rsidRPr="00963D3A">
              <w:rPr>
                <w:rFonts w:ascii="Verdana" w:hAnsi="Verdana"/>
                <w:sz w:val="20"/>
                <w:szCs w:val="20"/>
              </w:rPr>
              <w:t xml:space="preserve">lufttransport, skip og i kraftoverføringsnettet. </w:t>
            </w:r>
            <w:r w:rsidRPr="00963D3A">
              <w:rPr>
                <w:rFonts w:ascii="Verdana" w:hAnsi="Verdana"/>
                <w:sz w:val="20"/>
                <w:szCs w:val="20"/>
              </w:rPr>
              <w:t>Det samme gjelder infrastruktur knyttet til elektroniske kommunikasjon.  Samtidig trenger elektrofagarbeideren grunnleggende forståelse i å se teoretiske sammenhenger i hvordan strøm oppstår og hvordan bølge og signaler transporteres i form av lys, bølger, frekvens mv. og overføre dette til sitt praksisfelt.</w:t>
            </w:r>
            <w:r w:rsidR="000B2505" w:rsidRPr="00963D3A">
              <w:rPr>
                <w:rFonts w:ascii="Verdana" w:hAnsi="Verdana"/>
                <w:sz w:val="20"/>
                <w:szCs w:val="20"/>
              </w:rPr>
              <w:t xml:space="preserve"> </w:t>
            </w:r>
            <w:r w:rsidR="00541155" w:rsidRPr="00963D3A">
              <w:rPr>
                <w:rFonts w:ascii="Verdana" w:hAnsi="Verdana"/>
                <w:sz w:val="20"/>
                <w:szCs w:val="20"/>
              </w:rPr>
              <w:t xml:space="preserve">Innenfor faget </w:t>
            </w:r>
            <w:r w:rsidRPr="00963D3A">
              <w:rPr>
                <w:rFonts w:ascii="Verdana" w:hAnsi="Verdana"/>
                <w:sz w:val="20"/>
                <w:szCs w:val="20"/>
              </w:rPr>
              <w:t>fysikk</w:t>
            </w:r>
            <w:r w:rsidR="00541155" w:rsidRPr="00963D3A">
              <w:rPr>
                <w:rFonts w:ascii="Verdana" w:hAnsi="Verdana"/>
                <w:sz w:val="20"/>
                <w:szCs w:val="20"/>
              </w:rPr>
              <w:t xml:space="preserve"> vil</w:t>
            </w:r>
            <w:r w:rsidRPr="00963D3A">
              <w:rPr>
                <w:rFonts w:ascii="Verdana" w:hAnsi="Verdana"/>
                <w:sz w:val="20"/>
                <w:szCs w:val="20"/>
              </w:rPr>
              <w:t xml:space="preserve"> alle disse områdene</w:t>
            </w:r>
            <w:r w:rsidR="00F91A98" w:rsidRPr="00963D3A">
              <w:rPr>
                <w:rFonts w:ascii="Verdana" w:hAnsi="Verdana"/>
                <w:sz w:val="20"/>
                <w:szCs w:val="20"/>
              </w:rPr>
              <w:t xml:space="preserve"> nevnt over</w:t>
            </w:r>
            <w:r w:rsidRPr="00963D3A">
              <w:rPr>
                <w:rFonts w:ascii="Verdana" w:hAnsi="Verdana"/>
                <w:sz w:val="20"/>
                <w:szCs w:val="20"/>
              </w:rPr>
              <w:t xml:space="preserve"> kunne behandles på et relevant nivå.</w:t>
            </w:r>
          </w:p>
          <w:p w:rsidR="000B07D9" w:rsidRPr="000B2505" w:rsidRDefault="000B07D9" w:rsidP="00F91A98"/>
          <w:p w:rsidR="000B07D9" w:rsidRDefault="00541155" w:rsidP="007D7D90">
            <w:pPr>
              <w:pStyle w:val="Listeavsnitt"/>
              <w:numPr>
                <w:ilvl w:val="0"/>
                <w:numId w:val="18"/>
              </w:numPr>
              <w:rPr>
                <w:rFonts w:ascii="Verdana" w:hAnsi="Verdana"/>
                <w:sz w:val="20"/>
                <w:szCs w:val="20"/>
              </w:rPr>
            </w:pPr>
            <w:r w:rsidRPr="000B2505">
              <w:rPr>
                <w:rFonts w:ascii="Verdana" w:hAnsi="Verdana"/>
                <w:sz w:val="20"/>
                <w:szCs w:val="20"/>
              </w:rPr>
              <w:t>Rådet mener at r</w:t>
            </w:r>
            <w:r w:rsidR="00F91A98" w:rsidRPr="000B2505">
              <w:rPr>
                <w:rFonts w:ascii="Verdana" w:hAnsi="Verdana"/>
                <w:sz w:val="20"/>
                <w:szCs w:val="20"/>
              </w:rPr>
              <w:t>e</w:t>
            </w:r>
            <w:r w:rsidRPr="000B2505">
              <w:rPr>
                <w:rFonts w:ascii="Verdana" w:hAnsi="Verdana"/>
                <w:sz w:val="20"/>
                <w:szCs w:val="20"/>
              </w:rPr>
              <w:t>s</w:t>
            </w:r>
            <w:r w:rsidR="00F91A98" w:rsidRPr="000B2505">
              <w:rPr>
                <w:rFonts w:ascii="Verdana" w:hAnsi="Verdana"/>
                <w:sz w:val="20"/>
                <w:szCs w:val="20"/>
              </w:rPr>
              <w:t xml:space="preserve">ultatet av dette er </w:t>
            </w:r>
            <w:r w:rsidRPr="000B2505">
              <w:rPr>
                <w:rFonts w:ascii="Verdana" w:hAnsi="Verdana"/>
                <w:sz w:val="20"/>
                <w:szCs w:val="20"/>
              </w:rPr>
              <w:t>det</w:t>
            </w:r>
            <w:r w:rsidR="000B07D9" w:rsidRPr="000B2505">
              <w:rPr>
                <w:rFonts w:ascii="Verdana" w:hAnsi="Verdana"/>
                <w:sz w:val="20"/>
                <w:szCs w:val="20"/>
              </w:rPr>
              <w:t xml:space="preserve"> utdanne</w:t>
            </w:r>
            <w:r w:rsidRPr="000B2505">
              <w:rPr>
                <w:rFonts w:ascii="Verdana" w:hAnsi="Verdana"/>
                <w:sz w:val="20"/>
                <w:szCs w:val="20"/>
              </w:rPr>
              <w:t>s</w:t>
            </w:r>
            <w:r w:rsidR="000B07D9" w:rsidRPr="000B2505">
              <w:rPr>
                <w:rFonts w:ascii="Verdana" w:hAnsi="Verdana"/>
                <w:sz w:val="20"/>
                <w:szCs w:val="20"/>
              </w:rPr>
              <w:t xml:space="preserve"> gode og kompetente fagarbeidere med sterke basiskunnskaper som er trygge på sin kompetanse og ekspertise og som dekker arbeidslivets behov</w:t>
            </w:r>
            <w:r w:rsidR="000B2505">
              <w:rPr>
                <w:rFonts w:ascii="Verdana" w:hAnsi="Verdana"/>
                <w:sz w:val="20"/>
                <w:szCs w:val="20"/>
              </w:rPr>
              <w:t xml:space="preserve">. </w:t>
            </w:r>
            <w:r w:rsidR="000B07D9" w:rsidRPr="000B2505">
              <w:rPr>
                <w:rFonts w:ascii="Verdana" w:hAnsi="Verdana"/>
                <w:sz w:val="20"/>
                <w:szCs w:val="20"/>
              </w:rPr>
              <w:t>Vi vil få motiverte lærere som finner det meningsfullt og samarbeide på tvers mellom fellesfag og elektrofag. Vi vil få elektrofagarbeider som forstår hvordan ulike værforhold og andre belastninger virker på elektrisk anlegg og elektronisk infrastruktur i tråd med den utviklingen vi ellers ser knyttet til endringer i klima.</w:t>
            </w:r>
          </w:p>
          <w:p w:rsidR="00CD185E" w:rsidRDefault="00CD185E" w:rsidP="00CD185E"/>
          <w:p w:rsidR="00532FCC" w:rsidRDefault="00532FCC" w:rsidP="00CD185E"/>
          <w:p w:rsidR="00707C5C" w:rsidRPr="00532FCC" w:rsidRDefault="008D5DE6" w:rsidP="00CD185E">
            <w:pPr>
              <w:rPr>
                <w:b/>
              </w:rPr>
            </w:pPr>
            <w:r w:rsidRPr="00532FCC">
              <w:rPr>
                <w:b/>
                <w:i/>
              </w:rPr>
              <w:t>Uttalelse til rapport om fellesfaget matemati</w:t>
            </w:r>
            <w:r w:rsidR="00532FCC" w:rsidRPr="00532FCC">
              <w:rPr>
                <w:b/>
                <w:i/>
              </w:rPr>
              <w:t>kk</w:t>
            </w:r>
            <w:r w:rsidRPr="00532FCC">
              <w:rPr>
                <w:b/>
                <w:i/>
              </w:rPr>
              <w:t>:</w:t>
            </w:r>
          </w:p>
          <w:p w:rsidR="00707C5C" w:rsidRDefault="00707C5C" w:rsidP="00CD185E"/>
          <w:p w:rsidR="008D5DE6" w:rsidRPr="00532FCC" w:rsidRDefault="008D5DE6" w:rsidP="00707C5C">
            <w:pPr>
              <w:rPr>
                <w:i/>
              </w:rPr>
            </w:pPr>
            <w:r w:rsidRPr="00532FCC">
              <w:rPr>
                <w:i/>
              </w:rPr>
              <w:t>Det faglige rådet viser til</w:t>
            </w:r>
            <w:r w:rsidR="00707C5C" w:rsidRPr="00532FCC">
              <w:rPr>
                <w:i/>
              </w:rPr>
              <w:t xml:space="preserve"> </w:t>
            </w:r>
            <w:hyperlink r:id="rId23" w:history="1">
              <w:r w:rsidR="00707C5C" w:rsidRPr="00532FCC">
                <w:rPr>
                  <w:rStyle w:val="Hyperkobling"/>
                  <w:i/>
                </w:rPr>
                <w:t>rapport</w:t>
              </w:r>
            </w:hyperlink>
            <w:r w:rsidR="00707C5C" w:rsidRPr="00532FCC">
              <w:rPr>
                <w:i/>
              </w:rPr>
              <w:t xml:space="preserve"> utarbeidet av arbeidsgruppen for matematikkfaget</w:t>
            </w:r>
            <w:r w:rsidRPr="00532FCC">
              <w:rPr>
                <w:i/>
              </w:rPr>
              <w:t xml:space="preserve">. I rapportens </w:t>
            </w:r>
            <w:r w:rsidR="00707C5C" w:rsidRPr="00532FCC">
              <w:rPr>
                <w:i/>
              </w:rPr>
              <w:t>forslag 18 og 19</w:t>
            </w:r>
            <w:r w:rsidRPr="00532FCC">
              <w:rPr>
                <w:i/>
              </w:rPr>
              <w:t xml:space="preserve"> foreslås det egne læreplaner i matematikk for yrkesfagene.</w:t>
            </w:r>
          </w:p>
          <w:p w:rsidR="008D5DE6" w:rsidRPr="00532FCC" w:rsidRDefault="008D5DE6" w:rsidP="00707C5C">
            <w:pPr>
              <w:rPr>
                <w:i/>
              </w:rPr>
            </w:pPr>
          </w:p>
          <w:p w:rsidR="00185D7C" w:rsidRPr="00532FCC" w:rsidRDefault="00185D7C" w:rsidP="00532FCC">
            <w:pPr>
              <w:pStyle w:val="Listeavsnitt"/>
              <w:numPr>
                <w:ilvl w:val="0"/>
                <w:numId w:val="24"/>
              </w:numPr>
              <w:rPr>
                <w:rFonts w:ascii="Verdana" w:hAnsi="Verdana"/>
                <w:i/>
                <w:sz w:val="20"/>
                <w:szCs w:val="20"/>
              </w:rPr>
            </w:pPr>
            <w:r w:rsidRPr="00532FCC">
              <w:rPr>
                <w:rFonts w:ascii="Verdana" w:hAnsi="Verdana"/>
                <w:i/>
                <w:sz w:val="20"/>
                <w:szCs w:val="20"/>
              </w:rPr>
              <w:t xml:space="preserve">Det faglige rådet har tidligere overfor Utdanningsdirektoratet pekt på behovet for økte ferdigheter i matematikkfaget. Det elektrofaglige innholdet utdanningsprogrammet krever regneferdigheter, bl a med bruk av sinus og cosinus, trigonometri, eksponentialfunksjoner og logaritmer. Elever på Vg1 elektrofag må være i stand til å utføre fullstendige beregninger (og kunne regne) i elektroteknikk og elektronikk. Uten disse regnekunnskapene vil elever som har valgt elektrofag heller ikke forstå sammenhengen i elektriske systemer som forventes på videregående nivå. </w:t>
            </w:r>
          </w:p>
          <w:p w:rsidR="00185D7C" w:rsidRPr="00532FCC" w:rsidRDefault="00185D7C" w:rsidP="00532FCC">
            <w:pPr>
              <w:pStyle w:val="Listeavsnitt"/>
              <w:numPr>
                <w:ilvl w:val="0"/>
                <w:numId w:val="24"/>
              </w:numPr>
              <w:rPr>
                <w:rFonts w:ascii="Verdana" w:hAnsi="Verdana"/>
                <w:i/>
                <w:sz w:val="20"/>
                <w:szCs w:val="20"/>
              </w:rPr>
            </w:pPr>
            <w:r w:rsidRPr="00532FCC">
              <w:rPr>
                <w:rFonts w:ascii="Verdana" w:hAnsi="Verdana"/>
                <w:i/>
                <w:sz w:val="20"/>
                <w:szCs w:val="20"/>
              </w:rPr>
              <w:t>Fagene er i stadig utvikling</w:t>
            </w:r>
            <w:r w:rsidR="001C2EAF">
              <w:rPr>
                <w:rFonts w:ascii="Verdana" w:hAnsi="Verdana"/>
                <w:i/>
                <w:sz w:val="20"/>
                <w:szCs w:val="20"/>
              </w:rPr>
              <w:t>,</w:t>
            </w:r>
            <w:r w:rsidRPr="00532FCC">
              <w:rPr>
                <w:rFonts w:ascii="Verdana" w:hAnsi="Verdana"/>
                <w:i/>
                <w:sz w:val="20"/>
                <w:szCs w:val="20"/>
              </w:rPr>
              <w:t xml:space="preserve"> hvor vanskelighetsgraden og kompleksiteten øker. Denne utviklingen </w:t>
            </w:r>
            <w:r w:rsidR="001C2EAF">
              <w:rPr>
                <w:rFonts w:ascii="Verdana" w:hAnsi="Verdana"/>
                <w:i/>
                <w:sz w:val="20"/>
                <w:szCs w:val="20"/>
              </w:rPr>
              <w:t>vil stille</w:t>
            </w:r>
            <w:r w:rsidRPr="00532FCC">
              <w:rPr>
                <w:rFonts w:ascii="Verdana" w:hAnsi="Verdana"/>
                <w:i/>
                <w:sz w:val="20"/>
                <w:szCs w:val="20"/>
              </w:rPr>
              <w:t xml:space="preserve"> enda strengere krav til </w:t>
            </w:r>
            <w:r w:rsidR="001C2EAF">
              <w:rPr>
                <w:rFonts w:ascii="Verdana" w:hAnsi="Verdana"/>
                <w:i/>
                <w:sz w:val="20"/>
                <w:szCs w:val="20"/>
              </w:rPr>
              <w:t>relevante</w:t>
            </w:r>
            <w:r w:rsidRPr="00532FCC">
              <w:rPr>
                <w:rFonts w:ascii="Verdana" w:hAnsi="Verdana"/>
                <w:i/>
                <w:sz w:val="20"/>
                <w:szCs w:val="20"/>
              </w:rPr>
              <w:t xml:space="preserve"> matematikkferdigheter tilpasset behovet i elektrofagene.</w:t>
            </w:r>
          </w:p>
          <w:p w:rsidR="00185D7C" w:rsidRPr="00532FCC" w:rsidRDefault="00185D7C" w:rsidP="00532FCC">
            <w:pPr>
              <w:pStyle w:val="Listeavsnitt"/>
              <w:numPr>
                <w:ilvl w:val="0"/>
                <w:numId w:val="24"/>
              </w:numPr>
              <w:rPr>
                <w:rFonts w:ascii="Verdana" w:hAnsi="Verdana"/>
                <w:i/>
                <w:sz w:val="20"/>
                <w:szCs w:val="20"/>
              </w:rPr>
            </w:pPr>
            <w:r w:rsidRPr="00532FCC">
              <w:rPr>
                <w:rFonts w:ascii="Verdana" w:hAnsi="Verdana"/>
                <w:i/>
                <w:sz w:val="20"/>
                <w:szCs w:val="20"/>
              </w:rPr>
              <w:t xml:space="preserve">Forslaget fra arbeidsgruppa </w:t>
            </w:r>
            <w:r w:rsidR="001C2EAF">
              <w:rPr>
                <w:rFonts w:ascii="Verdana" w:hAnsi="Verdana"/>
                <w:i/>
                <w:sz w:val="20"/>
                <w:szCs w:val="20"/>
              </w:rPr>
              <w:t xml:space="preserve">om egne læreplaner i matematikk for yrkesfagene </w:t>
            </w:r>
            <w:r w:rsidRPr="00532FCC">
              <w:rPr>
                <w:rFonts w:ascii="Verdana" w:hAnsi="Verdana"/>
                <w:i/>
                <w:sz w:val="20"/>
                <w:szCs w:val="20"/>
              </w:rPr>
              <w:t xml:space="preserve">gjør det mulig å utvikle læreplaner tilpasset behovet for matematikk i </w:t>
            </w:r>
            <w:r w:rsidRPr="00532FCC">
              <w:rPr>
                <w:rFonts w:ascii="Verdana" w:hAnsi="Verdana"/>
                <w:i/>
                <w:sz w:val="20"/>
                <w:szCs w:val="20"/>
              </w:rPr>
              <w:lastRenderedPageBreak/>
              <w:t xml:space="preserve">elektrofagene. Dette vil øke kompetansen til kommende fagarbeidere, </w:t>
            </w:r>
            <w:r w:rsidR="00CB2838">
              <w:rPr>
                <w:rFonts w:ascii="Verdana" w:hAnsi="Verdana"/>
                <w:i/>
                <w:sz w:val="20"/>
                <w:szCs w:val="20"/>
              </w:rPr>
              <w:t>samtidig som det</w:t>
            </w:r>
            <w:r w:rsidRPr="00532FCC">
              <w:rPr>
                <w:rFonts w:ascii="Verdana" w:hAnsi="Verdana"/>
                <w:i/>
                <w:sz w:val="20"/>
                <w:szCs w:val="20"/>
              </w:rPr>
              <w:t xml:space="preserve"> også gjør at elevene vil oppleve fellesfagundervisningen som relevant, og kunne gi bedre motivasjon og økt gjennomføring.</w:t>
            </w:r>
          </w:p>
          <w:p w:rsidR="00185D7C" w:rsidRPr="00532FCC" w:rsidRDefault="00185D7C" w:rsidP="00532FCC">
            <w:pPr>
              <w:pStyle w:val="Listeavsnitt"/>
              <w:numPr>
                <w:ilvl w:val="0"/>
                <w:numId w:val="24"/>
              </w:numPr>
              <w:rPr>
                <w:rFonts w:ascii="Verdana" w:hAnsi="Verdana"/>
                <w:i/>
                <w:sz w:val="20"/>
                <w:szCs w:val="20"/>
              </w:rPr>
            </w:pPr>
            <w:r w:rsidRPr="00532FCC">
              <w:rPr>
                <w:rFonts w:ascii="Verdana" w:hAnsi="Verdana"/>
                <w:i/>
                <w:sz w:val="20"/>
                <w:szCs w:val="20"/>
              </w:rPr>
              <w:t>Det faglige rådet</w:t>
            </w:r>
            <w:r w:rsidR="00532FCC" w:rsidRPr="00532FCC">
              <w:rPr>
                <w:rFonts w:ascii="Verdana" w:hAnsi="Verdana"/>
                <w:i/>
                <w:sz w:val="20"/>
                <w:szCs w:val="20"/>
              </w:rPr>
              <w:t xml:space="preserve"> ønsker egen læreplan i matematikk</w:t>
            </w:r>
            <w:r w:rsidR="001C2EAF">
              <w:rPr>
                <w:rFonts w:ascii="Verdana" w:hAnsi="Verdana"/>
                <w:i/>
                <w:sz w:val="20"/>
                <w:szCs w:val="20"/>
              </w:rPr>
              <w:t xml:space="preserve"> for elektrofag</w:t>
            </w:r>
            <w:r w:rsidR="00532FCC" w:rsidRPr="00532FCC">
              <w:rPr>
                <w:rFonts w:ascii="Verdana" w:hAnsi="Verdana"/>
                <w:i/>
                <w:sz w:val="20"/>
                <w:szCs w:val="20"/>
              </w:rPr>
              <w:t>. Rådet</w:t>
            </w:r>
            <w:r w:rsidRPr="00532FCC">
              <w:rPr>
                <w:rFonts w:ascii="Verdana" w:hAnsi="Verdana"/>
                <w:i/>
                <w:sz w:val="20"/>
                <w:szCs w:val="20"/>
              </w:rPr>
              <w:t xml:space="preserve"> ber </w:t>
            </w:r>
            <w:r w:rsidR="00532FCC" w:rsidRPr="00532FCC">
              <w:rPr>
                <w:rFonts w:ascii="Verdana" w:hAnsi="Verdana"/>
                <w:i/>
                <w:sz w:val="20"/>
                <w:szCs w:val="20"/>
              </w:rPr>
              <w:t xml:space="preserve">derfor </w:t>
            </w:r>
            <w:proofErr w:type="spellStart"/>
            <w:r w:rsidRPr="00532FCC">
              <w:rPr>
                <w:rFonts w:ascii="Verdana" w:hAnsi="Verdana"/>
                <w:i/>
                <w:sz w:val="20"/>
                <w:szCs w:val="20"/>
              </w:rPr>
              <w:t>Ludviksenutvalget</w:t>
            </w:r>
            <w:proofErr w:type="spellEnd"/>
            <w:r w:rsidRPr="00532FCC">
              <w:rPr>
                <w:rFonts w:ascii="Verdana" w:hAnsi="Verdana"/>
                <w:i/>
                <w:sz w:val="20"/>
                <w:szCs w:val="20"/>
              </w:rPr>
              <w:t xml:space="preserve"> </w:t>
            </w:r>
            <w:r w:rsidR="00532FCC" w:rsidRPr="00532FCC">
              <w:rPr>
                <w:rFonts w:ascii="Verdana" w:hAnsi="Verdana"/>
                <w:i/>
                <w:sz w:val="20"/>
                <w:szCs w:val="20"/>
              </w:rPr>
              <w:t xml:space="preserve">foreslå endringer i tråd med </w:t>
            </w:r>
            <w:r w:rsidR="00CE4933">
              <w:rPr>
                <w:rFonts w:ascii="Verdana" w:hAnsi="Verdana"/>
                <w:i/>
                <w:sz w:val="20"/>
                <w:szCs w:val="20"/>
              </w:rPr>
              <w:t>arbeidsgruppas forslag</w:t>
            </w:r>
            <w:r w:rsidR="00532FCC" w:rsidRPr="00532FCC">
              <w:rPr>
                <w:rFonts w:ascii="Verdana" w:hAnsi="Verdana"/>
                <w:i/>
                <w:sz w:val="20"/>
                <w:szCs w:val="20"/>
              </w:rPr>
              <w:t>.</w:t>
            </w:r>
          </w:p>
          <w:p w:rsidR="001A1C79" w:rsidRPr="00512BCF" w:rsidRDefault="001A1C79" w:rsidP="001C2EAF">
            <w:pPr>
              <w:rPr>
                <w:b/>
              </w:rPr>
            </w:pPr>
          </w:p>
        </w:tc>
      </w:tr>
      <w:tr w:rsidR="00680D14" w:rsidRPr="00365805" w:rsidTr="000F6C79">
        <w:tc>
          <w:tcPr>
            <w:tcW w:w="1101" w:type="dxa"/>
          </w:tcPr>
          <w:p w:rsidR="00680D14" w:rsidRDefault="00680D14" w:rsidP="00FE6756">
            <w:r>
              <w:lastRenderedPageBreak/>
              <w:t>85-2014</w:t>
            </w:r>
          </w:p>
        </w:tc>
        <w:tc>
          <w:tcPr>
            <w:tcW w:w="9072" w:type="dxa"/>
          </w:tcPr>
          <w:p w:rsidR="00680D14" w:rsidRPr="007432D1" w:rsidRDefault="00680D14" w:rsidP="001A1C79">
            <w:pPr>
              <w:rPr>
                <w:b/>
              </w:rPr>
            </w:pPr>
            <w:r w:rsidRPr="007432D1">
              <w:rPr>
                <w:b/>
              </w:rPr>
              <w:t>Forslag til nasjonal ordning for godkjenning av utenlandsk fagutdanning</w:t>
            </w:r>
          </w:p>
          <w:p w:rsidR="00680D14" w:rsidRDefault="00680D14" w:rsidP="00680D14">
            <w:r>
              <w:t>Utdanningsdirektoratet ble etter oppdrag fra Kunnskapsdepartementet 22.4.2014 bedt om å utrede og anbefale en nasjonal ordning for godkjenning av utenlandsk fagutdanning (se vedlagt PDF dokument).</w:t>
            </w:r>
            <w:r w:rsidR="00186891">
              <w:t xml:space="preserve"> </w:t>
            </w:r>
            <w:r>
              <w:t xml:space="preserve">Direktoratet ber de faglige rådene kommentere og gi innspill til saken og ber om skriftlige innspill innen </w:t>
            </w:r>
            <w:proofErr w:type="gramStart"/>
            <w:r>
              <w:t>15.01.2015</w:t>
            </w:r>
            <w:proofErr w:type="gramEnd"/>
            <w:r>
              <w:t xml:space="preserve">. Videre ønsker utdanningsdirektoratet at de faglige rådenes innspill tas med til fellesmøte for leder og nestleder i SRY og de faglige rådene den </w:t>
            </w:r>
            <w:proofErr w:type="gramStart"/>
            <w:r>
              <w:t>22.01.2015</w:t>
            </w:r>
            <w:proofErr w:type="gramEnd"/>
            <w:r>
              <w:t xml:space="preserve"> for en avsluttende diskusjon før oppdragsbrevet besvares.</w:t>
            </w:r>
          </w:p>
          <w:p w:rsidR="00680D14" w:rsidRDefault="00680D14" w:rsidP="00680D14"/>
          <w:p w:rsidR="00CB2838" w:rsidRDefault="007432D1" w:rsidP="00680D14">
            <w:r>
              <w:t>I vedlagt forslag anbefales det en nasjonal ordning, hvor der legges «til grunn at den nasjonale godkjenningsinstansen må benytte eksterne fagmiljøer i vurderingen». Her nevnes faglige råd som ett av flere fagmiljø.</w:t>
            </w:r>
          </w:p>
          <w:p w:rsidR="00CB2838" w:rsidRDefault="00CB2838" w:rsidP="00680D14"/>
          <w:p w:rsidR="00680D14" w:rsidRDefault="00680D14" w:rsidP="00680D14"/>
          <w:p w:rsidR="007432D1" w:rsidRPr="00BF1A55" w:rsidRDefault="00AD2683" w:rsidP="007432D1">
            <w:pPr>
              <w:rPr>
                <w:i/>
              </w:rPr>
            </w:pPr>
            <w:r>
              <w:rPr>
                <w:i/>
              </w:rPr>
              <w:t>V</w:t>
            </w:r>
            <w:r w:rsidR="007432D1" w:rsidRPr="00BF1A55">
              <w:rPr>
                <w:i/>
              </w:rPr>
              <w:t>edtak:</w:t>
            </w:r>
          </w:p>
          <w:p w:rsidR="00680D14" w:rsidRDefault="0013501E" w:rsidP="001A1C79">
            <w:pPr>
              <w:rPr>
                <w:i/>
              </w:rPr>
            </w:pPr>
            <w:r>
              <w:rPr>
                <w:i/>
              </w:rPr>
              <w:t xml:space="preserve">AU utarbeider et forslag til vedtak som sendes til rådsmedlemmene for uttalelse før svarfristen til direktoratet 15. januar 2015. </w:t>
            </w:r>
          </w:p>
          <w:p w:rsidR="00186891" w:rsidRDefault="00186891" w:rsidP="001A1C79">
            <w:pPr>
              <w:rPr>
                <w:b/>
                <w:bCs/>
              </w:rPr>
            </w:pPr>
          </w:p>
        </w:tc>
      </w:tr>
      <w:tr w:rsidR="00A36B93" w:rsidRPr="00365805" w:rsidTr="000F6C79">
        <w:tc>
          <w:tcPr>
            <w:tcW w:w="1101" w:type="dxa"/>
          </w:tcPr>
          <w:p w:rsidR="00A36B93" w:rsidRDefault="00A36B93" w:rsidP="00FE6756">
            <w:r>
              <w:t>86</w:t>
            </w:r>
            <w:r w:rsidR="00F21C62">
              <w:t>-2014</w:t>
            </w:r>
          </w:p>
        </w:tc>
        <w:tc>
          <w:tcPr>
            <w:tcW w:w="9072" w:type="dxa"/>
          </w:tcPr>
          <w:p w:rsidR="00A36B93" w:rsidRDefault="00A36B93" w:rsidP="00A36B93">
            <w:pPr>
              <w:rPr>
                <w:b/>
              </w:rPr>
            </w:pPr>
            <w:r>
              <w:rPr>
                <w:b/>
              </w:rPr>
              <w:t>Budsjettsituasjonen – faglig råd for elektrofag</w:t>
            </w:r>
          </w:p>
          <w:p w:rsidR="00A36B93" w:rsidRPr="00E15717" w:rsidRDefault="00A36B93" w:rsidP="00A36B93">
            <w:r>
              <w:t>Utdanningsdirektoratet har</w:t>
            </w:r>
            <w:r w:rsidR="00F21C62">
              <w:t xml:space="preserve"> i e-post 19.11.2014 (se vedlegg)</w:t>
            </w:r>
            <w:r>
              <w:t xml:space="preserve"> varslet omprioritering av ressurser for SRY og faglige råd 2015. Utdanningsdirektoratet mener det er viktig å konsentrere og prioritere ressurser bl a til arbeidet med gjennomgangen av tilbudsstrukturen i 2015. Utdanningsdirektoratet har med bakgrunn i </w:t>
            </w:r>
            <w:r w:rsidR="00AC043F">
              <w:t>dette</w:t>
            </w:r>
            <w:r>
              <w:t xml:space="preserve"> besluttet at SRY og de faglige rådenes årlige fylkesbesøk og utenlands studiereiser ikke gjennomføres i 2015.</w:t>
            </w:r>
          </w:p>
          <w:p w:rsidR="00A36B93" w:rsidRDefault="00A36B93" w:rsidP="00A36B93"/>
          <w:p w:rsidR="00A36B93" w:rsidRPr="00E15717" w:rsidRDefault="00A36B93" w:rsidP="00A36B93"/>
          <w:p w:rsidR="00A36B93" w:rsidRPr="00BF1A55" w:rsidRDefault="00AD2683" w:rsidP="00A36B93">
            <w:pPr>
              <w:rPr>
                <w:i/>
              </w:rPr>
            </w:pPr>
            <w:r>
              <w:rPr>
                <w:i/>
              </w:rPr>
              <w:t>V</w:t>
            </w:r>
            <w:r w:rsidR="00A36B93" w:rsidRPr="00BF1A55">
              <w:rPr>
                <w:i/>
              </w:rPr>
              <w:t>edtak:</w:t>
            </w:r>
          </w:p>
          <w:p w:rsidR="00A36B93" w:rsidRPr="004D20B1" w:rsidRDefault="00A36B93" w:rsidP="007D7D90">
            <w:pPr>
              <w:pStyle w:val="Listeavsnitt"/>
              <w:numPr>
                <w:ilvl w:val="0"/>
                <w:numId w:val="16"/>
              </w:numPr>
              <w:rPr>
                <w:rFonts w:ascii="Verdana" w:hAnsi="Verdana"/>
                <w:i/>
                <w:sz w:val="20"/>
                <w:szCs w:val="20"/>
              </w:rPr>
            </w:pPr>
            <w:r w:rsidRPr="004D20B1">
              <w:rPr>
                <w:rFonts w:ascii="Verdana" w:hAnsi="Verdana"/>
                <w:i/>
                <w:sz w:val="20"/>
                <w:szCs w:val="20"/>
              </w:rPr>
              <w:t xml:space="preserve">Faglig råd for elektrofag </w:t>
            </w:r>
            <w:r w:rsidR="008C1C78" w:rsidRPr="004D20B1">
              <w:rPr>
                <w:rFonts w:ascii="Verdana" w:hAnsi="Verdana"/>
                <w:i/>
                <w:sz w:val="20"/>
                <w:szCs w:val="20"/>
              </w:rPr>
              <w:t>viser til beslutning gjort i Utdanningsdirektoratet om at fylkesbesøk og utenlandsturer ikke skal gjennomføres i 2015. Beslutningen begrunnes med omprioritering, at midlene til fylkesbesøk skal benyttes til gjennomgang av tilbudsstrukturen.</w:t>
            </w:r>
          </w:p>
          <w:p w:rsidR="008C1C78" w:rsidRPr="004D20B1" w:rsidRDefault="008C1C78" w:rsidP="007D7D90">
            <w:pPr>
              <w:pStyle w:val="Listeavsnitt"/>
              <w:numPr>
                <w:ilvl w:val="0"/>
                <w:numId w:val="16"/>
              </w:numPr>
              <w:rPr>
                <w:rFonts w:ascii="Verdana" w:hAnsi="Verdana"/>
                <w:i/>
                <w:sz w:val="20"/>
                <w:szCs w:val="20"/>
              </w:rPr>
            </w:pPr>
            <w:r w:rsidRPr="004D20B1">
              <w:rPr>
                <w:rFonts w:ascii="Verdana" w:hAnsi="Verdana"/>
                <w:i/>
                <w:sz w:val="20"/>
                <w:szCs w:val="20"/>
              </w:rPr>
              <w:t>Faglig råd for elektrofag kan ikke akseptere beslutningen som er gjort. Fylkesbesøkene er en viktig del av arbeidet med å gjøre partssamarbeidet i de faglige rådene kjent i fylkeskommunene. Samtidig gir besøkene nyttig informasjon om opplær</w:t>
            </w:r>
            <w:r w:rsidR="00305FC4" w:rsidRPr="004D20B1">
              <w:rPr>
                <w:rFonts w:ascii="Verdana" w:hAnsi="Verdana"/>
                <w:i/>
                <w:sz w:val="20"/>
                <w:szCs w:val="20"/>
              </w:rPr>
              <w:t>ingen som gis i fylkene – og for faglig råd for elektrofag sin del kombineres besøkene med et møte i det faglige rådet.</w:t>
            </w:r>
          </w:p>
          <w:p w:rsidR="006F5A12" w:rsidRPr="004D20B1" w:rsidRDefault="00305FC4" w:rsidP="007D7D90">
            <w:pPr>
              <w:pStyle w:val="Listeavsnitt"/>
              <w:numPr>
                <w:ilvl w:val="0"/>
                <w:numId w:val="16"/>
              </w:numPr>
              <w:rPr>
                <w:rFonts w:ascii="Verdana" w:hAnsi="Verdana"/>
                <w:i/>
                <w:sz w:val="20"/>
                <w:szCs w:val="20"/>
              </w:rPr>
            </w:pPr>
            <w:r w:rsidRPr="004D20B1">
              <w:rPr>
                <w:rFonts w:ascii="Verdana" w:hAnsi="Verdana"/>
                <w:i/>
                <w:sz w:val="20"/>
                <w:szCs w:val="20"/>
              </w:rPr>
              <w:t>Ressursene som brukes på partsamarbeidet er svært små.</w:t>
            </w:r>
            <w:r w:rsidR="006F5A12" w:rsidRPr="004D20B1">
              <w:rPr>
                <w:rFonts w:ascii="Verdana" w:hAnsi="Verdana"/>
                <w:i/>
                <w:sz w:val="20"/>
                <w:szCs w:val="20"/>
              </w:rPr>
              <w:t xml:space="preserve"> Det gis ikke møtehonorar, (noe som muligens er i strid med gjeldende regelverk </w:t>
            </w:r>
            <w:hyperlink r:id="rId24" w:anchor="KAPITTEL_10-14-2" w:history="1">
              <w:r w:rsidR="006F5A12" w:rsidRPr="004D20B1">
                <w:rPr>
                  <w:rStyle w:val="Hyperkobling"/>
                  <w:rFonts w:ascii="Verdana" w:hAnsi="Verdana"/>
                  <w:i/>
                  <w:sz w:val="20"/>
                  <w:szCs w:val="20"/>
                </w:rPr>
                <w:t>lenke</w:t>
              </w:r>
            </w:hyperlink>
            <w:r w:rsidR="006F5A12" w:rsidRPr="004D20B1">
              <w:rPr>
                <w:rFonts w:ascii="Verdana" w:hAnsi="Verdana"/>
                <w:i/>
                <w:sz w:val="20"/>
                <w:szCs w:val="20"/>
              </w:rPr>
              <w:t xml:space="preserve">), og rådets sekretariatsbistand er redusert til </w:t>
            </w:r>
            <w:proofErr w:type="spellStart"/>
            <w:r w:rsidR="006F5A12" w:rsidRPr="004D20B1">
              <w:rPr>
                <w:rFonts w:ascii="Verdana" w:hAnsi="Verdana"/>
                <w:i/>
                <w:sz w:val="20"/>
                <w:szCs w:val="20"/>
              </w:rPr>
              <w:t>ca</w:t>
            </w:r>
            <w:proofErr w:type="spellEnd"/>
            <w:r w:rsidR="006F5A12" w:rsidRPr="004D20B1">
              <w:rPr>
                <w:rFonts w:ascii="Verdana" w:hAnsi="Verdana"/>
                <w:i/>
                <w:sz w:val="20"/>
                <w:szCs w:val="20"/>
              </w:rPr>
              <w:t xml:space="preserve"> ½ årsverk. Tidligere hadde opplæringsrådene en sekretær i heltidsstilling, samtidig som rådene hadde færre ansvarsområder.</w:t>
            </w:r>
          </w:p>
          <w:p w:rsidR="00305FC4" w:rsidRPr="004D20B1" w:rsidRDefault="006F5A12" w:rsidP="007D7D90">
            <w:pPr>
              <w:pStyle w:val="Listeavsnitt"/>
              <w:numPr>
                <w:ilvl w:val="0"/>
                <w:numId w:val="16"/>
              </w:numPr>
              <w:rPr>
                <w:rFonts w:ascii="Verdana" w:hAnsi="Verdana"/>
                <w:i/>
                <w:sz w:val="20"/>
                <w:szCs w:val="20"/>
              </w:rPr>
            </w:pPr>
            <w:r w:rsidRPr="004D20B1">
              <w:rPr>
                <w:rFonts w:ascii="Verdana" w:hAnsi="Verdana"/>
                <w:i/>
                <w:sz w:val="20"/>
                <w:szCs w:val="20"/>
              </w:rPr>
              <w:t xml:space="preserve">Faglig råd for elektrofag mener direktoratet må sette av </w:t>
            </w:r>
            <w:r w:rsidRPr="004D20B1">
              <w:rPr>
                <w:rFonts w:ascii="Verdana" w:hAnsi="Verdana"/>
                <w:sz w:val="20"/>
                <w:szCs w:val="20"/>
                <w:u w:val="single"/>
              </w:rPr>
              <w:t xml:space="preserve">større </w:t>
            </w:r>
            <w:r w:rsidRPr="004D20B1">
              <w:rPr>
                <w:rFonts w:ascii="Verdana" w:hAnsi="Verdana"/>
                <w:i/>
                <w:sz w:val="20"/>
                <w:szCs w:val="20"/>
              </w:rPr>
              <w:t>ressurser til partssamarbeidet, dersom rådene skal kunne arbeide i henhold til mandatet som er fastsatt. Fylkesbesøkene er nødvendig</w:t>
            </w:r>
            <w:r w:rsidR="004D20B1" w:rsidRPr="004D20B1">
              <w:rPr>
                <w:rFonts w:ascii="Verdana" w:hAnsi="Verdana"/>
                <w:i/>
                <w:sz w:val="20"/>
                <w:szCs w:val="20"/>
              </w:rPr>
              <w:t>e</w:t>
            </w:r>
            <w:r w:rsidRPr="004D20B1">
              <w:rPr>
                <w:rFonts w:ascii="Verdana" w:hAnsi="Verdana"/>
                <w:i/>
                <w:sz w:val="20"/>
                <w:szCs w:val="20"/>
              </w:rPr>
              <w:t xml:space="preserve">, på linje med rådsmøter, arbeidsgruppemøter </w:t>
            </w:r>
            <w:r w:rsidR="004D20B1" w:rsidRPr="004D20B1">
              <w:rPr>
                <w:rFonts w:ascii="Verdana" w:hAnsi="Verdana"/>
                <w:i/>
                <w:sz w:val="20"/>
                <w:szCs w:val="20"/>
              </w:rPr>
              <w:t xml:space="preserve">og annen aktivitet som setter rådene i stand til å gi gode råd i samsvar med mandatet. </w:t>
            </w:r>
          </w:p>
          <w:p w:rsidR="004D20B1" w:rsidRPr="004D20B1" w:rsidRDefault="004D20B1" w:rsidP="007D7D90">
            <w:pPr>
              <w:pStyle w:val="Listeavsnitt"/>
              <w:numPr>
                <w:ilvl w:val="0"/>
                <w:numId w:val="16"/>
              </w:numPr>
              <w:rPr>
                <w:rFonts w:ascii="Verdana" w:hAnsi="Verdana"/>
                <w:i/>
                <w:sz w:val="20"/>
                <w:szCs w:val="20"/>
              </w:rPr>
            </w:pPr>
            <w:r w:rsidRPr="004D20B1">
              <w:rPr>
                <w:rFonts w:ascii="Verdana" w:hAnsi="Verdana"/>
                <w:i/>
                <w:sz w:val="20"/>
                <w:szCs w:val="20"/>
              </w:rPr>
              <w:t>Faglig råd for elektrofag ber derfor Utd</w:t>
            </w:r>
            <w:r w:rsidR="004744F4">
              <w:rPr>
                <w:rFonts w:ascii="Verdana" w:hAnsi="Verdana"/>
                <w:i/>
                <w:sz w:val="20"/>
                <w:szCs w:val="20"/>
              </w:rPr>
              <w:t>anningsdirektoratet om å kunne gje</w:t>
            </w:r>
            <w:r w:rsidR="000069BE">
              <w:rPr>
                <w:rFonts w:ascii="Verdana" w:hAnsi="Verdana"/>
                <w:i/>
                <w:sz w:val="20"/>
                <w:szCs w:val="20"/>
              </w:rPr>
              <w:t>n</w:t>
            </w:r>
            <w:r w:rsidR="004744F4">
              <w:rPr>
                <w:rFonts w:ascii="Verdana" w:hAnsi="Verdana"/>
                <w:i/>
                <w:sz w:val="20"/>
                <w:szCs w:val="20"/>
              </w:rPr>
              <w:t>nomføre</w:t>
            </w:r>
            <w:r w:rsidR="000069BE">
              <w:rPr>
                <w:rFonts w:ascii="Verdana" w:hAnsi="Verdana"/>
                <w:i/>
                <w:sz w:val="20"/>
                <w:szCs w:val="20"/>
              </w:rPr>
              <w:t xml:space="preserve"> </w:t>
            </w:r>
            <w:r w:rsidRPr="004D20B1">
              <w:rPr>
                <w:rFonts w:ascii="Verdana" w:hAnsi="Verdana"/>
                <w:i/>
                <w:sz w:val="20"/>
                <w:szCs w:val="20"/>
              </w:rPr>
              <w:t xml:space="preserve">fylkesbesøk i 2015. </w:t>
            </w:r>
          </w:p>
          <w:p w:rsidR="00A36B93" w:rsidRPr="007432D1" w:rsidRDefault="00A36B93" w:rsidP="006F5A12">
            <w:pPr>
              <w:rPr>
                <w:b/>
              </w:rPr>
            </w:pPr>
          </w:p>
        </w:tc>
      </w:tr>
      <w:tr w:rsidR="00F509E2" w:rsidRPr="00365805" w:rsidTr="000F6C79">
        <w:tc>
          <w:tcPr>
            <w:tcW w:w="1101" w:type="dxa"/>
          </w:tcPr>
          <w:p w:rsidR="00F509E2" w:rsidRDefault="00F509E2" w:rsidP="00FE6756">
            <w:r>
              <w:t>87-2014</w:t>
            </w:r>
          </w:p>
        </w:tc>
        <w:tc>
          <w:tcPr>
            <w:tcW w:w="9072" w:type="dxa"/>
          </w:tcPr>
          <w:p w:rsidR="00F509E2" w:rsidRDefault="00F509E2" w:rsidP="00A36B93">
            <w:pPr>
              <w:rPr>
                <w:b/>
              </w:rPr>
            </w:pPr>
            <w:r w:rsidRPr="00F509E2">
              <w:rPr>
                <w:b/>
              </w:rPr>
              <w:t>Høring – Kan EUs mobilitetsverktøy brukes for å godkjenne kompetanse?</w:t>
            </w:r>
          </w:p>
          <w:p w:rsidR="00F32F67" w:rsidRDefault="00F32F67" w:rsidP="00F32F67">
            <w:r w:rsidRPr="00F32F67">
              <w:lastRenderedPageBreak/>
              <w:t xml:space="preserve">Utdanningsdirektoratet </w:t>
            </w:r>
            <w:r>
              <w:t>har sendt på høring</w:t>
            </w:r>
            <w:r w:rsidRPr="00F32F67">
              <w:t xml:space="preserve"> spørsmål om bruk av ECVET (European </w:t>
            </w:r>
            <w:proofErr w:type="spellStart"/>
            <w:r w:rsidRPr="00F32F67">
              <w:t>credit</w:t>
            </w:r>
            <w:proofErr w:type="spellEnd"/>
            <w:r w:rsidRPr="00F32F67">
              <w:t xml:space="preserve"> system for </w:t>
            </w:r>
            <w:proofErr w:type="spellStart"/>
            <w:r w:rsidRPr="00F32F67">
              <w:t>vocational</w:t>
            </w:r>
            <w:proofErr w:type="spellEnd"/>
            <w:r w:rsidRPr="00F32F67">
              <w:t xml:space="preserve"> </w:t>
            </w:r>
            <w:proofErr w:type="spellStart"/>
            <w:r w:rsidRPr="00F32F67">
              <w:t>education</w:t>
            </w:r>
            <w:proofErr w:type="spellEnd"/>
            <w:r w:rsidRPr="00F32F67">
              <w:t xml:space="preserve"> and training) kan være et egnet verktøy for å godkjenne kompetanse. ECVET </w:t>
            </w:r>
            <w:r>
              <w:t>skal</w:t>
            </w:r>
            <w:r w:rsidRPr="00F32F67">
              <w:t xml:space="preserve"> gjøre det lettere å overføre og anerkjenne enkeltpersoners læringsutbytte uavhengig av hvor og hvordan l</w:t>
            </w:r>
            <w:r>
              <w:t xml:space="preserve">æringsutbyttet er oppnådd. </w:t>
            </w:r>
            <w:hyperlink r:id="rId25" w:history="1">
              <w:r w:rsidRPr="00F32F67">
                <w:rPr>
                  <w:rStyle w:val="Hyperkobling"/>
                </w:rPr>
                <w:t>Lenke</w:t>
              </w:r>
            </w:hyperlink>
            <w:r w:rsidR="00AD2683">
              <w:rPr>
                <w:rStyle w:val="Hyperkobling"/>
              </w:rPr>
              <w:t xml:space="preserve"> </w:t>
            </w:r>
            <w:r w:rsidRPr="00F32F67">
              <w:t>Høringsfristen er 23. januar 2015.</w:t>
            </w:r>
          </w:p>
          <w:p w:rsidR="00F32F67" w:rsidRDefault="00F32F67" w:rsidP="00F32F67"/>
          <w:p w:rsidR="00F32F67" w:rsidRPr="00BF1A55" w:rsidRDefault="00AD2683" w:rsidP="00F32F67">
            <w:pPr>
              <w:rPr>
                <w:i/>
              </w:rPr>
            </w:pPr>
            <w:r>
              <w:rPr>
                <w:i/>
              </w:rPr>
              <w:t>V</w:t>
            </w:r>
            <w:r w:rsidR="00F32F67" w:rsidRPr="00BF1A55">
              <w:rPr>
                <w:i/>
              </w:rPr>
              <w:t>edtak:</w:t>
            </w:r>
          </w:p>
          <w:p w:rsidR="0013501E" w:rsidRDefault="0013501E" w:rsidP="0013501E">
            <w:pPr>
              <w:rPr>
                <w:i/>
              </w:rPr>
            </w:pPr>
            <w:r>
              <w:rPr>
                <w:i/>
              </w:rPr>
              <w:t>AU utarbeider forslag til høringsuttalelse som sendes rådsmedlemmene før høringsfristen 23. januar 2015.</w:t>
            </w:r>
          </w:p>
          <w:p w:rsidR="00F32F67" w:rsidRDefault="00F32F67" w:rsidP="00AD2683">
            <w:pPr>
              <w:rPr>
                <w:b/>
              </w:rPr>
            </w:pPr>
          </w:p>
        </w:tc>
      </w:tr>
      <w:tr w:rsidR="00C40D57" w:rsidRPr="00365805" w:rsidTr="000F6C79">
        <w:tc>
          <w:tcPr>
            <w:tcW w:w="1101" w:type="dxa"/>
          </w:tcPr>
          <w:p w:rsidR="00C40D57" w:rsidRDefault="00C40D57" w:rsidP="00FE6756">
            <w:r>
              <w:lastRenderedPageBreak/>
              <w:t>88-2014</w:t>
            </w:r>
          </w:p>
        </w:tc>
        <w:tc>
          <w:tcPr>
            <w:tcW w:w="9072" w:type="dxa"/>
          </w:tcPr>
          <w:p w:rsidR="00C40D57" w:rsidRPr="00C40D57" w:rsidRDefault="00C40D57" w:rsidP="00C40D57">
            <w:pPr>
              <w:rPr>
                <w:b/>
              </w:rPr>
            </w:pPr>
            <w:r w:rsidRPr="00C40D57">
              <w:rPr>
                <w:b/>
              </w:rPr>
              <w:t xml:space="preserve">Høring – forslag til læreplan i </w:t>
            </w:r>
            <w:r w:rsidR="00186891">
              <w:rPr>
                <w:b/>
              </w:rPr>
              <w:t>faget u</w:t>
            </w:r>
            <w:r w:rsidRPr="00C40D57">
              <w:rPr>
                <w:b/>
              </w:rPr>
              <w:t>tdanningsvalg</w:t>
            </w:r>
          </w:p>
          <w:p w:rsidR="00C40D57" w:rsidRPr="00C40D57" w:rsidRDefault="00C40D57" w:rsidP="00C40D57">
            <w:r w:rsidRPr="00C40D57">
              <w:t xml:space="preserve">Utdanningsdirektoratet </w:t>
            </w:r>
            <w:r>
              <w:t>har i e-post datert 30.10.2014 sendt</w:t>
            </w:r>
            <w:r w:rsidRPr="00C40D57">
              <w:t xml:space="preserve"> forslag til endring i faget Utdanningsvalg på høring</w:t>
            </w:r>
            <w:r>
              <w:t xml:space="preserve"> tid faglige råd</w:t>
            </w:r>
            <w:r w:rsidRPr="00C40D57">
              <w:t>. Sekretariatet mener faget Utdanningsvalg er et viktig fag i ungdomsskolen som skal gjør elevene bedre forberedt på videregående opplæring. De faglige rådene avgjør selv om de vil avgi høringssvar i saken.</w:t>
            </w:r>
            <w:r>
              <w:t xml:space="preserve"> </w:t>
            </w:r>
            <w:hyperlink r:id="rId26" w:history="1">
              <w:r w:rsidRPr="00C40D57">
                <w:rPr>
                  <w:rStyle w:val="Hyperkobling"/>
                </w:rPr>
                <w:t>lenke</w:t>
              </w:r>
            </w:hyperlink>
          </w:p>
          <w:p w:rsidR="00C40D57" w:rsidRDefault="00C40D57" w:rsidP="00C40D57">
            <w:r w:rsidRPr="00C40D57">
              <w:t>Høringsfristen er 23. januar 2015.</w:t>
            </w:r>
          </w:p>
          <w:p w:rsidR="00C40D57" w:rsidRDefault="00C40D57" w:rsidP="00C40D57"/>
          <w:p w:rsidR="00C40D57" w:rsidRPr="00BF1A55" w:rsidRDefault="00AD2683" w:rsidP="00C40D57">
            <w:pPr>
              <w:rPr>
                <w:i/>
              </w:rPr>
            </w:pPr>
            <w:r>
              <w:rPr>
                <w:i/>
              </w:rPr>
              <w:t>V</w:t>
            </w:r>
            <w:r w:rsidR="00C40D57" w:rsidRPr="00BF1A55">
              <w:rPr>
                <w:i/>
              </w:rPr>
              <w:t>edtak:</w:t>
            </w:r>
          </w:p>
          <w:p w:rsidR="00C40D57" w:rsidRDefault="0013501E" w:rsidP="00C40D57">
            <w:pPr>
              <w:rPr>
                <w:i/>
              </w:rPr>
            </w:pPr>
            <w:r>
              <w:rPr>
                <w:i/>
              </w:rPr>
              <w:t>AU utarbeider et forslag til høringssvar. Rådsmedlemmene gis frist til 1. januar til å komme med innspill i forkant.</w:t>
            </w:r>
          </w:p>
          <w:p w:rsidR="00C40D57" w:rsidRPr="00F509E2" w:rsidRDefault="00C40D57" w:rsidP="00AD2683">
            <w:pPr>
              <w:rPr>
                <w:b/>
              </w:rPr>
            </w:pPr>
          </w:p>
        </w:tc>
      </w:tr>
      <w:tr w:rsidR="00EA5000" w:rsidRPr="00F16763" w:rsidTr="000F6C79">
        <w:tc>
          <w:tcPr>
            <w:tcW w:w="1101" w:type="dxa"/>
          </w:tcPr>
          <w:p w:rsidR="00EA5000" w:rsidRPr="00F16763" w:rsidRDefault="00C40D57" w:rsidP="00F509E2">
            <w:r>
              <w:t>89</w:t>
            </w:r>
            <w:r w:rsidR="00EA5000" w:rsidRPr="00F16763">
              <w:t>-2014</w:t>
            </w:r>
          </w:p>
        </w:tc>
        <w:tc>
          <w:tcPr>
            <w:tcW w:w="9072" w:type="dxa"/>
          </w:tcPr>
          <w:p w:rsidR="00CD5674" w:rsidRPr="00A92510" w:rsidRDefault="00EA5000" w:rsidP="00FE6756">
            <w:pPr>
              <w:rPr>
                <w:b/>
              </w:rPr>
            </w:pPr>
            <w:r w:rsidRPr="00A92510">
              <w:rPr>
                <w:b/>
              </w:rPr>
              <w:t xml:space="preserve">Møteplan </w:t>
            </w:r>
            <w:r w:rsidR="00657249" w:rsidRPr="00A92510">
              <w:rPr>
                <w:b/>
              </w:rPr>
              <w:t>2015</w:t>
            </w:r>
          </w:p>
          <w:p w:rsidR="00CD5674" w:rsidRPr="00CD5674" w:rsidRDefault="00CD5674" w:rsidP="00FE67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CD5674" w:rsidRPr="00CD5674" w:rsidTr="00CD5674">
              <w:tc>
                <w:tcPr>
                  <w:tcW w:w="3005" w:type="dxa"/>
                  <w:shd w:val="clear" w:color="auto" w:fill="auto"/>
                </w:tcPr>
                <w:p w:rsidR="00CD5674" w:rsidRPr="00CD5674" w:rsidRDefault="00CD5674" w:rsidP="00FE6756">
                  <w:r w:rsidRPr="00CD5674">
                    <w:t>Arbeidsutvalgsmøter</w:t>
                  </w:r>
                </w:p>
              </w:tc>
              <w:tc>
                <w:tcPr>
                  <w:tcW w:w="1985" w:type="dxa"/>
                  <w:shd w:val="clear" w:color="auto" w:fill="auto"/>
                </w:tcPr>
                <w:p w:rsidR="00CD5674" w:rsidRPr="00CD5674" w:rsidRDefault="00CD5674" w:rsidP="00FE6756">
                  <w:r w:rsidRPr="00CD5674">
                    <w:t>Rådsmøter</w:t>
                  </w:r>
                </w:p>
              </w:tc>
              <w:tc>
                <w:tcPr>
                  <w:tcW w:w="1417" w:type="dxa"/>
                  <w:shd w:val="clear" w:color="auto" w:fill="auto"/>
                </w:tcPr>
                <w:p w:rsidR="00CD5674" w:rsidRPr="00CD5674" w:rsidRDefault="00CD5674" w:rsidP="00FE6756">
                  <w:r w:rsidRPr="00CD5674">
                    <w:t>SRY-møter</w:t>
                  </w:r>
                </w:p>
              </w:tc>
              <w:tc>
                <w:tcPr>
                  <w:tcW w:w="2126" w:type="dxa"/>
                </w:tcPr>
                <w:p w:rsidR="00CD5674" w:rsidRPr="00CD5674" w:rsidRDefault="00CD5674" w:rsidP="00FE6756">
                  <w:r w:rsidRPr="00CD5674">
                    <w:t>Fellesmøter:</w:t>
                  </w:r>
                </w:p>
              </w:tc>
            </w:tr>
            <w:tr w:rsidR="00CD5674" w:rsidRPr="00CD5674" w:rsidTr="00CD5674">
              <w:tc>
                <w:tcPr>
                  <w:tcW w:w="3005" w:type="dxa"/>
                  <w:shd w:val="clear" w:color="auto" w:fill="auto"/>
                </w:tcPr>
                <w:p w:rsidR="00CD5674" w:rsidRPr="00CD5674" w:rsidRDefault="00CD5674" w:rsidP="00FE6756"/>
              </w:tc>
              <w:tc>
                <w:tcPr>
                  <w:tcW w:w="1985" w:type="dxa"/>
                  <w:shd w:val="clear" w:color="auto" w:fill="auto"/>
                </w:tcPr>
                <w:p w:rsidR="00CD5674" w:rsidRDefault="00CD5674" w:rsidP="00FE6756">
                  <w:r w:rsidRPr="00CD5674">
                    <w:t>Onsdag 03.12. 12.00-1</w:t>
                  </w:r>
                  <w:r w:rsidR="005054A6">
                    <w:t>6</w:t>
                  </w:r>
                  <w:r w:rsidRPr="00CD5674">
                    <w:t>.00</w:t>
                  </w:r>
                </w:p>
                <w:p w:rsidR="009F021A" w:rsidRPr="00CD5674" w:rsidRDefault="009F021A" w:rsidP="00FE6756">
                  <w:r>
                    <w:t>Møterom 3</w:t>
                  </w:r>
                </w:p>
                <w:p w:rsidR="00CD5674" w:rsidRPr="00CD5674" w:rsidRDefault="00CD5674" w:rsidP="0013501E">
                  <w:r w:rsidRPr="00CD5674">
                    <w:t xml:space="preserve">Middag på </w:t>
                  </w:r>
                  <w:r w:rsidR="0013501E">
                    <w:t>PS-hotell</w:t>
                  </w:r>
                </w:p>
              </w:tc>
              <w:tc>
                <w:tcPr>
                  <w:tcW w:w="1417" w:type="dxa"/>
                  <w:shd w:val="clear" w:color="auto" w:fill="auto"/>
                </w:tcPr>
                <w:p w:rsidR="00CD5674" w:rsidRPr="00CD5674" w:rsidRDefault="00FE2BB1" w:rsidP="003A4C98">
                  <w:r>
                    <w:t>Torsdag 0</w:t>
                  </w:r>
                  <w:r w:rsidR="00396BA9">
                    <w:t>4.</w:t>
                  </w:r>
                  <w:r>
                    <w:t>12.2014</w:t>
                  </w:r>
                  <w:r w:rsidR="00396BA9">
                    <w:t xml:space="preserve"> </w:t>
                  </w:r>
                  <w:r>
                    <w:t>Kl. 12.00</w:t>
                  </w:r>
                </w:p>
              </w:tc>
              <w:tc>
                <w:tcPr>
                  <w:tcW w:w="2126" w:type="dxa"/>
                </w:tcPr>
                <w:p w:rsidR="00FE2BB1" w:rsidRDefault="00CD5674" w:rsidP="00FE2BB1">
                  <w:r w:rsidRPr="00CD5674">
                    <w:t xml:space="preserve">Torsdag 04.12.14 kl. </w:t>
                  </w:r>
                  <w:r w:rsidR="00FE2BB1">
                    <w:t>16.00</w:t>
                  </w:r>
                </w:p>
                <w:p w:rsidR="00CD5674" w:rsidRPr="00CD5674" w:rsidRDefault="00FE2BB1" w:rsidP="00FE2BB1">
                  <w:r>
                    <w:t>Fellesmøte og middag med statsråden</w:t>
                  </w:r>
                </w:p>
              </w:tc>
            </w:tr>
            <w:tr w:rsidR="00CD5674" w:rsidRPr="00CD5674" w:rsidTr="00CD5674">
              <w:tc>
                <w:tcPr>
                  <w:tcW w:w="3005" w:type="dxa"/>
                  <w:shd w:val="clear" w:color="auto" w:fill="auto"/>
                </w:tcPr>
                <w:p w:rsidR="00CD5674" w:rsidRPr="00CD5674" w:rsidRDefault="00CD5674" w:rsidP="00FE6756"/>
              </w:tc>
              <w:tc>
                <w:tcPr>
                  <w:tcW w:w="1985" w:type="dxa"/>
                  <w:shd w:val="clear" w:color="auto" w:fill="auto"/>
                </w:tcPr>
                <w:p w:rsidR="00CD5674" w:rsidRPr="00CD5674" w:rsidRDefault="00CD5674" w:rsidP="00FE6756"/>
              </w:tc>
              <w:tc>
                <w:tcPr>
                  <w:tcW w:w="1417" w:type="dxa"/>
                  <w:shd w:val="clear" w:color="auto" w:fill="auto"/>
                </w:tcPr>
                <w:p w:rsidR="00CD5674" w:rsidRPr="00CD5674" w:rsidRDefault="006135D9" w:rsidP="00A00DF2">
                  <w:r>
                    <w:t xml:space="preserve">Onsdag </w:t>
                  </w:r>
                  <w:proofErr w:type="gramStart"/>
                  <w:r w:rsidR="00CD5674" w:rsidRPr="00CD5674">
                    <w:t>2</w:t>
                  </w:r>
                  <w:r w:rsidR="00A00DF2">
                    <w:t>8</w:t>
                  </w:r>
                  <w:r w:rsidR="00CD5674" w:rsidRPr="00CD5674">
                    <w:t>.01.2015</w:t>
                  </w:r>
                  <w:proofErr w:type="gramEnd"/>
                </w:p>
              </w:tc>
              <w:tc>
                <w:tcPr>
                  <w:tcW w:w="2126" w:type="dxa"/>
                </w:tcPr>
                <w:p w:rsidR="00CD5674" w:rsidRPr="00CD5674" w:rsidRDefault="006135D9" w:rsidP="00FE6756">
                  <w:r>
                    <w:t xml:space="preserve">Torsdag </w:t>
                  </w:r>
                  <w:proofErr w:type="gramStart"/>
                  <w:r w:rsidR="00CD5674" w:rsidRPr="00CD5674">
                    <w:t>22.01.2015</w:t>
                  </w:r>
                  <w:proofErr w:type="gramEnd"/>
                  <w:r w:rsidR="003E554F">
                    <w:t>.</w:t>
                  </w:r>
                </w:p>
              </w:tc>
            </w:tr>
            <w:tr w:rsidR="00CD5674" w:rsidRPr="00CD5674" w:rsidTr="00CD5674">
              <w:tc>
                <w:tcPr>
                  <w:tcW w:w="3005" w:type="dxa"/>
                  <w:shd w:val="clear" w:color="auto" w:fill="auto"/>
                </w:tcPr>
                <w:p w:rsidR="00CD5674" w:rsidRPr="00CD5674" w:rsidRDefault="00CD5674" w:rsidP="00FE6756">
                  <w:r w:rsidRPr="00CD5674">
                    <w:t xml:space="preserve">Torsdag </w:t>
                  </w:r>
                  <w:proofErr w:type="gramStart"/>
                  <w:r w:rsidRPr="00CD5674">
                    <w:t>12.02.2015</w:t>
                  </w:r>
                  <w:proofErr w:type="gramEnd"/>
                  <w:r w:rsidRPr="00CD5674">
                    <w:t>.</w:t>
                  </w:r>
                  <w:r w:rsidR="00552AF8">
                    <w:t xml:space="preserve"> Møterom </w:t>
                  </w:r>
                  <w:r w:rsidR="00552AF8" w:rsidRPr="00CD5674">
                    <w:t xml:space="preserve">Cosinus, 5. </w:t>
                  </w:r>
                  <w:proofErr w:type="spellStart"/>
                  <w:r w:rsidR="00552AF8" w:rsidRPr="00CD5674">
                    <w:t>etg</w:t>
                  </w:r>
                  <w:proofErr w:type="spellEnd"/>
                </w:p>
              </w:tc>
              <w:tc>
                <w:tcPr>
                  <w:tcW w:w="1985" w:type="dxa"/>
                  <w:shd w:val="clear" w:color="auto" w:fill="auto"/>
                </w:tcPr>
                <w:p w:rsidR="00CD5674" w:rsidRDefault="00CD5674" w:rsidP="00FE6756">
                  <w:r>
                    <w:t xml:space="preserve">Torsdag </w:t>
                  </w:r>
                  <w:proofErr w:type="gramStart"/>
                  <w:r w:rsidRPr="00C2417F">
                    <w:t>26.02.2015</w:t>
                  </w:r>
                  <w:proofErr w:type="gramEnd"/>
                </w:p>
                <w:p w:rsidR="00552AF8" w:rsidRDefault="00552AF8" w:rsidP="00FE6756">
                  <w:r>
                    <w:t>Møterom 3</w:t>
                  </w:r>
                </w:p>
                <w:p w:rsidR="007B44A9" w:rsidRPr="00CD5674" w:rsidRDefault="007B44A9" w:rsidP="00FE6756">
                  <w:r>
                    <w:t>10.00-15.00</w:t>
                  </w:r>
                </w:p>
              </w:tc>
              <w:tc>
                <w:tcPr>
                  <w:tcW w:w="1417" w:type="dxa"/>
                  <w:shd w:val="clear" w:color="auto" w:fill="auto"/>
                </w:tcPr>
                <w:p w:rsidR="00CD5674" w:rsidRPr="00CD5674" w:rsidRDefault="006135D9" w:rsidP="00FE6756">
                  <w:r>
                    <w:t xml:space="preserve">Torsdag </w:t>
                  </w:r>
                  <w:proofErr w:type="gramStart"/>
                  <w:r w:rsidR="00CD5674" w:rsidRPr="00CD5674">
                    <w:t>05.03.2015</w:t>
                  </w:r>
                  <w:proofErr w:type="gramEnd"/>
                </w:p>
              </w:tc>
              <w:tc>
                <w:tcPr>
                  <w:tcW w:w="2126" w:type="dxa"/>
                </w:tcPr>
                <w:p w:rsidR="00CD5674" w:rsidRPr="00CD5674" w:rsidRDefault="006135D9" w:rsidP="00FE6756">
                  <w:r>
                    <w:t xml:space="preserve">Torsdag </w:t>
                  </w:r>
                  <w:proofErr w:type="gramStart"/>
                  <w:r w:rsidR="00CD5674" w:rsidRPr="00CD5674">
                    <w:t>26.03.2015</w:t>
                  </w:r>
                  <w:proofErr w:type="gramEnd"/>
                  <w:r w:rsidR="003E554F">
                    <w:t>.</w:t>
                  </w:r>
                </w:p>
              </w:tc>
            </w:tr>
            <w:tr w:rsidR="00CD5674" w:rsidRPr="00CD5674" w:rsidTr="00CD5674">
              <w:tc>
                <w:tcPr>
                  <w:tcW w:w="3005" w:type="dxa"/>
                  <w:shd w:val="clear" w:color="auto" w:fill="auto"/>
                </w:tcPr>
                <w:p w:rsidR="00CD5674" w:rsidRPr="00CD5674" w:rsidRDefault="00CD5674" w:rsidP="00FE6756">
                  <w:r w:rsidRPr="00CD5674">
                    <w:t xml:space="preserve">Onsdag </w:t>
                  </w:r>
                  <w:proofErr w:type="gramStart"/>
                  <w:r w:rsidRPr="00CD5674">
                    <w:t>08.04.2015</w:t>
                  </w:r>
                  <w:proofErr w:type="gramEnd"/>
                  <w:r w:rsidRPr="00CD5674">
                    <w:t>.</w:t>
                  </w:r>
                  <w:r w:rsidR="00552AF8">
                    <w:t xml:space="preserve"> Møterom </w:t>
                  </w:r>
                  <w:r w:rsidR="00552AF8" w:rsidRPr="00CD5674">
                    <w:t xml:space="preserve">Cosinus, 5. </w:t>
                  </w:r>
                  <w:proofErr w:type="spellStart"/>
                  <w:r w:rsidR="00552AF8" w:rsidRPr="00CD5674">
                    <w:t>etg</w:t>
                  </w:r>
                  <w:proofErr w:type="spellEnd"/>
                </w:p>
              </w:tc>
              <w:tc>
                <w:tcPr>
                  <w:tcW w:w="1985" w:type="dxa"/>
                  <w:shd w:val="clear" w:color="auto" w:fill="auto"/>
                </w:tcPr>
                <w:p w:rsidR="00CD5674" w:rsidRDefault="00CD5674" w:rsidP="00FE6756">
                  <w:r>
                    <w:t xml:space="preserve">Torsdag </w:t>
                  </w:r>
                  <w:proofErr w:type="gramStart"/>
                  <w:r w:rsidRPr="00CD5674">
                    <w:t>16.04.2015</w:t>
                  </w:r>
                  <w:proofErr w:type="gramEnd"/>
                </w:p>
                <w:p w:rsidR="00552AF8" w:rsidRPr="00CD5674" w:rsidRDefault="00552AF8" w:rsidP="00FE6756">
                  <w:r>
                    <w:t>Møterom 3</w:t>
                  </w:r>
                </w:p>
              </w:tc>
              <w:tc>
                <w:tcPr>
                  <w:tcW w:w="1417" w:type="dxa"/>
                  <w:shd w:val="clear" w:color="auto" w:fill="auto"/>
                </w:tcPr>
                <w:p w:rsidR="00CD5674" w:rsidRPr="00CD5674" w:rsidRDefault="00396BA9" w:rsidP="00FE6756">
                  <w:r>
                    <w:t>*</w:t>
                  </w:r>
                </w:p>
              </w:tc>
              <w:tc>
                <w:tcPr>
                  <w:tcW w:w="2126" w:type="dxa"/>
                </w:tcPr>
                <w:p w:rsidR="00CD5674" w:rsidRPr="00CD5674" w:rsidRDefault="00CD5674" w:rsidP="00FE6756"/>
              </w:tc>
            </w:tr>
            <w:tr w:rsidR="00CD5674" w:rsidRPr="00CD5674" w:rsidTr="00CD5674">
              <w:tc>
                <w:tcPr>
                  <w:tcW w:w="3005" w:type="dxa"/>
                  <w:shd w:val="clear" w:color="auto" w:fill="auto"/>
                </w:tcPr>
                <w:p w:rsidR="00CD5674" w:rsidRPr="00CD5674" w:rsidRDefault="00CD5674" w:rsidP="00FE6756">
                  <w:r w:rsidRPr="00CD5674">
                    <w:t xml:space="preserve">Torsdag </w:t>
                  </w:r>
                  <w:proofErr w:type="gramStart"/>
                  <w:r w:rsidRPr="00CD5674">
                    <w:t>21.05.2015</w:t>
                  </w:r>
                  <w:proofErr w:type="gramEnd"/>
                  <w:r w:rsidRPr="00CD5674">
                    <w:t>.</w:t>
                  </w:r>
                  <w:r w:rsidR="00552AF8">
                    <w:t xml:space="preserve"> Møterom </w:t>
                  </w:r>
                  <w:r w:rsidR="00552AF8" w:rsidRPr="00CD5674">
                    <w:t xml:space="preserve">Cosinus, 5. </w:t>
                  </w:r>
                  <w:proofErr w:type="spellStart"/>
                  <w:r w:rsidR="00552AF8" w:rsidRPr="00CD5674">
                    <w:t>etg</w:t>
                  </w:r>
                  <w:proofErr w:type="spellEnd"/>
                </w:p>
              </w:tc>
              <w:tc>
                <w:tcPr>
                  <w:tcW w:w="1985" w:type="dxa"/>
                  <w:shd w:val="clear" w:color="auto" w:fill="auto"/>
                </w:tcPr>
                <w:p w:rsidR="00552AF8" w:rsidRDefault="0060586F" w:rsidP="00FE6756">
                  <w:r>
                    <w:t xml:space="preserve">Tirsdag </w:t>
                  </w:r>
                  <w:r w:rsidR="00CD5674" w:rsidRPr="00CD5674">
                    <w:t>02</w:t>
                  </w:r>
                  <w:r w:rsidR="00E53C67">
                    <w:t>.</w:t>
                  </w:r>
                  <w:r w:rsidR="00CD5674" w:rsidRPr="00CD5674">
                    <w:t>-</w:t>
                  </w:r>
                  <w:r>
                    <w:t xml:space="preserve">Torsdag </w:t>
                  </w:r>
                  <w:proofErr w:type="gramStart"/>
                  <w:r w:rsidR="00CD5674" w:rsidRPr="00CD5674">
                    <w:t>04.06.2015</w:t>
                  </w:r>
                  <w:proofErr w:type="gramEnd"/>
                  <w:r w:rsidR="00E53C67">
                    <w:t>.</w:t>
                  </w:r>
                </w:p>
                <w:p w:rsidR="007B44A9" w:rsidRPr="00CD5674" w:rsidRDefault="00227239" w:rsidP="00FE6756">
                  <w:r>
                    <w:t>Fylkesbesøk</w:t>
                  </w:r>
                  <w:r w:rsidR="00E75626">
                    <w:t>**</w:t>
                  </w:r>
                </w:p>
              </w:tc>
              <w:tc>
                <w:tcPr>
                  <w:tcW w:w="1417" w:type="dxa"/>
                  <w:shd w:val="clear" w:color="auto" w:fill="auto"/>
                </w:tcPr>
                <w:p w:rsidR="00CD5674" w:rsidRPr="00CD5674" w:rsidRDefault="006135D9" w:rsidP="006135D9">
                  <w:r>
                    <w:t xml:space="preserve">Torsdag </w:t>
                  </w:r>
                  <w:proofErr w:type="gramStart"/>
                  <w:r w:rsidR="00CD5674" w:rsidRPr="00CD5674">
                    <w:t>1</w:t>
                  </w:r>
                  <w:r>
                    <w:t>1</w:t>
                  </w:r>
                  <w:r w:rsidR="00CD5674" w:rsidRPr="00CD5674">
                    <w:t>.06.2015</w:t>
                  </w:r>
                  <w:proofErr w:type="gramEnd"/>
                </w:p>
              </w:tc>
              <w:tc>
                <w:tcPr>
                  <w:tcW w:w="2126" w:type="dxa"/>
                </w:tcPr>
                <w:p w:rsidR="00CD5674" w:rsidRPr="00CD5674" w:rsidRDefault="00CD5674" w:rsidP="00FE6756"/>
              </w:tc>
            </w:tr>
            <w:tr w:rsidR="00CD5674" w:rsidRPr="00CD5674" w:rsidTr="00CD5674">
              <w:tc>
                <w:tcPr>
                  <w:tcW w:w="3005" w:type="dxa"/>
                  <w:shd w:val="clear" w:color="auto" w:fill="auto"/>
                </w:tcPr>
                <w:p w:rsidR="00CD5674" w:rsidRPr="00CD5674" w:rsidRDefault="00CD5674" w:rsidP="00FE6756">
                  <w:r w:rsidRPr="00CD5674">
                    <w:t>Torsdag 20</w:t>
                  </w:r>
                  <w:r>
                    <w:t>.</w:t>
                  </w:r>
                  <w:r w:rsidRPr="00CD5674">
                    <w:t xml:space="preserve">-fredag </w:t>
                  </w:r>
                  <w:proofErr w:type="gramStart"/>
                  <w:r w:rsidRPr="00CD5674">
                    <w:t>21.08.2015</w:t>
                  </w:r>
                  <w:proofErr w:type="gramEnd"/>
                  <w:r w:rsidRPr="00CD5674">
                    <w:t>.</w:t>
                  </w:r>
                </w:p>
              </w:tc>
              <w:tc>
                <w:tcPr>
                  <w:tcW w:w="1985" w:type="dxa"/>
                  <w:shd w:val="clear" w:color="auto" w:fill="auto"/>
                </w:tcPr>
                <w:p w:rsidR="00CD5674" w:rsidRDefault="00CD5674" w:rsidP="00FE6756">
                  <w:r>
                    <w:t xml:space="preserve">Torsdag </w:t>
                  </w:r>
                  <w:proofErr w:type="gramStart"/>
                  <w:r w:rsidRPr="00CD5674">
                    <w:t>03.09.2015</w:t>
                  </w:r>
                  <w:proofErr w:type="gramEnd"/>
                  <w:r w:rsidR="00E53C67">
                    <w:t>.</w:t>
                  </w:r>
                </w:p>
                <w:p w:rsidR="00552AF8" w:rsidRPr="00CD5674" w:rsidRDefault="00552AF8" w:rsidP="00FE6756">
                  <w:r>
                    <w:t>Møterom 3</w:t>
                  </w:r>
                </w:p>
              </w:tc>
              <w:tc>
                <w:tcPr>
                  <w:tcW w:w="1417" w:type="dxa"/>
                  <w:shd w:val="clear" w:color="auto" w:fill="auto"/>
                </w:tcPr>
                <w:p w:rsidR="00CD5674" w:rsidRPr="00CD5674" w:rsidRDefault="006135D9" w:rsidP="00FE6756">
                  <w:r>
                    <w:t xml:space="preserve">Torsdag </w:t>
                  </w:r>
                  <w:r w:rsidR="00CD5674" w:rsidRPr="00CD5674">
                    <w:t>10.09.2015</w:t>
                  </w:r>
                </w:p>
              </w:tc>
              <w:tc>
                <w:tcPr>
                  <w:tcW w:w="2126" w:type="dxa"/>
                </w:tcPr>
                <w:p w:rsidR="00CD5674" w:rsidRPr="00CD5674" w:rsidRDefault="006135D9" w:rsidP="00FE6756">
                  <w:r>
                    <w:t xml:space="preserve">Torsdag </w:t>
                  </w:r>
                  <w:proofErr w:type="gramStart"/>
                  <w:r w:rsidR="00CD5674" w:rsidRPr="00CD5674">
                    <w:t>27.08.2015</w:t>
                  </w:r>
                  <w:proofErr w:type="gramEnd"/>
                  <w:r w:rsidR="003E554F">
                    <w:t>.</w:t>
                  </w:r>
                </w:p>
              </w:tc>
            </w:tr>
            <w:tr w:rsidR="00CD5674" w:rsidRPr="00CD5674" w:rsidTr="00CD5674">
              <w:tc>
                <w:tcPr>
                  <w:tcW w:w="3005" w:type="dxa"/>
                  <w:shd w:val="clear" w:color="auto" w:fill="auto"/>
                </w:tcPr>
                <w:p w:rsidR="00CD5674" w:rsidRPr="00CD5674" w:rsidRDefault="00CD5674" w:rsidP="00FE6756"/>
              </w:tc>
              <w:tc>
                <w:tcPr>
                  <w:tcW w:w="1985" w:type="dxa"/>
                  <w:shd w:val="clear" w:color="auto" w:fill="auto"/>
                </w:tcPr>
                <w:p w:rsidR="00CD5674" w:rsidRDefault="00CD5674" w:rsidP="00FE6756">
                  <w:r>
                    <w:t xml:space="preserve">Onsdag </w:t>
                  </w:r>
                  <w:r w:rsidRPr="00CD5674">
                    <w:t>21.10.2015</w:t>
                  </w:r>
                  <w:r w:rsidR="00E53C67">
                    <w:t>.</w:t>
                  </w:r>
                </w:p>
                <w:p w:rsidR="00552AF8" w:rsidRPr="00CD5674" w:rsidRDefault="00552AF8" w:rsidP="00FE6756">
                  <w:r>
                    <w:t>Møterom 3</w:t>
                  </w:r>
                </w:p>
              </w:tc>
              <w:tc>
                <w:tcPr>
                  <w:tcW w:w="1417" w:type="dxa"/>
                  <w:shd w:val="clear" w:color="auto" w:fill="auto"/>
                </w:tcPr>
                <w:p w:rsidR="00CD5674" w:rsidRPr="00CD5674" w:rsidRDefault="006135D9" w:rsidP="00FE6756">
                  <w:r>
                    <w:t xml:space="preserve">Torsdag </w:t>
                  </w:r>
                  <w:r w:rsidR="00CD5674" w:rsidRPr="00CD5674">
                    <w:t>29.10.2015</w:t>
                  </w:r>
                </w:p>
              </w:tc>
              <w:tc>
                <w:tcPr>
                  <w:tcW w:w="2126" w:type="dxa"/>
                </w:tcPr>
                <w:p w:rsidR="00CD5674" w:rsidRPr="00CD5674" w:rsidRDefault="006135D9" w:rsidP="00FE6756">
                  <w:r>
                    <w:t xml:space="preserve">Torsdag </w:t>
                  </w:r>
                  <w:r w:rsidR="00CD5674" w:rsidRPr="00CD5674">
                    <w:t>03.12.2015</w:t>
                  </w:r>
                  <w:r w:rsidR="003E554F">
                    <w:t>.</w:t>
                  </w:r>
                </w:p>
              </w:tc>
            </w:tr>
            <w:tr w:rsidR="00CD5674" w:rsidRPr="00CD5674" w:rsidTr="00CD5674">
              <w:tc>
                <w:tcPr>
                  <w:tcW w:w="3005" w:type="dxa"/>
                  <w:shd w:val="clear" w:color="auto" w:fill="auto"/>
                </w:tcPr>
                <w:p w:rsidR="00CD5674" w:rsidRPr="00CD5674" w:rsidRDefault="00CD5674" w:rsidP="00FE6756"/>
              </w:tc>
              <w:tc>
                <w:tcPr>
                  <w:tcW w:w="1985" w:type="dxa"/>
                  <w:shd w:val="clear" w:color="auto" w:fill="auto"/>
                </w:tcPr>
                <w:p w:rsidR="00CD5674" w:rsidRDefault="00CD5674" w:rsidP="00FE6756">
                  <w:r>
                    <w:t xml:space="preserve">Onsdag </w:t>
                  </w:r>
                  <w:r w:rsidRPr="00CD5674">
                    <w:t>09.12.2015</w:t>
                  </w:r>
                  <w:r w:rsidR="00E53C67">
                    <w:t>.</w:t>
                  </w:r>
                </w:p>
                <w:p w:rsidR="00552AF8" w:rsidRPr="00CD5674" w:rsidRDefault="00552AF8" w:rsidP="00FE6756">
                  <w:r>
                    <w:t>Møterom 3</w:t>
                  </w:r>
                </w:p>
              </w:tc>
              <w:tc>
                <w:tcPr>
                  <w:tcW w:w="1417" w:type="dxa"/>
                  <w:shd w:val="clear" w:color="auto" w:fill="auto"/>
                </w:tcPr>
                <w:p w:rsidR="00CD5674" w:rsidRPr="00CD5674" w:rsidRDefault="00CD5674" w:rsidP="00FE6756"/>
              </w:tc>
              <w:tc>
                <w:tcPr>
                  <w:tcW w:w="2126" w:type="dxa"/>
                </w:tcPr>
                <w:p w:rsidR="00CD5674" w:rsidRPr="00CD5674" w:rsidRDefault="00CD5674" w:rsidP="00FE6756"/>
              </w:tc>
            </w:tr>
          </w:tbl>
          <w:p w:rsidR="00396BA9" w:rsidRDefault="00396BA9" w:rsidP="00195DAC">
            <w:r>
              <w:t xml:space="preserve">* Studiereise for SRY foreslått tatt ut </w:t>
            </w:r>
            <w:proofErr w:type="spellStart"/>
            <w:r>
              <w:t>pga</w:t>
            </w:r>
            <w:proofErr w:type="spellEnd"/>
            <w:r>
              <w:t xml:space="preserve"> økonomiske </w:t>
            </w:r>
            <w:r w:rsidR="003A4C98">
              <w:t>årsaker</w:t>
            </w:r>
            <w:r>
              <w:t>. Blir muligens erstattet av et ordinært møte.</w:t>
            </w:r>
          </w:p>
          <w:p w:rsidR="00396BA9" w:rsidRPr="00E2439E" w:rsidRDefault="00E75626" w:rsidP="00195DAC">
            <w:r>
              <w:t>** Fylkesbesøket er foreslått avlyst</w:t>
            </w:r>
            <w:r w:rsidR="00AD2683">
              <w:t xml:space="preserve"> av </w:t>
            </w:r>
            <w:proofErr w:type="spellStart"/>
            <w:r w:rsidR="00AD2683">
              <w:t>udir</w:t>
            </w:r>
            <w:proofErr w:type="spellEnd"/>
            <w:r w:rsidR="000B2505">
              <w:t xml:space="preserve">. </w:t>
            </w:r>
            <w:proofErr w:type="spellStart"/>
            <w:r w:rsidR="000B2505" w:rsidRPr="00E2439E">
              <w:t>J</w:t>
            </w:r>
            <w:r w:rsidRPr="00E2439E">
              <w:t>f</w:t>
            </w:r>
            <w:proofErr w:type="spellEnd"/>
            <w:r w:rsidRPr="00E2439E">
              <w:t xml:space="preserve"> sak 86.</w:t>
            </w:r>
          </w:p>
          <w:p w:rsidR="00BD0375" w:rsidRDefault="00BD0375" w:rsidP="00BD0375">
            <w:pPr>
              <w:rPr>
                <w:i/>
              </w:rPr>
            </w:pPr>
          </w:p>
          <w:p w:rsidR="00BD0375" w:rsidRPr="00DD5BB8" w:rsidRDefault="00BD0375" w:rsidP="00BD0375">
            <w:pPr>
              <w:rPr>
                <w:i/>
              </w:rPr>
            </w:pPr>
            <w:r w:rsidRPr="00DD5BB8">
              <w:rPr>
                <w:i/>
              </w:rPr>
              <w:t>Vedtak:</w:t>
            </w:r>
          </w:p>
          <w:p w:rsidR="00BD0375" w:rsidRPr="00B673DB" w:rsidRDefault="00BD0375" w:rsidP="00BD0375">
            <w:pPr>
              <w:rPr>
                <w:i/>
              </w:rPr>
            </w:pPr>
            <w:r w:rsidRPr="00B673DB">
              <w:rPr>
                <w:i/>
              </w:rPr>
              <w:lastRenderedPageBreak/>
              <w:t xml:space="preserve">Møteplanen </w:t>
            </w:r>
            <w:r>
              <w:rPr>
                <w:i/>
              </w:rPr>
              <w:t xml:space="preserve">ble ikke behandlet. AU vil sende den ut og sette en frist for tilbakemelding på datoer som ikke passer. AU innstiller på at møteplanen </w:t>
            </w:r>
            <w:r w:rsidRPr="00B673DB">
              <w:rPr>
                <w:i/>
              </w:rPr>
              <w:t>anbefales.</w:t>
            </w:r>
          </w:p>
          <w:p w:rsidR="007009CF" w:rsidRPr="002C2B2B" w:rsidRDefault="007009CF" w:rsidP="00FE6756">
            <w:pPr>
              <w:pStyle w:val="Listeavsnitt"/>
            </w:pPr>
          </w:p>
        </w:tc>
      </w:tr>
      <w:tr w:rsidR="00EA5000" w:rsidRPr="00F16763" w:rsidTr="000F6C79">
        <w:tc>
          <w:tcPr>
            <w:tcW w:w="1101" w:type="dxa"/>
          </w:tcPr>
          <w:p w:rsidR="00EA5000" w:rsidRPr="00F16763" w:rsidRDefault="00C40D57" w:rsidP="00F509E2">
            <w:r>
              <w:lastRenderedPageBreak/>
              <w:t>90</w:t>
            </w:r>
            <w:r w:rsidR="00EA5000" w:rsidRPr="00F16763">
              <w:t>-2014</w:t>
            </w:r>
          </w:p>
        </w:tc>
        <w:tc>
          <w:tcPr>
            <w:tcW w:w="9072" w:type="dxa"/>
          </w:tcPr>
          <w:p w:rsidR="00EA5000" w:rsidRPr="00A92510" w:rsidRDefault="00EA5000" w:rsidP="00FE6756">
            <w:pPr>
              <w:rPr>
                <w:b/>
              </w:rPr>
            </w:pPr>
            <w:r w:rsidRPr="00A92510">
              <w:rPr>
                <w:b/>
              </w:rPr>
              <w:t>Eventuelt</w:t>
            </w:r>
          </w:p>
          <w:p w:rsidR="00EA5000" w:rsidRDefault="00EA5000" w:rsidP="00FE6756"/>
          <w:p w:rsidR="00564C75" w:rsidRDefault="00AD2683" w:rsidP="00FE6756">
            <w:r>
              <w:t>Arbeidsgruppe for fleksibilitet i fag- og timefordelingen</w:t>
            </w:r>
            <w:r w:rsidR="00BE504F">
              <w:t xml:space="preserve"> v/Øystein</w:t>
            </w:r>
            <w:r w:rsidR="00186891">
              <w:t xml:space="preserve"> Fagerli</w:t>
            </w:r>
          </w:p>
          <w:p w:rsidR="00564C75" w:rsidRPr="00AD2683" w:rsidRDefault="00AD2683" w:rsidP="00FE6756">
            <w:pPr>
              <w:rPr>
                <w:i/>
              </w:rPr>
            </w:pPr>
            <w:r w:rsidRPr="00AD2683">
              <w:rPr>
                <w:i/>
              </w:rPr>
              <w:t>Saken ble utsatt.</w:t>
            </w:r>
          </w:p>
          <w:p w:rsidR="009C76C0" w:rsidRPr="00F16763" w:rsidRDefault="009C76C0" w:rsidP="00B673DB"/>
        </w:tc>
      </w:tr>
    </w:tbl>
    <w:p w:rsidR="00E75626" w:rsidRDefault="00E75626" w:rsidP="00E75626"/>
    <w:p w:rsidR="00E75626" w:rsidRDefault="00E75626" w:rsidP="00E75626">
      <w:pPr>
        <w:pStyle w:val="Overskrift1"/>
      </w:pPr>
      <w:r>
        <w:t>Vedlegg</w:t>
      </w:r>
    </w:p>
    <w:p w:rsidR="00E75626" w:rsidRDefault="00E75626" w:rsidP="00E75626">
      <w:r>
        <w:t>Godkjente lærekontrakter 01.11.2014</w:t>
      </w:r>
    </w:p>
    <w:p w:rsidR="00E75626" w:rsidRDefault="00E75626" w:rsidP="00E75626">
      <w:r w:rsidRPr="000635D8">
        <w:rPr>
          <w:noProof/>
        </w:rPr>
        <w:drawing>
          <wp:inline distT="0" distB="0" distL="0" distR="0" wp14:anchorId="0CC8C49B" wp14:editId="0D2B2DDA">
            <wp:extent cx="6300470" cy="3082886"/>
            <wp:effectExtent l="0" t="0" r="508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0470" cy="3082886"/>
                    </a:xfrm>
                    <a:prstGeom prst="rect">
                      <a:avLst/>
                    </a:prstGeom>
                    <a:noFill/>
                    <a:ln>
                      <a:noFill/>
                    </a:ln>
                  </pic:spPr>
                </pic:pic>
              </a:graphicData>
            </a:graphic>
          </wp:inline>
        </w:drawing>
      </w:r>
    </w:p>
    <w:p w:rsidR="00E75626" w:rsidRDefault="00E75626" w:rsidP="00E75626"/>
    <w:p w:rsidR="00EA5000" w:rsidRDefault="00EA5000" w:rsidP="00FE6756"/>
    <w:sectPr w:rsidR="00EA5000" w:rsidSect="00D916BC">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6B" w:rsidRDefault="00FB126B" w:rsidP="00FE6756">
      <w:r>
        <w:separator/>
      </w:r>
    </w:p>
    <w:p w:rsidR="00FB126B" w:rsidRDefault="00FB126B" w:rsidP="00FE6756"/>
    <w:p w:rsidR="00FB126B" w:rsidRDefault="00FB126B" w:rsidP="00FE6756"/>
  </w:endnote>
  <w:endnote w:type="continuationSeparator" w:id="0">
    <w:p w:rsidR="00FB126B" w:rsidRDefault="00FB126B" w:rsidP="00FE6756">
      <w:r>
        <w:continuationSeparator/>
      </w:r>
    </w:p>
    <w:p w:rsidR="00FB126B" w:rsidRDefault="00FB126B" w:rsidP="00FE6756"/>
    <w:p w:rsidR="00FB126B" w:rsidRDefault="00FB126B"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A" w:rsidRDefault="00963D3A" w:rsidP="00FE675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A" w:rsidRDefault="00963D3A" w:rsidP="00FE6756">
    <w:pPr>
      <w:pStyle w:val="Bunntekst"/>
    </w:pPr>
    <w:r>
      <w:rPr>
        <w:noProof/>
      </w:rPr>
      <w:drawing>
        <wp:inline distT="0" distB="0" distL="0" distR="0" wp14:anchorId="7FBC8008" wp14:editId="7D88C038">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A" w:rsidRPr="004164D3" w:rsidRDefault="00963D3A" w:rsidP="00FE6756">
    <w:pPr>
      <w:pStyle w:val="Bunntekst"/>
      <w:rPr>
        <w:lang w:val="it-IT"/>
      </w:rPr>
    </w:pPr>
  </w:p>
  <w:p w:rsidR="00963D3A" w:rsidRPr="004164D3" w:rsidRDefault="00963D3A" w:rsidP="00FE6756">
    <w:pPr>
      <w:pStyle w:val="Bunntekst"/>
      <w:rPr>
        <w:lang w:val="it-IT"/>
      </w:rPr>
    </w:pPr>
    <w:r>
      <w:rPr>
        <w:noProof/>
      </w:rPr>
      <w:drawing>
        <wp:inline distT="0" distB="0" distL="0" distR="0" wp14:anchorId="458074D0" wp14:editId="6C0E2966">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6B" w:rsidRDefault="00FB126B" w:rsidP="00FE6756">
      <w:r>
        <w:separator/>
      </w:r>
    </w:p>
    <w:p w:rsidR="00FB126B" w:rsidRDefault="00FB126B" w:rsidP="00FE6756"/>
    <w:p w:rsidR="00FB126B" w:rsidRDefault="00FB126B" w:rsidP="00FE6756"/>
  </w:footnote>
  <w:footnote w:type="continuationSeparator" w:id="0">
    <w:p w:rsidR="00FB126B" w:rsidRDefault="00FB126B" w:rsidP="00FE6756">
      <w:r>
        <w:continuationSeparator/>
      </w:r>
    </w:p>
    <w:p w:rsidR="00FB126B" w:rsidRDefault="00FB126B" w:rsidP="00FE6756"/>
    <w:p w:rsidR="00FB126B" w:rsidRDefault="00FB126B" w:rsidP="00FE6756"/>
  </w:footnote>
  <w:footnote w:id="1">
    <w:p w:rsidR="00963D3A" w:rsidRDefault="00963D3A" w:rsidP="001A1C79">
      <w:pPr>
        <w:pStyle w:val="Fotnotetekst"/>
      </w:pPr>
      <w:r>
        <w:rPr>
          <w:rStyle w:val="Fotnotereferanse"/>
        </w:rPr>
        <w:t>[1]</w:t>
      </w:r>
      <w:r>
        <w:t xml:space="preserve"> </w:t>
      </w:r>
      <w:hyperlink r:id="rId1" w:history="1">
        <w:r>
          <w:rPr>
            <w:rStyle w:val="Hyperkobling"/>
          </w:rPr>
          <w:t>http://blogg.regjeringen.no/fremtidensskole/</w:t>
        </w:r>
      </w:hyperlink>
    </w:p>
    <w:p w:rsidR="00963D3A" w:rsidRDefault="00963D3A" w:rsidP="001A1C79">
      <w:pPr>
        <w:pStyle w:val="Fotnotetekst"/>
      </w:pPr>
      <w:r>
        <w:t>Delrapport publisert 3.9.2014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A" w:rsidRDefault="00963D3A" w:rsidP="00FE6756">
    <w:pPr>
      <w:pStyle w:val="Topptekst"/>
    </w:pPr>
  </w:p>
  <w:p w:rsidR="00963D3A" w:rsidRDefault="00963D3A" w:rsidP="00FE6756"/>
  <w:p w:rsidR="00963D3A" w:rsidRDefault="00963D3A"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A" w:rsidRDefault="00963D3A" w:rsidP="00FE6756">
    <w:pPr>
      <w:pStyle w:val="Topptekst"/>
    </w:pPr>
    <w:r>
      <w:fldChar w:fldCharType="begin"/>
    </w:r>
    <w:r>
      <w:instrText>PAGE   \* MERGEFORMAT</w:instrText>
    </w:r>
    <w:r>
      <w:fldChar w:fldCharType="separate"/>
    </w:r>
    <w:r w:rsidR="00C41643">
      <w:rPr>
        <w:noProof/>
      </w:rPr>
      <w:t>15</w:t>
    </w:r>
    <w:r>
      <w:rPr>
        <w:noProof/>
      </w:rPr>
      <w:fldChar w:fldCharType="end"/>
    </w:r>
  </w:p>
  <w:p w:rsidR="00963D3A" w:rsidRDefault="00963D3A" w:rsidP="00FE6756">
    <w:pPr>
      <w:pStyle w:val="Topptekst"/>
    </w:pPr>
  </w:p>
  <w:p w:rsidR="00963D3A" w:rsidRDefault="00963D3A" w:rsidP="00FE6756"/>
  <w:p w:rsidR="00963D3A" w:rsidRDefault="00963D3A" w:rsidP="00FE67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D3A" w:rsidRDefault="00963D3A" w:rsidP="00FE675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31A"/>
    <w:multiLevelType w:val="multilevel"/>
    <w:tmpl w:val="32D44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5240A4"/>
    <w:multiLevelType w:val="hybridMultilevel"/>
    <w:tmpl w:val="505C29C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7365D6E"/>
    <w:multiLevelType w:val="hybridMultilevel"/>
    <w:tmpl w:val="3E1E84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ED65543"/>
    <w:multiLevelType w:val="hybridMultilevel"/>
    <w:tmpl w:val="79F297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1C02B6A"/>
    <w:multiLevelType w:val="multilevel"/>
    <w:tmpl w:val="62C8E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BC15A6"/>
    <w:multiLevelType w:val="hybridMultilevel"/>
    <w:tmpl w:val="568E07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00C28A3"/>
    <w:multiLevelType w:val="hybridMultilevel"/>
    <w:tmpl w:val="F474D0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5264A5A"/>
    <w:multiLevelType w:val="multilevel"/>
    <w:tmpl w:val="659EC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72F75F5"/>
    <w:multiLevelType w:val="hybridMultilevel"/>
    <w:tmpl w:val="2B969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A38689D"/>
    <w:multiLevelType w:val="hybridMultilevel"/>
    <w:tmpl w:val="4998E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3950B6D"/>
    <w:multiLevelType w:val="hybridMultilevel"/>
    <w:tmpl w:val="47F017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C6D5C5A"/>
    <w:multiLevelType w:val="multilevel"/>
    <w:tmpl w:val="8814E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B86065"/>
    <w:multiLevelType w:val="hybridMultilevel"/>
    <w:tmpl w:val="BC7A412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45E0634A"/>
    <w:multiLevelType w:val="multilevel"/>
    <w:tmpl w:val="CB7E5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9725A16"/>
    <w:multiLevelType w:val="hybridMultilevel"/>
    <w:tmpl w:val="7E2CDC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4B70489"/>
    <w:multiLevelType w:val="hybridMultilevel"/>
    <w:tmpl w:val="4C3CF9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79B6EFC"/>
    <w:multiLevelType w:val="hybridMultilevel"/>
    <w:tmpl w:val="924619F4"/>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nsid w:val="67C11FC0"/>
    <w:multiLevelType w:val="hybridMultilevel"/>
    <w:tmpl w:val="97EA6A48"/>
    <w:lvl w:ilvl="0" w:tplc="0414000F">
      <w:start w:val="1"/>
      <w:numFmt w:val="decimal"/>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85963DD"/>
    <w:multiLevelType w:val="hybridMultilevel"/>
    <w:tmpl w:val="A63CC3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A731926"/>
    <w:multiLevelType w:val="multilevel"/>
    <w:tmpl w:val="D4E4B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C845775"/>
    <w:multiLevelType w:val="hybridMultilevel"/>
    <w:tmpl w:val="E2928AC4"/>
    <w:lvl w:ilvl="0" w:tplc="87DA56B4">
      <w:numFmt w:val="bullet"/>
      <w:lvlText w:val="•"/>
      <w:lvlJc w:val="left"/>
      <w:pPr>
        <w:ind w:left="705" w:hanging="705"/>
      </w:pPr>
      <w:rPr>
        <w:rFonts w:ascii="Verdana" w:eastAsia="Times New Roman" w:hAnsi="Verdana"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6CE71E94"/>
    <w:multiLevelType w:val="hybridMultilevel"/>
    <w:tmpl w:val="A8380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C26195D"/>
    <w:multiLevelType w:val="hybridMultilevel"/>
    <w:tmpl w:val="7FD6B4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DA2085F"/>
    <w:multiLevelType w:val="multilevel"/>
    <w:tmpl w:val="9888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
  </w:num>
  <w:num w:numId="4">
    <w:abstractNumId w:val="4"/>
  </w:num>
  <w:num w:numId="5">
    <w:abstractNumId w:val="7"/>
  </w:num>
  <w:num w:numId="6">
    <w:abstractNumId w:val="11"/>
  </w:num>
  <w:num w:numId="7">
    <w:abstractNumId w:val="19"/>
  </w:num>
  <w:num w:numId="8">
    <w:abstractNumId w:val="23"/>
  </w:num>
  <w:num w:numId="9">
    <w:abstractNumId w:val="13"/>
  </w:num>
  <w:num w:numId="10">
    <w:abstractNumId w:val="20"/>
  </w:num>
  <w:num w:numId="11">
    <w:abstractNumId w:val="14"/>
  </w:num>
  <w:num w:numId="12">
    <w:abstractNumId w:val="10"/>
  </w:num>
  <w:num w:numId="13">
    <w:abstractNumId w:val="5"/>
  </w:num>
  <w:num w:numId="14">
    <w:abstractNumId w:val="12"/>
  </w:num>
  <w:num w:numId="15">
    <w:abstractNumId w:val="0"/>
  </w:num>
  <w:num w:numId="16">
    <w:abstractNumId w:val="18"/>
  </w:num>
  <w:num w:numId="17">
    <w:abstractNumId w:val="17"/>
  </w:num>
  <w:num w:numId="18">
    <w:abstractNumId w:val="6"/>
  </w:num>
  <w:num w:numId="19">
    <w:abstractNumId w:val="15"/>
  </w:num>
  <w:num w:numId="20">
    <w:abstractNumId w:val="9"/>
  </w:num>
  <w:num w:numId="21">
    <w:abstractNumId w:val="8"/>
  </w:num>
  <w:num w:numId="22">
    <w:abstractNumId w:val="22"/>
  </w:num>
  <w:num w:numId="23">
    <w:abstractNumId w:val="21"/>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26"/>
    <w:rsid w:val="00000967"/>
    <w:rsid w:val="00000A83"/>
    <w:rsid w:val="000018AC"/>
    <w:rsid w:val="00002443"/>
    <w:rsid w:val="00003983"/>
    <w:rsid w:val="00004587"/>
    <w:rsid w:val="000047B3"/>
    <w:rsid w:val="00005461"/>
    <w:rsid w:val="00006120"/>
    <w:rsid w:val="000069BE"/>
    <w:rsid w:val="00010E6C"/>
    <w:rsid w:val="00012581"/>
    <w:rsid w:val="000143A4"/>
    <w:rsid w:val="000167ED"/>
    <w:rsid w:val="00016FF5"/>
    <w:rsid w:val="00017EA9"/>
    <w:rsid w:val="000204B7"/>
    <w:rsid w:val="00020656"/>
    <w:rsid w:val="0002072C"/>
    <w:rsid w:val="00021BA9"/>
    <w:rsid w:val="00023121"/>
    <w:rsid w:val="0002351B"/>
    <w:rsid w:val="000259CA"/>
    <w:rsid w:val="00026A87"/>
    <w:rsid w:val="00026B80"/>
    <w:rsid w:val="0002757B"/>
    <w:rsid w:val="000275C7"/>
    <w:rsid w:val="00027B2B"/>
    <w:rsid w:val="00030B8A"/>
    <w:rsid w:val="00030EA1"/>
    <w:rsid w:val="0003355B"/>
    <w:rsid w:val="0003411C"/>
    <w:rsid w:val="0003534E"/>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7AA4"/>
    <w:rsid w:val="00047B3A"/>
    <w:rsid w:val="00052426"/>
    <w:rsid w:val="0005257B"/>
    <w:rsid w:val="00054400"/>
    <w:rsid w:val="00054C0D"/>
    <w:rsid w:val="00060B41"/>
    <w:rsid w:val="000610C7"/>
    <w:rsid w:val="00061A39"/>
    <w:rsid w:val="00063B89"/>
    <w:rsid w:val="00064698"/>
    <w:rsid w:val="00064C10"/>
    <w:rsid w:val="00065FF2"/>
    <w:rsid w:val="00067F2C"/>
    <w:rsid w:val="000702F8"/>
    <w:rsid w:val="000706D8"/>
    <w:rsid w:val="00073328"/>
    <w:rsid w:val="00073F1E"/>
    <w:rsid w:val="000743BE"/>
    <w:rsid w:val="00074670"/>
    <w:rsid w:val="0007650F"/>
    <w:rsid w:val="00076A03"/>
    <w:rsid w:val="00076BCF"/>
    <w:rsid w:val="00080110"/>
    <w:rsid w:val="00080B5B"/>
    <w:rsid w:val="000817FC"/>
    <w:rsid w:val="000819B3"/>
    <w:rsid w:val="0008216A"/>
    <w:rsid w:val="00082627"/>
    <w:rsid w:val="00082834"/>
    <w:rsid w:val="00083995"/>
    <w:rsid w:val="000845C6"/>
    <w:rsid w:val="00086B93"/>
    <w:rsid w:val="00087243"/>
    <w:rsid w:val="00087A91"/>
    <w:rsid w:val="00090D26"/>
    <w:rsid w:val="000913C7"/>
    <w:rsid w:val="00094CB6"/>
    <w:rsid w:val="00095E98"/>
    <w:rsid w:val="000975E5"/>
    <w:rsid w:val="0009795F"/>
    <w:rsid w:val="000979DE"/>
    <w:rsid w:val="00097BA8"/>
    <w:rsid w:val="000A02E8"/>
    <w:rsid w:val="000A11E8"/>
    <w:rsid w:val="000A142E"/>
    <w:rsid w:val="000A15DC"/>
    <w:rsid w:val="000A1E4F"/>
    <w:rsid w:val="000A37B5"/>
    <w:rsid w:val="000A46BB"/>
    <w:rsid w:val="000A53D1"/>
    <w:rsid w:val="000A7756"/>
    <w:rsid w:val="000A797A"/>
    <w:rsid w:val="000B07D9"/>
    <w:rsid w:val="000B1CED"/>
    <w:rsid w:val="000B2505"/>
    <w:rsid w:val="000B2931"/>
    <w:rsid w:val="000B2EE4"/>
    <w:rsid w:val="000B3911"/>
    <w:rsid w:val="000B4292"/>
    <w:rsid w:val="000B4A64"/>
    <w:rsid w:val="000B7688"/>
    <w:rsid w:val="000C05FC"/>
    <w:rsid w:val="000C119F"/>
    <w:rsid w:val="000C1E68"/>
    <w:rsid w:val="000C21E3"/>
    <w:rsid w:val="000C2FE6"/>
    <w:rsid w:val="000C3520"/>
    <w:rsid w:val="000C4972"/>
    <w:rsid w:val="000C572F"/>
    <w:rsid w:val="000C6497"/>
    <w:rsid w:val="000C692E"/>
    <w:rsid w:val="000C70FA"/>
    <w:rsid w:val="000D162E"/>
    <w:rsid w:val="000D39DC"/>
    <w:rsid w:val="000D435E"/>
    <w:rsid w:val="000D4597"/>
    <w:rsid w:val="000E0BD1"/>
    <w:rsid w:val="000E1115"/>
    <w:rsid w:val="000E1DB8"/>
    <w:rsid w:val="000E22F0"/>
    <w:rsid w:val="000E2339"/>
    <w:rsid w:val="000E3136"/>
    <w:rsid w:val="000E3720"/>
    <w:rsid w:val="000E6FDF"/>
    <w:rsid w:val="000E75AD"/>
    <w:rsid w:val="000E77D7"/>
    <w:rsid w:val="000F222D"/>
    <w:rsid w:val="000F236C"/>
    <w:rsid w:val="000F3D5A"/>
    <w:rsid w:val="000F544B"/>
    <w:rsid w:val="000F59FA"/>
    <w:rsid w:val="000F5C95"/>
    <w:rsid w:val="000F62F9"/>
    <w:rsid w:val="000F645A"/>
    <w:rsid w:val="000F6C79"/>
    <w:rsid w:val="000F6D11"/>
    <w:rsid w:val="000F7390"/>
    <w:rsid w:val="000F756E"/>
    <w:rsid w:val="00101FED"/>
    <w:rsid w:val="00102285"/>
    <w:rsid w:val="00102456"/>
    <w:rsid w:val="00103CB3"/>
    <w:rsid w:val="00103E94"/>
    <w:rsid w:val="00104357"/>
    <w:rsid w:val="00104B8E"/>
    <w:rsid w:val="00106739"/>
    <w:rsid w:val="001069F9"/>
    <w:rsid w:val="00111481"/>
    <w:rsid w:val="00111741"/>
    <w:rsid w:val="00111E23"/>
    <w:rsid w:val="00112952"/>
    <w:rsid w:val="00112AE0"/>
    <w:rsid w:val="00114BB6"/>
    <w:rsid w:val="00115651"/>
    <w:rsid w:val="00117266"/>
    <w:rsid w:val="001207DA"/>
    <w:rsid w:val="00121FDC"/>
    <w:rsid w:val="001225CE"/>
    <w:rsid w:val="001226F5"/>
    <w:rsid w:val="001234EE"/>
    <w:rsid w:val="00123EA6"/>
    <w:rsid w:val="00124357"/>
    <w:rsid w:val="00124608"/>
    <w:rsid w:val="00124D83"/>
    <w:rsid w:val="001259F8"/>
    <w:rsid w:val="00126F5C"/>
    <w:rsid w:val="001277E9"/>
    <w:rsid w:val="00131619"/>
    <w:rsid w:val="00131720"/>
    <w:rsid w:val="001317DB"/>
    <w:rsid w:val="0013501E"/>
    <w:rsid w:val="0013596C"/>
    <w:rsid w:val="00136E8E"/>
    <w:rsid w:val="00140837"/>
    <w:rsid w:val="001423B8"/>
    <w:rsid w:val="001423CA"/>
    <w:rsid w:val="0014287F"/>
    <w:rsid w:val="0014447F"/>
    <w:rsid w:val="00147170"/>
    <w:rsid w:val="0014728A"/>
    <w:rsid w:val="0014795D"/>
    <w:rsid w:val="001502A0"/>
    <w:rsid w:val="001505F5"/>
    <w:rsid w:val="00150727"/>
    <w:rsid w:val="00152BE1"/>
    <w:rsid w:val="00153B6C"/>
    <w:rsid w:val="0015429B"/>
    <w:rsid w:val="00154319"/>
    <w:rsid w:val="001551CD"/>
    <w:rsid w:val="00155C27"/>
    <w:rsid w:val="0015615F"/>
    <w:rsid w:val="00156458"/>
    <w:rsid w:val="00156C9B"/>
    <w:rsid w:val="001570BB"/>
    <w:rsid w:val="00160529"/>
    <w:rsid w:val="00160C11"/>
    <w:rsid w:val="00163C79"/>
    <w:rsid w:val="00164070"/>
    <w:rsid w:val="0016477A"/>
    <w:rsid w:val="00164BDA"/>
    <w:rsid w:val="00165FB1"/>
    <w:rsid w:val="00166C01"/>
    <w:rsid w:val="00167B0A"/>
    <w:rsid w:val="001703E1"/>
    <w:rsid w:val="001703F8"/>
    <w:rsid w:val="001717C7"/>
    <w:rsid w:val="00172B99"/>
    <w:rsid w:val="0017440B"/>
    <w:rsid w:val="001748C1"/>
    <w:rsid w:val="00175636"/>
    <w:rsid w:val="001804C9"/>
    <w:rsid w:val="00181E59"/>
    <w:rsid w:val="00182F7A"/>
    <w:rsid w:val="00184773"/>
    <w:rsid w:val="001856F4"/>
    <w:rsid w:val="00185D7C"/>
    <w:rsid w:val="001866F0"/>
    <w:rsid w:val="00186891"/>
    <w:rsid w:val="00186964"/>
    <w:rsid w:val="00187473"/>
    <w:rsid w:val="001876EA"/>
    <w:rsid w:val="00187B9F"/>
    <w:rsid w:val="00187F02"/>
    <w:rsid w:val="00190765"/>
    <w:rsid w:val="001927CE"/>
    <w:rsid w:val="00193638"/>
    <w:rsid w:val="0019383A"/>
    <w:rsid w:val="001950B3"/>
    <w:rsid w:val="001956C3"/>
    <w:rsid w:val="001959C4"/>
    <w:rsid w:val="00195DAC"/>
    <w:rsid w:val="001972B4"/>
    <w:rsid w:val="001979FB"/>
    <w:rsid w:val="001A0BDA"/>
    <w:rsid w:val="001A1355"/>
    <w:rsid w:val="001A14CD"/>
    <w:rsid w:val="001A1AF9"/>
    <w:rsid w:val="001A1C79"/>
    <w:rsid w:val="001A29C6"/>
    <w:rsid w:val="001A3936"/>
    <w:rsid w:val="001A482D"/>
    <w:rsid w:val="001A48F9"/>
    <w:rsid w:val="001A4B3E"/>
    <w:rsid w:val="001A5B40"/>
    <w:rsid w:val="001A7377"/>
    <w:rsid w:val="001A7556"/>
    <w:rsid w:val="001B00F5"/>
    <w:rsid w:val="001B3A96"/>
    <w:rsid w:val="001B3DDF"/>
    <w:rsid w:val="001B4AAF"/>
    <w:rsid w:val="001B5197"/>
    <w:rsid w:val="001B5628"/>
    <w:rsid w:val="001B5F3A"/>
    <w:rsid w:val="001B5F42"/>
    <w:rsid w:val="001B5F84"/>
    <w:rsid w:val="001B61F9"/>
    <w:rsid w:val="001B64E4"/>
    <w:rsid w:val="001B656F"/>
    <w:rsid w:val="001B66D2"/>
    <w:rsid w:val="001B79BF"/>
    <w:rsid w:val="001C2EAF"/>
    <w:rsid w:val="001C5051"/>
    <w:rsid w:val="001C5FBD"/>
    <w:rsid w:val="001C6C3E"/>
    <w:rsid w:val="001D054B"/>
    <w:rsid w:val="001D0AD0"/>
    <w:rsid w:val="001D1241"/>
    <w:rsid w:val="001D2781"/>
    <w:rsid w:val="001D2A9B"/>
    <w:rsid w:val="001D4AC0"/>
    <w:rsid w:val="001D5158"/>
    <w:rsid w:val="001D60D0"/>
    <w:rsid w:val="001D6E59"/>
    <w:rsid w:val="001D6FD1"/>
    <w:rsid w:val="001D75EC"/>
    <w:rsid w:val="001D7708"/>
    <w:rsid w:val="001D779B"/>
    <w:rsid w:val="001D78CC"/>
    <w:rsid w:val="001E0F96"/>
    <w:rsid w:val="001E1791"/>
    <w:rsid w:val="001E240B"/>
    <w:rsid w:val="001E3239"/>
    <w:rsid w:val="001E33D5"/>
    <w:rsid w:val="001E37F3"/>
    <w:rsid w:val="001E45F1"/>
    <w:rsid w:val="001E6438"/>
    <w:rsid w:val="001E76AD"/>
    <w:rsid w:val="001F0CA4"/>
    <w:rsid w:val="001F17BD"/>
    <w:rsid w:val="001F23D0"/>
    <w:rsid w:val="001F3435"/>
    <w:rsid w:val="001F58AD"/>
    <w:rsid w:val="001F5CA5"/>
    <w:rsid w:val="001F79E0"/>
    <w:rsid w:val="00200F2F"/>
    <w:rsid w:val="0020176F"/>
    <w:rsid w:val="00201DA1"/>
    <w:rsid w:val="00202514"/>
    <w:rsid w:val="00204F60"/>
    <w:rsid w:val="00206076"/>
    <w:rsid w:val="0020626E"/>
    <w:rsid w:val="00206645"/>
    <w:rsid w:val="0020750B"/>
    <w:rsid w:val="0021093C"/>
    <w:rsid w:val="002126D7"/>
    <w:rsid w:val="00212DA1"/>
    <w:rsid w:val="0021332C"/>
    <w:rsid w:val="002134BB"/>
    <w:rsid w:val="00214735"/>
    <w:rsid w:val="00214803"/>
    <w:rsid w:val="00215F02"/>
    <w:rsid w:val="00216C66"/>
    <w:rsid w:val="00220BA5"/>
    <w:rsid w:val="00221E55"/>
    <w:rsid w:val="0022207C"/>
    <w:rsid w:val="00222F47"/>
    <w:rsid w:val="0022331F"/>
    <w:rsid w:val="00223A34"/>
    <w:rsid w:val="00224C48"/>
    <w:rsid w:val="002252B7"/>
    <w:rsid w:val="00225532"/>
    <w:rsid w:val="00225CD6"/>
    <w:rsid w:val="00225FBD"/>
    <w:rsid w:val="00226FDC"/>
    <w:rsid w:val="00227161"/>
    <w:rsid w:val="00227239"/>
    <w:rsid w:val="00227A67"/>
    <w:rsid w:val="00230426"/>
    <w:rsid w:val="00230592"/>
    <w:rsid w:val="002314DE"/>
    <w:rsid w:val="002318B9"/>
    <w:rsid w:val="00232AF6"/>
    <w:rsid w:val="002330E3"/>
    <w:rsid w:val="0023402A"/>
    <w:rsid w:val="00234A97"/>
    <w:rsid w:val="00234F1E"/>
    <w:rsid w:val="00234F5A"/>
    <w:rsid w:val="0023533E"/>
    <w:rsid w:val="002364E1"/>
    <w:rsid w:val="002368D3"/>
    <w:rsid w:val="00237374"/>
    <w:rsid w:val="002415C8"/>
    <w:rsid w:val="00242386"/>
    <w:rsid w:val="002427B2"/>
    <w:rsid w:val="00242B58"/>
    <w:rsid w:val="00244FC7"/>
    <w:rsid w:val="002452C2"/>
    <w:rsid w:val="00247844"/>
    <w:rsid w:val="00247B19"/>
    <w:rsid w:val="00250345"/>
    <w:rsid w:val="0025072A"/>
    <w:rsid w:val="0025137C"/>
    <w:rsid w:val="00251449"/>
    <w:rsid w:val="0025161E"/>
    <w:rsid w:val="00251C0C"/>
    <w:rsid w:val="00251CE5"/>
    <w:rsid w:val="00252679"/>
    <w:rsid w:val="00252B8D"/>
    <w:rsid w:val="00254C9C"/>
    <w:rsid w:val="0025507C"/>
    <w:rsid w:val="00255458"/>
    <w:rsid w:val="00255E4B"/>
    <w:rsid w:val="00260E20"/>
    <w:rsid w:val="0026100D"/>
    <w:rsid w:val="00261803"/>
    <w:rsid w:val="002624A3"/>
    <w:rsid w:val="00263C38"/>
    <w:rsid w:val="002677DD"/>
    <w:rsid w:val="002709F0"/>
    <w:rsid w:val="002712F8"/>
    <w:rsid w:val="002714A7"/>
    <w:rsid w:val="00271E3E"/>
    <w:rsid w:val="00272568"/>
    <w:rsid w:val="00272CCA"/>
    <w:rsid w:val="00274C9D"/>
    <w:rsid w:val="00274F9B"/>
    <w:rsid w:val="002752A3"/>
    <w:rsid w:val="0027628A"/>
    <w:rsid w:val="00277A60"/>
    <w:rsid w:val="002801BC"/>
    <w:rsid w:val="00281469"/>
    <w:rsid w:val="00281A1D"/>
    <w:rsid w:val="002828A9"/>
    <w:rsid w:val="00282DF1"/>
    <w:rsid w:val="002831CE"/>
    <w:rsid w:val="002837F1"/>
    <w:rsid w:val="00283A62"/>
    <w:rsid w:val="00284005"/>
    <w:rsid w:val="002848EE"/>
    <w:rsid w:val="00285BD2"/>
    <w:rsid w:val="00285CD5"/>
    <w:rsid w:val="0028617C"/>
    <w:rsid w:val="00286C5D"/>
    <w:rsid w:val="00290919"/>
    <w:rsid w:val="00290A39"/>
    <w:rsid w:val="002915F1"/>
    <w:rsid w:val="00291873"/>
    <w:rsid w:val="00291C92"/>
    <w:rsid w:val="00293753"/>
    <w:rsid w:val="0029400C"/>
    <w:rsid w:val="002949CD"/>
    <w:rsid w:val="0029506F"/>
    <w:rsid w:val="00295B7B"/>
    <w:rsid w:val="002975A2"/>
    <w:rsid w:val="002A0466"/>
    <w:rsid w:val="002A13D9"/>
    <w:rsid w:val="002A30AE"/>
    <w:rsid w:val="002A3210"/>
    <w:rsid w:val="002A3402"/>
    <w:rsid w:val="002A3E8D"/>
    <w:rsid w:val="002A4489"/>
    <w:rsid w:val="002A49F3"/>
    <w:rsid w:val="002A5067"/>
    <w:rsid w:val="002A7237"/>
    <w:rsid w:val="002A7A44"/>
    <w:rsid w:val="002A7CC5"/>
    <w:rsid w:val="002B1A9E"/>
    <w:rsid w:val="002B2FF4"/>
    <w:rsid w:val="002B3848"/>
    <w:rsid w:val="002B4301"/>
    <w:rsid w:val="002B4695"/>
    <w:rsid w:val="002B682E"/>
    <w:rsid w:val="002B704A"/>
    <w:rsid w:val="002B765B"/>
    <w:rsid w:val="002B76C1"/>
    <w:rsid w:val="002B7A37"/>
    <w:rsid w:val="002B7A7A"/>
    <w:rsid w:val="002C0B39"/>
    <w:rsid w:val="002C0BD7"/>
    <w:rsid w:val="002C2041"/>
    <w:rsid w:val="002C2994"/>
    <w:rsid w:val="002C2B2B"/>
    <w:rsid w:val="002C2D5B"/>
    <w:rsid w:val="002C399C"/>
    <w:rsid w:val="002C4620"/>
    <w:rsid w:val="002C4684"/>
    <w:rsid w:val="002C4BAB"/>
    <w:rsid w:val="002C4FB1"/>
    <w:rsid w:val="002C6E59"/>
    <w:rsid w:val="002C77DC"/>
    <w:rsid w:val="002C7995"/>
    <w:rsid w:val="002D00F4"/>
    <w:rsid w:val="002D0BEA"/>
    <w:rsid w:val="002D11BB"/>
    <w:rsid w:val="002D1AEB"/>
    <w:rsid w:val="002D3994"/>
    <w:rsid w:val="002D5603"/>
    <w:rsid w:val="002D569C"/>
    <w:rsid w:val="002D5D32"/>
    <w:rsid w:val="002D5F96"/>
    <w:rsid w:val="002D6023"/>
    <w:rsid w:val="002D64C9"/>
    <w:rsid w:val="002D6526"/>
    <w:rsid w:val="002D755A"/>
    <w:rsid w:val="002E3497"/>
    <w:rsid w:val="002E5C59"/>
    <w:rsid w:val="002E7332"/>
    <w:rsid w:val="002F37F6"/>
    <w:rsid w:val="002F4F4E"/>
    <w:rsid w:val="002F52A3"/>
    <w:rsid w:val="002F540D"/>
    <w:rsid w:val="002F5A6F"/>
    <w:rsid w:val="00300796"/>
    <w:rsid w:val="00300C60"/>
    <w:rsid w:val="00301566"/>
    <w:rsid w:val="00302ECD"/>
    <w:rsid w:val="0030398C"/>
    <w:rsid w:val="00303C9E"/>
    <w:rsid w:val="00305FC4"/>
    <w:rsid w:val="003065D7"/>
    <w:rsid w:val="00307802"/>
    <w:rsid w:val="00307F29"/>
    <w:rsid w:val="00307F5E"/>
    <w:rsid w:val="00310943"/>
    <w:rsid w:val="003109E3"/>
    <w:rsid w:val="00310AE6"/>
    <w:rsid w:val="00311FBC"/>
    <w:rsid w:val="0031227B"/>
    <w:rsid w:val="0031258F"/>
    <w:rsid w:val="00312820"/>
    <w:rsid w:val="003149A2"/>
    <w:rsid w:val="00314B68"/>
    <w:rsid w:val="00315555"/>
    <w:rsid w:val="003157DC"/>
    <w:rsid w:val="0031591C"/>
    <w:rsid w:val="00315FCC"/>
    <w:rsid w:val="003165CE"/>
    <w:rsid w:val="00316871"/>
    <w:rsid w:val="00316B52"/>
    <w:rsid w:val="00317439"/>
    <w:rsid w:val="00321409"/>
    <w:rsid w:val="003214FA"/>
    <w:rsid w:val="00321619"/>
    <w:rsid w:val="00322D8E"/>
    <w:rsid w:val="00322F6D"/>
    <w:rsid w:val="00322F9B"/>
    <w:rsid w:val="00323550"/>
    <w:rsid w:val="00324620"/>
    <w:rsid w:val="00324A9C"/>
    <w:rsid w:val="00324EFC"/>
    <w:rsid w:val="003250FF"/>
    <w:rsid w:val="0032576C"/>
    <w:rsid w:val="00326737"/>
    <w:rsid w:val="00327B04"/>
    <w:rsid w:val="0033000A"/>
    <w:rsid w:val="003303BB"/>
    <w:rsid w:val="00330B82"/>
    <w:rsid w:val="00330BA4"/>
    <w:rsid w:val="003315C8"/>
    <w:rsid w:val="003331A5"/>
    <w:rsid w:val="003353C1"/>
    <w:rsid w:val="003369B6"/>
    <w:rsid w:val="00336C18"/>
    <w:rsid w:val="00341E66"/>
    <w:rsid w:val="00342BCA"/>
    <w:rsid w:val="003436F4"/>
    <w:rsid w:val="00343B92"/>
    <w:rsid w:val="00344420"/>
    <w:rsid w:val="00346FF0"/>
    <w:rsid w:val="0035155B"/>
    <w:rsid w:val="003520E8"/>
    <w:rsid w:val="00352ABA"/>
    <w:rsid w:val="00354147"/>
    <w:rsid w:val="00354361"/>
    <w:rsid w:val="00354D75"/>
    <w:rsid w:val="0035665F"/>
    <w:rsid w:val="003566F3"/>
    <w:rsid w:val="00357437"/>
    <w:rsid w:val="003576B1"/>
    <w:rsid w:val="00362AAB"/>
    <w:rsid w:val="00365805"/>
    <w:rsid w:val="00365A60"/>
    <w:rsid w:val="003660D7"/>
    <w:rsid w:val="00366DB9"/>
    <w:rsid w:val="00367D7B"/>
    <w:rsid w:val="003707A2"/>
    <w:rsid w:val="0037091D"/>
    <w:rsid w:val="003713C4"/>
    <w:rsid w:val="003719C5"/>
    <w:rsid w:val="0037320A"/>
    <w:rsid w:val="00373278"/>
    <w:rsid w:val="00373B2C"/>
    <w:rsid w:val="00374F13"/>
    <w:rsid w:val="00375AEE"/>
    <w:rsid w:val="00376D0E"/>
    <w:rsid w:val="003777F9"/>
    <w:rsid w:val="00377BDE"/>
    <w:rsid w:val="00380B17"/>
    <w:rsid w:val="00381C5A"/>
    <w:rsid w:val="00382ECE"/>
    <w:rsid w:val="0038355E"/>
    <w:rsid w:val="00383A4E"/>
    <w:rsid w:val="003849B4"/>
    <w:rsid w:val="003857B8"/>
    <w:rsid w:val="00386D64"/>
    <w:rsid w:val="003872EB"/>
    <w:rsid w:val="00390148"/>
    <w:rsid w:val="00391918"/>
    <w:rsid w:val="00391AAB"/>
    <w:rsid w:val="00391D44"/>
    <w:rsid w:val="00392077"/>
    <w:rsid w:val="00392AAD"/>
    <w:rsid w:val="003946E7"/>
    <w:rsid w:val="003958D9"/>
    <w:rsid w:val="00395DDA"/>
    <w:rsid w:val="003963D0"/>
    <w:rsid w:val="00396BA9"/>
    <w:rsid w:val="0039788F"/>
    <w:rsid w:val="003A0058"/>
    <w:rsid w:val="003A08C0"/>
    <w:rsid w:val="003A0FF9"/>
    <w:rsid w:val="003A105F"/>
    <w:rsid w:val="003A146E"/>
    <w:rsid w:val="003A2E23"/>
    <w:rsid w:val="003A380F"/>
    <w:rsid w:val="003A3E61"/>
    <w:rsid w:val="003A4351"/>
    <w:rsid w:val="003A4C98"/>
    <w:rsid w:val="003A52EC"/>
    <w:rsid w:val="003A7485"/>
    <w:rsid w:val="003A7B09"/>
    <w:rsid w:val="003A7B7A"/>
    <w:rsid w:val="003A7D59"/>
    <w:rsid w:val="003B07DF"/>
    <w:rsid w:val="003B1272"/>
    <w:rsid w:val="003B12C7"/>
    <w:rsid w:val="003B219B"/>
    <w:rsid w:val="003B2ABD"/>
    <w:rsid w:val="003B2C84"/>
    <w:rsid w:val="003B3C45"/>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4B4"/>
    <w:rsid w:val="003C5D44"/>
    <w:rsid w:val="003C5E5A"/>
    <w:rsid w:val="003C6696"/>
    <w:rsid w:val="003C6A6F"/>
    <w:rsid w:val="003C7813"/>
    <w:rsid w:val="003D1598"/>
    <w:rsid w:val="003D258F"/>
    <w:rsid w:val="003D3266"/>
    <w:rsid w:val="003D378D"/>
    <w:rsid w:val="003D390E"/>
    <w:rsid w:val="003D5A06"/>
    <w:rsid w:val="003D6061"/>
    <w:rsid w:val="003D7A5E"/>
    <w:rsid w:val="003E00C1"/>
    <w:rsid w:val="003E0A2B"/>
    <w:rsid w:val="003E112B"/>
    <w:rsid w:val="003E2612"/>
    <w:rsid w:val="003E4357"/>
    <w:rsid w:val="003E53F6"/>
    <w:rsid w:val="003E554F"/>
    <w:rsid w:val="003E5D83"/>
    <w:rsid w:val="003E5FDE"/>
    <w:rsid w:val="003E6200"/>
    <w:rsid w:val="003E62AD"/>
    <w:rsid w:val="003E65A9"/>
    <w:rsid w:val="003E6E2C"/>
    <w:rsid w:val="003F09C5"/>
    <w:rsid w:val="003F1FDE"/>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4D3"/>
    <w:rsid w:val="004176AF"/>
    <w:rsid w:val="00417AE8"/>
    <w:rsid w:val="0042060C"/>
    <w:rsid w:val="004209EF"/>
    <w:rsid w:val="0042126D"/>
    <w:rsid w:val="00421F05"/>
    <w:rsid w:val="00424704"/>
    <w:rsid w:val="004254FC"/>
    <w:rsid w:val="00426834"/>
    <w:rsid w:val="00427B2D"/>
    <w:rsid w:val="00427DE9"/>
    <w:rsid w:val="004300A3"/>
    <w:rsid w:val="00432D2F"/>
    <w:rsid w:val="00433C39"/>
    <w:rsid w:val="004357AC"/>
    <w:rsid w:val="0043589F"/>
    <w:rsid w:val="004364B2"/>
    <w:rsid w:val="00436DB0"/>
    <w:rsid w:val="0043731F"/>
    <w:rsid w:val="00441546"/>
    <w:rsid w:val="00441DDF"/>
    <w:rsid w:val="00441E1D"/>
    <w:rsid w:val="004438E1"/>
    <w:rsid w:val="0044423A"/>
    <w:rsid w:val="00444750"/>
    <w:rsid w:val="0044580D"/>
    <w:rsid w:val="00452292"/>
    <w:rsid w:val="00453C56"/>
    <w:rsid w:val="00453FFA"/>
    <w:rsid w:val="00454380"/>
    <w:rsid w:val="004560E6"/>
    <w:rsid w:val="004566DE"/>
    <w:rsid w:val="004572AE"/>
    <w:rsid w:val="00457970"/>
    <w:rsid w:val="00457EDE"/>
    <w:rsid w:val="004642C7"/>
    <w:rsid w:val="00464E11"/>
    <w:rsid w:val="00465C93"/>
    <w:rsid w:val="00467525"/>
    <w:rsid w:val="00467D81"/>
    <w:rsid w:val="00467E59"/>
    <w:rsid w:val="0047022A"/>
    <w:rsid w:val="00470BA7"/>
    <w:rsid w:val="0047202D"/>
    <w:rsid w:val="004736D7"/>
    <w:rsid w:val="0047423E"/>
    <w:rsid w:val="004744F4"/>
    <w:rsid w:val="004751C5"/>
    <w:rsid w:val="00475498"/>
    <w:rsid w:val="0047768F"/>
    <w:rsid w:val="00477C71"/>
    <w:rsid w:val="00480256"/>
    <w:rsid w:val="004805C3"/>
    <w:rsid w:val="004807D4"/>
    <w:rsid w:val="0048196C"/>
    <w:rsid w:val="004822A7"/>
    <w:rsid w:val="00483A90"/>
    <w:rsid w:val="00483BA2"/>
    <w:rsid w:val="0048448A"/>
    <w:rsid w:val="00484530"/>
    <w:rsid w:val="004855B5"/>
    <w:rsid w:val="00485941"/>
    <w:rsid w:val="00485E43"/>
    <w:rsid w:val="00486856"/>
    <w:rsid w:val="004907C1"/>
    <w:rsid w:val="00490E94"/>
    <w:rsid w:val="004934F4"/>
    <w:rsid w:val="00493986"/>
    <w:rsid w:val="00493C55"/>
    <w:rsid w:val="00494742"/>
    <w:rsid w:val="00494E92"/>
    <w:rsid w:val="004A030C"/>
    <w:rsid w:val="004A0863"/>
    <w:rsid w:val="004A1B77"/>
    <w:rsid w:val="004A2EDD"/>
    <w:rsid w:val="004A3A1A"/>
    <w:rsid w:val="004A630A"/>
    <w:rsid w:val="004A6B80"/>
    <w:rsid w:val="004B04EE"/>
    <w:rsid w:val="004B078C"/>
    <w:rsid w:val="004B0DB5"/>
    <w:rsid w:val="004B0DED"/>
    <w:rsid w:val="004B0F12"/>
    <w:rsid w:val="004B13D3"/>
    <w:rsid w:val="004B24B9"/>
    <w:rsid w:val="004B2725"/>
    <w:rsid w:val="004B2A3C"/>
    <w:rsid w:val="004B4001"/>
    <w:rsid w:val="004B4B66"/>
    <w:rsid w:val="004B53C4"/>
    <w:rsid w:val="004B53F7"/>
    <w:rsid w:val="004B56D2"/>
    <w:rsid w:val="004B5E87"/>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1415"/>
    <w:rsid w:val="004D1CFA"/>
    <w:rsid w:val="004D20B1"/>
    <w:rsid w:val="004D2550"/>
    <w:rsid w:val="004D38E8"/>
    <w:rsid w:val="004D4D47"/>
    <w:rsid w:val="004D4F51"/>
    <w:rsid w:val="004D5DA4"/>
    <w:rsid w:val="004D5E46"/>
    <w:rsid w:val="004D6D15"/>
    <w:rsid w:val="004D72F7"/>
    <w:rsid w:val="004D7358"/>
    <w:rsid w:val="004D7768"/>
    <w:rsid w:val="004E01BC"/>
    <w:rsid w:val="004E16D3"/>
    <w:rsid w:val="004E1B45"/>
    <w:rsid w:val="004E3ABD"/>
    <w:rsid w:val="004E487A"/>
    <w:rsid w:val="004E4D6C"/>
    <w:rsid w:val="004E5799"/>
    <w:rsid w:val="004E5BD0"/>
    <w:rsid w:val="004E63B9"/>
    <w:rsid w:val="004E7ADF"/>
    <w:rsid w:val="004F046B"/>
    <w:rsid w:val="004F2277"/>
    <w:rsid w:val="004F266F"/>
    <w:rsid w:val="004F2FCD"/>
    <w:rsid w:val="004F3AF5"/>
    <w:rsid w:val="004F3F4F"/>
    <w:rsid w:val="004F4050"/>
    <w:rsid w:val="004F482D"/>
    <w:rsid w:val="004F4C8C"/>
    <w:rsid w:val="004F4F33"/>
    <w:rsid w:val="004F5134"/>
    <w:rsid w:val="004F5C85"/>
    <w:rsid w:val="004F6F77"/>
    <w:rsid w:val="0050070A"/>
    <w:rsid w:val="00500FDC"/>
    <w:rsid w:val="00501272"/>
    <w:rsid w:val="005012A9"/>
    <w:rsid w:val="005025BB"/>
    <w:rsid w:val="00502C1B"/>
    <w:rsid w:val="00502CE7"/>
    <w:rsid w:val="00503E56"/>
    <w:rsid w:val="005054A6"/>
    <w:rsid w:val="00506645"/>
    <w:rsid w:val="00507B87"/>
    <w:rsid w:val="00510AF8"/>
    <w:rsid w:val="00510BF7"/>
    <w:rsid w:val="005111D5"/>
    <w:rsid w:val="00511424"/>
    <w:rsid w:val="00512621"/>
    <w:rsid w:val="00512BCF"/>
    <w:rsid w:val="00513420"/>
    <w:rsid w:val="00514A5A"/>
    <w:rsid w:val="00514CB5"/>
    <w:rsid w:val="0051514B"/>
    <w:rsid w:val="00516130"/>
    <w:rsid w:val="005208BF"/>
    <w:rsid w:val="00520A24"/>
    <w:rsid w:val="005210ED"/>
    <w:rsid w:val="0052570D"/>
    <w:rsid w:val="00532697"/>
    <w:rsid w:val="00532FCC"/>
    <w:rsid w:val="005334ED"/>
    <w:rsid w:val="005335D8"/>
    <w:rsid w:val="00534A70"/>
    <w:rsid w:val="0053549F"/>
    <w:rsid w:val="0053560E"/>
    <w:rsid w:val="00536EBF"/>
    <w:rsid w:val="0053733F"/>
    <w:rsid w:val="00541155"/>
    <w:rsid w:val="005453E5"/>
    <w:rsid w:val="00546E22"/>
    <w:rsid w:val="0055013B"/>
    <w:rsid w:val="00550378"/>
    <w:rsid w:val="0055074A"/>
    <w:rsid w:val="00550B11"/>
    <w:rsid w:val="005517E3"/>
    <w:rsid w:val="0055180D"/>
    <w:rsid w:val="005521B3"/>
    <w:rsid w:val="0055269B"/>
    <w:rsid w:val="00552AF8"/>
    <w:rsid w:val="005543E5"/>
    <w:rsid w:val="00560417"/>
    <w:rsid w:val="00560657"/>
    <w:rsid w:val="00561322"/>
    <w:rsid w:val="00561FFC"/>
    <w:rsid w:val="00562972"/>
    <w:rsid w:val="00562EC7"/>
    <w:rsid w:val="0056425C"/>
    <w:rsid w:val="00564742"/>
    <w:rsid w:val="00564AF0"/>
    <w:rsid w:val="00564C75"/>
    <w:rsid w:val="00564E88"/>
    <w:rsid w:val="005652E8"/>
    <w:rsid w:val="005674A6"/>
    <w:rsid w:val="005678AD"/>
    <w:rsid w:val="00567AE6"/>
    <w:rsid w:val="00567E9A"/>
    <w:rsid w:val="00572768"/>
    <w:rsid w:val="00573B35"/>
    <w:rsid w:val="00574BF7"/>
    <w:rsid w:val="00575234"/>
    <w:rsid w:val="00575A71"/>
    <w:rsid w:val="00576BFC"/>
    <w:rsid w:val="00577146"/>
    <w:rsid w:val="0057772B"/>
    <w:rsid w:val="00577A0A"/>
    <w:rsid w:val="00581881"/>
    <w:rsid w:val="00583C1A"/>
    <w:rsid w:val="00585622"/>
    <w:rsid w:val="0058601D"/>
    <w:rsid w:val="00586720"/>
    <w:rsid w:val="00590855"/>
    <w:rsid w:val="00590EEF"/>
    <w:rsid w:val="00590F37"/>
    <w:rsid w:val="0059256B"/>
    <w:rsid w:val="00592ADF"/>
    <w:rsid w:val="0059347F"/>
    <w:rsid w:val="00593762"/>
    <w:rsid w:val="00593A01"/>
    <w:rsid w:val="00593A3B"/>
    <w:rsid w:val="00593AFB"/>
    <w:rsid w:val="00593E4A"/>
    <w:rsid w:val="00593EBC"/>
    <w:rsid w:val="00594183"/>
    <w:rsid w:val="005942A9"/>
    <w:rsid w:val="00595A43"/>
    <w:rsid w:val="00596EA4"/>
    <w:rsid w:val="00597100"/>
    <w:rsid w:val="005972F8"/>
    <w:rsid w:val="00597B80"/>
    <w:rsid w:val="005A12EC"/>
    <w:rsid w:val="005A1BCD"/>
    <w:rsid w:val="005A2604"/>
    <w:rsid w:val="005A26E3"/>
    <w:rsid w:val="005A2D84"/>
    <w:rsid w:val="005A2FC8"/>
    <w:rsid w:val="005A5B43"/>
    <w:rsid w:val="005A74BE"/>
    <w:rsid w:val="005A7743"/>
    <w:rsid w:val="005B0DC9"/>
    <w:rsid w:val="005B0FC9"/>
    <w:rsid w:val="005B1479"/>
    <w:rsid w:val="005B1F4A"/>
    <w:rsid w:val="005B2BB5"/>
    <w:rsid w:val="005B33F3"/>
    <w:rsid w:val="005B35C1"/>
    <w:rsid w:val="005B37D9"/>
    <w:rsid w:val="005B3F31"/>
    <w:rsid w:val="005B467F"/>
    <w:rsid w:val="005B5568"/>
    <w:rsid w:val="005B6FC7"/>
    <w:rsid w:val="005C0344"/>
    <w:rsid w:val="005C0DF9"/>
    <w:rsid w:val="005C116F"/>
    <w:rsid w:val="005C17F8"/>
    <w:rsid w:val="005C1900"/>
    <w:rsid w:val="005C1D51"/>
    <w:rsid w:val="005C21C1"/>
    <w:rsid w:val="005C2405"/>
    <w:rsid w:val="005C2B9E"/>
    <w:rsid w:val="005C31BF"/>
    <w:rsid w:val="005C33C2"/>
    <w:rsid w:val="005C61D5"/>
    <w:rsid w:val="005C65CD"/>
    <w:rsid w:val="005C693E"/>
    <w:rsid w:val="005C6A27"/>
    <w:rsid w:val="005D05B0"/>
    <w:rsid w:val="005D1401"/>
    <w:rsid w:val="005D206B"/>
    <w:rsid w:val="005D23F5"/>
    <w:rsid w:val="005D6B08"/>
    <w:rsid w:val="005D7A86"/>
    <w:rsid w:val="005E0A7A"/>
    <w:rsid w:val="005E18FD"/>
    <w:rsid w:val="005E2853"/>
    <w:rsid w:val="005E3B70"/>
    <w:rsid w:val="005E5C18"/>
    <w:rsid w:val="005E613E"/>
    <w:rsid w:val="005E6D13"/>
    <w:rsid w:val="005F1397"/>
    <w:rsid w:val="005F1927"/>
    <w:rsid w:val="005F1DC5"/>
    <w:rsid w:val="005F22BA"/>
    <w:rsid w:val="005F28ED"/>
    <w:rsid w:val="005F2EE1"/>
    <w:rsid w:val="005F41A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B46"/>
    <w:rsid w:val="00612F15"/>
    <w:rsid w:val="00613503"/>
    <w:rsid w:val="006135D9"/>
    <w:rsid w:val="00613EB5"/>
    <w:rsid w:val="00614C2C"/>
    <w:rsid w:val="00616619"/>
    <w:rsid w:val="00617357"/>
    <w:rsid w:val="0061740F"/>
    <w:rsid w:val="00617960"/>
    <w:rsid w:val="0062099A"/>
    <w:rsid w:val="0062416E"/>
    <w:rsid w:val="00625656"/>
    <w:rsid w:val="0062664B"/>
    <w:rsid w:val="006271AF"/>
    <w:rsid w:val="006277BE"/>
    <w:rsid w:val="00627D91"/>
    <w:rsid w:val="0063136E"/>
    <w:rsid w:val="006315D3"/>
    <w:rsid w:val="00631C16"/>
    <w:rsid w:val="0063241C"/>
    <w:rsid w:val="00632528"/>
    <w:rsid w:val="00632D2B"/>
    <w:rsid w:val="006334D1"/>
    <w:rsid w:val="00633840"/>
    <w:rsid w:val="00633E40"/>
    <w:rsid w:val="00635F1F"/>
    <w:rsid w:val="00635FAA"/>
    <w:rsid w:val="006363EE"/>
    <w:rsid w:val="00636C16"/>
    <w:rsid w:val="00637A54"/>
    <w:rsid w:val="006409A4"/>
    <w:rsid w:val="006437BD"/>
    <w:rsid w:val="00643A1B"/>
    <w:rsid w:val="00643B8F"/>
    <w:rsid w:val="00644150"/>
    <w:rsid w:val="00644439"/>
    <w:rsid w:val="00646E10"/>
    <w:rsid w:val="0065099D"/>
    <w:rsid w:val="00652D63"/>
    <w:rsid w:val="00653812"/>
    <w:rsid w:val="00655EDC"/>
    <w:rsid w:val="006565A8"/>
    <w:rsid w:val="006567E3"/>
    <w:rsid w:val="00656F26"/>
    <w:rsid w:val="00657040"/>
    <w:rsid w:val="00657249"/>
    <w:rsid w:val="00657C32"/>
    <w:rsid w:val="0066016F"/>
    <w:rsid w:val="0066223A"/>
    <w:rsid w:val="00662F65"/>
    <w:rsid w:val="00663F64"/>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909C6"/>
    <w:rsid w:val="006910C5"/>
    <w:rsid w:val="00693A32"/>
    <w:rsid w:val="00695BE1"/>
    <w:rsid w:val="00696986"/>
    <w:rsid w:val="00696A15"/>
    <w:rsid w:val="00697076"/>
    <w:rsid w:val="006A0407"/>
    <w:rsid w:val="006A0518"/>
    <w:rsid w:val="006A1249"/>
    <w:rsid w:val="006A38B7"/>
    <w:rsid w:val="006A4A16"/>
    <w:rsid w:val="006A62C2"/>
    <w:rsid w:val="006A6BA3"/>
    <w:rsid w:val="006A6DC7"/>
    <w:rsid w:val="006A7247"/>
    <w:rsid w:val="006B1CA2"/>
    <w:rsid w:val="006B2724"/>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E4B"/>
    <w:rsid w:val="006C1FC1"/>
    <w:rsid w:val="006C456E"/>
    <w:rsid w:val="006C4CF2"/>
    <w:rsid w:val="006C4F8E"/>
    <w:rsid w:val="006C52D3"/>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7BE8"/>
    <w:rsid w:val="006E7F1A"/>
    <w:rsid w:val="006F0483"/>
    <w:rsid w:val="006F1891"/>
    <w:rsid w:val="006F3754"/>
    <w:rsid w:val="006F4033"/>
    <w:rsid w:val="006F47B9"/>
    <w:rsid w:val="006F4C60"/>
    <w:rsid w:val="006F59ED"/>
    <w:rsid w:val="006F5A12"/>
    <w:rsid w:val="006F5C96"/>
    <w:rsid w:val="006F67F1"/>
    <w:rsid w:val="006F700D"/>
    <w:rsid w:val="006F7A10"/>
    <w:rsid w:val="00700032"/>
    <w:rsid w:val="007009CF"/>
    <w:rsid w:val="00700D35"/>
    <w:rsid w:val="007018FF"/>
    <w:rsid w:val="007019EB"/>
    <w:rsid w:val="00703482"/>
    <w:rsid w:val="00704808"/>
    <w:rsid w:val="00705234"/>
    <w:rsid w:val="00706A36"/>
    <w:rsid w:val="00707C5C"/>
    <w:rsid w:val="00707F18"/>
    <w:rsid w:val="007107E5"/>
    <w:rsid w:val="007125E5"/>
    <w:rsid w:val="00713568"/>
    <w:rsid w:val="007137D9"/>
    <w:rsid w:val="00713A15"/>
    <w:rsid w:val="007153A2"/>
    <w:rsid w:val="00716559"/>
    <w:rsid w:val="007175B8"/>
    <w:rsid w:val="0071789E"/>
    <w:rsid w:val="00717AEB"/>
    <w:rsid w:val="0072036C"/>
    <w:rsid w:val="00721B33"/>
    <w:rsid w:val="0072200F"/>
    <w:rsid w:val="007239B4"/>
    <w:rsid w:val="00723ACD"/>
    <w:rsid w:val="00723F8E"/>
    <w:rsid w:val="007245AD"/>
    <w:rsid w:val="00724971"/>
    <w:rsid w:val="00725E87"/>
    <w:rsid w:val="00726108"/>
    <w:rsid w:val="0072682C"/>
    <w:rsid w:val="00726BF5"/>
    <w:rsid w:val="00726EBA"/>
    <w:rsid w:val="00730DF8"/>
    <w:rsid w:val="00731ACB"/>
    <w:rsid w:val="0073237E"/>
    <w:rsid w:val="00732C81"/>
    <w:rsid w:val="00732DED"/>
    <w:rsid w:val="007332D5"/>
    <w:rsid w:val="00733CDD"/>
    <w:rsid w:val="00734FEC"/>
    <w:rsid w:val="00735CFC"/>
    <w:rsid w:val="007362EF"/>
    <w:rsid w:val="007365ED"/>
    <w:rsid w:val="00736CA2"/>
    <w:rsid w:val="00740F9A"/>
    <w:rsid w:val="007415A0"/>
    <w:rsid w:val="0074300C"/>
    <w:rsid w:val="007432D1"/>
    <w:rsid w:val="00744B0C"/>
    <w:rsid w:val="00745860"/>
    <w:rsid w:val="00745E7F"/>
    <w:rsid w:val="007463D5"/>
    <w:rsid w:val="007466B6"/>
    <w:rsid w:val="00746990"/>
    <w:rsid w:val="007475C4"/>
    <w:rsid w:val="0075078D"/>
    <w:rsid w:val="0075088D"/>
    <w:rsid w:val="00750F1B"/>
    <w:rsid w:val="0075162B"/>
    <w:rsid w:val="00752418"/>
    <w:rsid w:val="00753EA7"/>
    <w:rsid w:val="00753F46"/>
    <w:rsid w:val="0075499E"/>
    <w:rsid w:val="00755B50"/>
    <w:rsid w:val="00755ED4"/>
    <w:rsid w:val="00756366"/>
    <w:rsid w:val="007564FE"/>
    <w:rsid w:val="00757200"/>
    <w:rsid w:val="007600A3"/>
    <w:rsid w:val="00760764"/>
    <w:rsid w:val="00761B05"/>
    <w:rsid w:val="00763367"/>
    <w:rsid w:val="00764239"/>
    <w:rsid w:val="00765421"/>
    <w:rsid w:val="00766355"/>
    <w:rsid w:val="007666A3"/>
    <w:rsid w:val="00767360"/>
    <w:rsid w:val="0076782D"/>
    <w:rsid w:val="007713D6"/>
    <w:rsid w:val="00771840"/>
    <w:rsid w:val="00772B09"/>
    <w:rsid w:val="00772EEF"/>
    <w:rsid w:val="00775712"/>
    <w:rsid w:val="00775B7B"/>
    <w:rsid w:val="0077670E"/>
    <w:rsid w:val="00776EDD"/>
    <w:rsid w:val="00777D8C"/>
    <w:rsid w:val="00780C64"/>
    <w:rsid w:val="007812AD"/>
    <w:rsid w:val="00783B92"/>
    <w:rsid w:val="00784AEB"/>
    <w:rsid w:val="00785B02"/>
    <w:rsid w:val="007864D4"/>
    <w:rsid w:val="007865B2"/>
    <w:rsid w:val="007866AE"/>
    <w:rsid w:val="00787397"/>
    <w:rsid w:val="007900C4"/>
    <w:rsid w:val="007901BA"/>
    <w:rsid w:val="00790E95"/>
    <w:rsid w:val="00791026"/>
    <w:rsid w:val="00791E9B"/>
    <w:rsid w:val="007926FC"/>
    <w:rsid w:val="007933D6"/>
    <w:rsid w:val="00795D12"/>
    <w:rsid w:val="00797CF2"/>
    <w:rsid w:val="007A0085"/>
    <w:rsid w:val="007A0507"/>
    <w:rsid w:val="007A0E63"/>
    <w:rsid w:val="007A16AE"/>
    <w:rsid w:val="007A1882"/>
    <w:rsid w:val="007A1FFE"/>
    <w:rsid w:val="007A25A5"/>
    <w:rsid w:val="007A30F9"/>
    <w:rsid w:val="007A3D6F"/>
    <w:rsid w:val="007A43F4"/>
    <w:rsid w:val="007A6722"/>
    <w:rsid w:val="007B0F0E"/>
    <w:rsid w:val="007B44A9"/>
    <w:rsid w:val="007B5F79"/>
    <w:rsid w:val="007B795F"/>
    <w:rsid w:val="007C00AA"/>
    <w:rsid w:val="007C071C"/>
    <w:rsid w:val="007C154E"/>
    <w:rsid w:val="007C1CCD"/>
    <w:rsid w:val="007C2779"/>
    <w:rsid w:val="007C28B4"/>
    <w:rsid w:val="007C4FE5"/>
    <w:rsid w:val="007C5B96"/>
    <w:rsid w:val="007C68C8"/>
    <w:rsid w:val="007D0EA7"/>
    <w:rsid w:val="007D1468"/>
    <w:rsid w:val="007D3A4E"/>
    <w:rsid w:val="007D3CC0"/>
    <w:rsid w:val="007D44C9"/>
    <w:rsid w:val="007D45B4"/>
    <w:rsid w:val="007D552F"/>
    <w:rsid w:val="007D55CE"/>
    <w:rsid w:val="007D5FB6"/>
    <w:rsid w:val="007D6BFD"/>
    <w:rsid w:val="007D763B"/>
    <w:rsid w:val="007D7D90"/>
    <w:rsid w:val="007E07A4"/>
    <w:rsid w:val="007E0D00"/>
    <w:rsid w:val="007E0F50"/>
    <w:rsid w:val="007E1660"/>
    <w:rsid w:val="007E1BD2"/>
    <w:rsid w:val="007E2776"/>
    <w:rsid w:val="007E5094"/>
    <w:rsid w:val="007E51F1"/>
    <w:rsid w:val="007E51FC"/>
    <w:rsid w:val="007E57F8"/>
    <w:rsid w:val="007F252F"/>
    <w:rsid w:val="007F3B8E"/>
    <w:rsid w:val="007F4CE8"/>
    <w:rsid w:val="007F575F"/>
    <w:rsid w:val="007F621E"/>
    <w:rsid w:val="007F6D7C"/>
    <w:rsid w:val="00801DD1"/>
    <w:rsid w:val="008020D5"/>
    <w:rsid w:val="00802ADF"/>
    <w:rsid w:val="00802C96"/>
    <w:rsid w:val="00803014"/>
    <w:rsid w:val="00803F3F"/>
    <w:rsid w:val="00804D2D"/>
    <w:rsid w:val="008058CE"/>
    <w:rsid w:val="00807011"/>
    <w:rsid w:val="0080766B"/>
    <w:rsid w:val="0081041E"/>
    <w:rsid w:val="00810819"/>
    <w:rsid w:val="00810E77"/>
    <w:rsid w:val="00811A70"/>
    <w:rsid w:val="00812477"/>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8DD"/>
    <w:rsid w:val="00841FB1"/>
    <w:rsid w:val="0084505C"/>
    <w:rsid w:val="008452B6"/>
    <w:rsid w:val="008455D1"/>
    <w:rsid w:val="00845827"/>
    <w:rsid w:val="0084728B"/>
    <w:rsid w:val="00847CEA"/>
    <w:rsid w:val="00850EB3"/>
    <w:rsid w:val="008512E9"/>
    <w:rsid w:val="0085177B"/>
    <w:rsid w:val="0085200D"/>
    <w:rsid w:val="00854320"/>
    <w:rsid w:val="008553C1"/>
    <w:rsid w:val="00856748"/>
    <w:rsid w:val="00856E5B"/>
    <w:rsid w:val="008579E1"/>
    <w:rsid w:val="00860324"/>
    <w:rsid w:val="008603F0"/>
    <w:rsid w:val="00860F06"/>
    <w:rsid w:val="00861022"/>
    <w:rsid w:val="008610C2"/>
    <w:rsid w:val="008610EE"/>
    <w:rsid w:val="00862CD0"/>
    <w:rsid w:val="00863EB0"/>
    <w:rsid w:val="00864036"/>
    <w:rsid w:val="0086418D"/>
    <w:rsid w:val="008642B4"/>
    <w:rsid w:val="008642EE"/>
    <w:rsid w:val="0086676C"/>
    <w:rsid w:val="00867DC4"/>
    <w:rsid w:val="008706ED"/>
    <w:rsid w:val="008726FA"/>
    <w:rsid w:val="00872801"/>
    <w:rsid w:val="008737CB"/>
    <w:rsid w:val="008746EB"/>
    <w:rsid w:val="008753C1"/>
    <w:rsid w:val="008774BA"/>
    <w:rsid w:val="008775F4"/>
    <w:rsid w:val="00881F0F"/>
    <w:rsid w:val="00882230"/>
    <w:rsid w:val="00882892"/>
    <w:rsid w:val="00885371"/>
    <w:rsid w:val="0088678C"/>
    <w:rsid w:val="008874A3"/>
    <w:rsid w:val="008910E7"/>
    <w:rsid w:val="00891735"/>
    <w:rsid w:val="008919BB"/>
    <w:rsid w:val="00891B20"/>
    <w:rsid w:val="008920A8"/>
    <w:rsid w:val="008920DC"/>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1A16"/>
    <w:rsid w:val="008B1DC5"/>
    <w:rsid w:val="008B308F"/>
    <w:rsid w:val="008B33BC"/>
    <w:rsid w:val="008B3469"/>
    <w:rsid w:val="008B34E0"/>
    <w:rsid w:val="008B4898"/>
    <w:rsid w:val="008B4A8D"/>
    <w:rsid w:val="008B5B4F"/>
    <w:rsid w:val="008B6C8A"/>
    <w:rsid w:val="008B71EE"/>
    <w:rsid w:val="008B7C9C"/>
    <w:rsid w:val="008C0394"/>
    <w:rsid w:val="008C114C"/>
    <w:rsid w:val="008C119C"/>
    <w:rsid w:val="008C1C78"/>
    <w:rsid w:val="008C4D1B"/>
    <w:rsid w:val="008C6405"/>
    <w:rsid w:val="008C6ED2"/>
    <w:rsid w:val="008C7160"/>
    <w:rsid w:val="008C7D34"/>
    <w:rsid w:val="008D0A5F"/>
    <w:rsid w:val="008D1459"/>
    <w:rsid w:val="008D166B"/>
    <w:rsid w:val="008D1B99"/>
    <w:rsid w:val="008D2DC2"/>
    <w:rsid w:val="008D4473"/>
    <w:rsid w:val="008D50BC"/>
    <w:rsid w:val="008D5DE6"/>
    <w:rsid w:val="008D6936"/>
    <w:rsid w:val="008E0626"/>
    <w:rsid w:val="008E0BD8"/>
    <w:rsid w:val="008E1D25"/>
    <w:rsid w:val="008E3B2D"/>
    <w:rsid w:val="008E5519"/>
    <w:rsid w:val="008E6A6C"/>
    <w:rsid w:val="008E7252"/>
    <w:rsid w:val="008E7942"/>
    <w:rsid w:val="008E7AD8"/>
    <w:rsid w:val="008F028C"/>
    <w:rsid w:val="008F0599"/>
    <w:rsid w:val="008F0637"/>
    <w:rsid w:val="008F142E"/>
    <w:rsid w:val="008F166C"/>
    <w:rsid w:val="008F2F55"/>
    <w:rsid w:val="008F3BBA"/>
    <w:rsid w:val="008F4C2F"/>
    <w:rsid w:val="008F5547"/>
    <w:rsid w:val="008F6C20"/>
    <w:rsid w:val="008F7D2F"/>
    <w:rsid w:val="008F7EED"/>
    <w:rsid w:val="0090029E"/>
    <w:rsid w:val="0090031E"/>
    <w:rsid w:val="009005AE"/>
    <w:rsid w:val="00900871"/>
    <w:rsid w:val="00900E1C"/>
    <w:rsid w:val="009017D3"/>
    <w:rsid w:val="00902379"/>
    <w:rsid w:val="00902D6B"/>
    <w:rsid w:val="00903BB4"/>
    <w:rsid w:val="00904549"/>
    <w:rsid w:val="00905023"/>
    <w:rsid w:val="0090551D"/>
    <w:rsid w:val="00906066"/>
    <w:rsid w:val="009069F4"/>
    <w:rsid w:val="00906EBC"/>
    <w:rsid w:val="009071F5"/>
    <w:rsid w:val="00907554"/>
    <w:rsid w:val="009104D7"/>
    <w:rsid w:val="00910770"/>
    <w:rsid w:val="00910868"/>
    <w:rsid w:val="009115B5"/>
    <w:rsid w:val="00912BB4"/>
    <w:rsid w:val="0091326C"/>
    <w:rsid w:val="009140D6"/>
    <w:rsid w:val="00914481"/>
    <w:rsid w:val="009150C3"/>
    <w:rsid w:val="00916755"/>
    <w:rsid w:val="00917F01"/>
    <w:rsid w:val="009209CF"/>
    <w:rsid w:val="0092114A"/>
    <w:rsid w:val="0092454C"/>
    <w:rsid w:val="00926901"/>
    <w:rsid w:val="0092769E"/>
    <w:rsid w:val="0092778E"/>
    <w:rsid w:val="00930420"/>
    <w:rsid w:val="00931FAA"/>
    <w:rsid w:val="009345D8"/>
    <w:rsid w:val="0093574D"/>
    <w:rsid w:val="0093678D"/>
    <w:rsid w:val="00936D6E"/>
    <w:rsid w:val="00936FCE"/>
    <w:rsid w:val="00937983"/>
    <w:rsid w:val="00940793"/>
    <w:rsid w:val="009421C7"/>
    <w:rsid w:val="00942723"/>
    <w:rsid w:val="00943154"/>
    <w:rsid w:val="00943526"/>
    <w:rsid w:val="00943A3F"/>
    <w:rsid w:val="00944FD5"/>
    <w:rsid w:val="00946DA2"/>
    <w:rsid w:val="0094709D"/>
    <w:rsid w:val="009473D1"/>
    <w:rsid w:val="009500A1"/>
    <w:rsid w:val="00950F6F"/>
    <w:rsid w:val="009524EC"/>
    <w:rsid w:val="009526F6"/>
    <w:rsid w:val="00952EE3"/>
    <w:rsid w:val="00953F13"/>
    <w:rsid w:val="00954DB5"/>
    <w:rsid w:val="009551C5"/>
    <w:rsid w:val="00955202"/>
    <w:rsid w:val="0095525E"/>
    <w:rsid w:val="00955D99"/>
    <w:rsid w:val="009576A6"/>
    <w:rsid w:val="00957752"/>
    <w:rsid w:val="00960320"/>
    <w:rsid w:val="0096034D"/>
    <w:rsid w:val="00962630"/>
    <w:rsid w:val="00963D3A"/>
    <w:rsid w:val="009642C9"/>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DCB"/>
    <w:rsid w:val="009810E9"/>
    <w:rsid w:val="00981EE5"/>
    <w:rsid w:val="0098242C"/>
    <w:rsid w:val="00983326"/>
    <w:rsid w:val="0098355D"/>
    <w:rsid w:val="00983D6E"/>
    <w:rsid w:val="0098402F"/>
    <w:rsid w:val="009840BC"/>
    <w:rsid w:val="00985369"/>
    <w:rsid w:val="00985387"/>
    <w:rsid w:val="00985FD3"/>
    <w:rsid w:val="00990B9E"/>
    <w:rsid w:val="00990BB6"/>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2615"/>
    <w:rsid w:val="009A31F6"/>
    <w:rsid w:val="009A372A"/>
    <w:rsid w:val="009A508A"/>
    <w:rsid w:val="009A53C9"/>
    <w:rsid w:val="009A646B"/>
    <w:rsid w:val="009A6F2D"/>
    <w:rsid w:val="009B05FC"/>
    <w:rsid w:val="009B2748"/>
    <w:rsid w:val="009B690A"/>
    <w:rsid w:val="009B725F"/>
    <w:rsid w:val="009B72BF"/>
    <w:rsid w:val="009C139B"/>
    <w:rsid w:val="009C4C0F"/>
    <w:rsid w:val="009C6391"/>
    <w:rsid w:val="009C6D94"/>
    <w:rsid w:val="009C76C0"/>
    <w:rsid w:val="009C7904"/>
    <w:rsid w:val="009D02D2"/>
    <w:rsid w:val="009D0628"/>
    <w:rsid w:val="009D0DA3"/>
    <w:rsid w:val="009D11AE"/>
    <w:rsid w:val="009D1CAC"/>
    <w:rsid w:val="009D25B9"/>
    <w:rsid w:val="009D2744"/>
    <w:rsid w:val="009D344C"/>
    <w:rsid w:val="009D382A"/>
    <w:rsid w:val="009D3A38"/>
    <w:rsid w:val="009D3EC4"/>
    <w:rsid w:val="009D4BF5"/>
    <w:rsid w:val="009D55BA"/>
    <w:rsid w:val="009E1392"/>
    <w:rsid w:val="009E1ADC"/>
    <w:rsid w:val="009E2589"/>
    <w:rsid w:val="009E2D16"/>
    <w:rsid w:val="009E41C2"/>
    <w:rsid w:val="009E467A"/>
    <w:rsid w:val="009E5A38"/>
    <w:rsid w:val="009E78ED"/>
    <w:rsid w:val="009F021A"/>
    <w:rsid w:val="009F0FE4"/>
    <w:rsid w:val="009F120E"/>
    <w:rsid w:val="009F357D"/>
    <w:rsid w:val="009F47F0"/>
    <w:rsid w:val="009F51F7"/>
    <w:rsid w:val="009F5257"/>
    <w:rsid w:val="009F68D0"/>
    <w:rsid w:val="009F78D8"/>
    <w:rsid w:val="00A0034D"/>
    <w:rsid w:val="00A00DF2"/>
    <w:rsid w:val="00A00EA4"/>
    <w:rsid w:val="00A01E8B"/>
    <w:rsid w:val="00A05846"/>
    <w:rsid w:val="00A05889"/>
    <w:rsid w:val="00A058B4"/>
    <w:rsid w:val="00A059C8"/>
    <w:rsid w:val="00A0694F"/>
    <w:rsid w:val="00A078E5"/>
    <w:rsid w:val="00A11008"/>
    <w:rsid w:val="00A12B73"/>
    <w:rsid w:val="00A15830"/>
    <w:rsid w:val="00A15DB7"/>
    <w:rsid w:val="00A16065"/>
    <w:rsid w:val="00A167E7"/>
    <w:rsid w:val="00A16A0F"/>
    <w:rsid w:val="00A1754C"/>
    <w:rsid w:val="00A1765E"/>
    <w:rsid w:val="00A17AD3"/>
    <w:rsid w:val="00A217C6"/>
    <w:rsid w:val="00A21D18"/>
    <w:rsid w:val="00A230B5"/>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B25"/>
    <w:rsid w:val="00A36B93"/>
    <w:rsid w:val="00A36CF0"/>
    <w:rsid w:val="00A402F5"/>
    <w:rsid w:val="00A40C97"/>
    <w:rsid w:val="00A4115E"/>
    <w:rsid w:val="00A4139D"/>
    <w:rsid w:val="00A41A55"/>
    <w:rsid w:val="00A41E2F"/>
    <w:rsid w:val="00A4206B"/>
    <w:rsid w:val="00A42399"/>
    <w:rsid w:val="00A426AF"/>
    <w:rsid w:val="00A4383C"/>
    <w:rsid w:val="00A441B1"/>
    <w:rsid w:val="00A44376"/>
    <w:rsid w:val="00A45731"/>
    <w:rsid w:val="00A46017"/>
    <w:rsid w:val="00A46188"/>
    <w:rsid w:val="00A47115"/>
    <w:rsid w:val="00A47209"/>
    <w:rsid w:val="00A5024F"/>
    <w:rsid w:val="00A5168F"/>
    <w:rsid w:val="00A56634"/>
    <w:rsid w:val="00A5763A"/>
    <w:rsid w:val="00A6061C"/>
    <w:rsid w:val="00A62EFC"/>
    <w:rsid w:val="00A64125"/>
    <w:rsid w:val="00A65009"/>
    <w:rsid w:val="00A65DAA"/>
    <w:rsid w:val="00A6649A"/>
    <w:rsid w:val="00A66CC3"/>
    <w:rsid w:val="00A66DEC"/>
    <w:rsid w:val="00A66E1B"/>
    <w:rsid w:val="00A674B7"/>
    <w:rsid w:val="00A710F2"/>
    <w:rsid w:val="00A714DE"/>
    <w:rsid w:val="00A73BD0"/>
    <w:rsid w:val="00A74A5F"/>
    <w:rsid w:val="00A768E5"/>
    <w:rsid w:val="00A772B0"/>
    <w:rsid w:val="00A80617"/>
    <w:rsid w:val="00A808F0"/>
    <w:rsid w:val="00A81063"/>
    <w:rsid w:val="00A8157E"/>
    <w:rsid w:val="00A81CB9"/>
    <w:rsid w:val="00A81DDE"/>
    <w:rsid w:val="00A825AB"/>
    <w:rsid w:val="00A82F86"/>
    <w:rsid w:val="00A83874"/>
    <w:rsid w:val="00A8407D"/>
    <w:rsid w:val="00A84CED"/>
    <w:rsid w:val="00A85CD5"/>
    <w:rsid w:val="00A861A2"/>
    <w:rsid w:val="00A86AA3"/>
    <w:rsid w:val="00A86D35"/>
    <w:rsid w:val="00A87DA1"/>
    <w:rsid w:val="00A90A6A"/>
    <w:rsid w:val="00A914B7"/>
    <w:rsid w:val="00A919A9"/>
    <w:rsid w:val="00A91A87"/>
    <w:rsid w:val="00A92216"/>
    <w:rsid w:val="00A924B5"/>
    <w:rsid w:val="00A92510"/>
    <w:rsid w:val="00A93D5C"/>
    <w:rsid w:val="00A946FD"/>
    <w:rsid w:val="00A95364"/>
    <w:rsid w:val="00A96A5F"/>
    <w:rsid w:val="00AA28C1"/>
    <w:rsid w:val="00AA40BA"/>
    <w:rsid w:val="00AA415B"/>
    <w:rsid w:val="00AA524D"/>
    <w:rsid w:val="00AA78B1"/>
    <w:rsid w:val="00AA7C34"/>
    <w:rsid w:val="00AB01F1"/>
    <w:rsid w:val="00AB1DD5"/>
    <w:rsid w:val="00AB21CE"/>
    <w:rsid w:val="00AB2288"/>
    <w:rsid w:val="00AB29AA"/>
    <w:rsid w:val="00AB3482"/>
    <w:rsid w:val="00AB4691"/>
    <w:rsid w:val="00AB509C"/>
    <w:rsid w:val="00AB6DCA"/>
    <w:rsid w:val="00AB773A"/>
    <w:rsid w:val="00AC043F"/>
    <w:rsid w:val="00AC05CE"/>
    <w:rsid w:val="00AC07EB"/>
    <w:rsid w:val="00AC1213"/>
    <w:rsid w:val="00AC1A76"/>
    <w:rsid w:val="00AC25A7"/>
    <w:rsid w:val="00AC2B3C"/>
    <w:rsid w:val="00AC3B85"/>
    <w:rsid w:val="00AC3EBB"/>
    <w:rsid w:val="00AC4803"/>
    <w:rsid w:val="00AC4C0C"/>
    <w:rsid w:val="00AC602E"/>
    <w:rsid w:val="00AC71E8"/>
    <w:rsid w:val="00AC7836"/>
    <w:rsid w:val="00AC7F5D"/>
    <w:rsid w:val="00AD02A4"/>
    <w:rsid w:val="00AD05CE"/>
    <w:rsid w:val="00AD072C"/>
    <w:rsid w:val="00AD1296"/>
    <w:rsid w:val="00AD132C"/>
    <w:rsid w:val="00AD174F"/>
    <w:rsid w:val="00AD17A8"/>
    <w:rsid w:val="00AD1964"/>
    <w:rsid w:val="00AD1BD2"/>
    <w:rsid w:val="00AD2683"/>
    <w:rsid w:val="00AD2985"/>
    <w:rsid w:val="00AD3FB0"/>
    <w:rsid w:val="00AD564A"/>
    <w:rsid w:val="00AD67C0"/>
    <w:rsid w:val="00AD687B"/>
    <w:rsid w:val="00AD736F"/>
    <w:rsid w:val="00AD7885"/>
    <w:rsid w:val="00AD7E78"/>
    <w:rsid w:val="00AE13D7"/>
    <w:rsid w:val="00AE22A7"/>
    <w:rsid w:val="00AE2EA2"/>
    <w:rsid w:val="00AE3216"/>
    <w:rsid w:val="00AE33B8"/>
    <w:rsid w:val="00AE3973"/>
    <w:rsid w:val="00AE3AE3"/>
    <w:rsid w:val="00AF1323"/>
    <w:rsid w:val="00AF13FD"/>
    <w:rsid w:val="00AF452F"/>
    <w:rsid w:val="00AF5610"/>
    <w:rsid w:val="00AF68B5"/>
    <w:rsid w:val="00AF7EE4"/>
    <w:rsid w:val="00B01254"/>
    <w:rsid w:val="00B01AA3"/>
    <w:rsid w:val="00B020D1"/>
    <w:rsid w:val="00B02629"/>
    <w:rsid w:val="00B02744"/>
    <w:rsid w:val="00B03B4C"/>
    <w:rsid w:val="00B057DA"/>
    <w:rsid w:val="00B07BF4"/>
    <w:rsid w:val="00B10111"/>
    <w:rsid w:val="00B10CAA"/>
    <w:rsid w:val="00B10D8F"/>
    <w:rsid w:val="00B110B8"/>
    <w:rsid w:val="00B11305"/>
    <w:rsid w:val="00B12253"/>
    <w:rsid w:val="00B1262B"/>
    <w:rsid w:val="00B13225"/>
    <w:rsid w:val="00B13EBA"/>
    <w:rsid w:val="00B204CB"/>
    <w:rsid w:val="00B2225C"/>
    <w:rsid w:val="00B22B56"/>
    <w:rsid w:val="00B23D32"/>
    <w:rsid w:val="00B26A85"/>
    <w:rsid w:val="00B27C0D"/>
    <w:rsid w:val="00B319BC"/>
    <w:rsid w:val="00B31B35"/>
    <w:rsid w:val="00B325C2"/>
    <w:rsid w:val="00B328EA"/>
    <w:rsid w:val="00B32CAB"/>
    <w:rsid w:val="00B32CF8"/>
    <w:rsid w:val="00B347B6"/>
    <w:rsid w:val="00B35457"/>
    <w:rsid w:val="00B3687E"/>
    <w:rsid w:val="00B36A09"/>
    <w:rsid w:val="00B408CC"/>
    <w:rsid w:val="00B40AD9"/>
    <w:rsid w:val="00B41663"/>
    <w:rsid w:val="00B43504"/>
    <w:rsid w:val="00B4558B"/>
    <w:rsid w:val="00B45DD1"/>
    <w:rsid w:val="00B4714C"/>
    <w:rsid w:val="00B505EA"/>
    <w:rsid w:val="00B5076E"/>
    <w:rsid w:val="00B50C53"/>
    <w:rsid w:val="00B50E8E"/>
    <w:rsid w:val="00B5236F"/>
    <w:rsid w:val="00B53619"/>
    <w:rsid w:val="00B54F41"/>
    <w:rsid w:val="00B558B8"/>
    <w:rsid w:val="00B559D5"/>
    <w:rsid w:val="00B562E8"/>
    <w:rsid w:val="00B5653E"/>
    <w:rsid w:val="00B56694"/>
    <w:rsid w:val="00B56B09"/>
    <w:rsid w:val="00B57498"/>
    <w:rsid w:val="00B60EF0"/>
    <w:rsid w:val="00B626A6"/>
    <w:rsid w:val="00B63127"/>
    <w:rsid w:val="00B6497A"/>
    <w:rsid w:val="00B64A3A"/>
    <w:rsid w:val="00B64EEF"/>
    <w:rsid w:val="00B65D77"/>
    <w:rsid w:val="00B664FB"/>
    <w:rsid w:val="00B665C8"/>
    <w:rsid w:val="00B66EC3"/>
    <w:rsid w:val="00B673DB"/>
    <w:rsid w:val="00B67C73"/>
    <w:rsid w:val="00B709D5"/>
    <w:rsid w:val="00B71DE8"/>
    <w:rsid w:val="00B71F48"/>
    <w:rsid w:val="00B7489A"/>
    <w:rsid w:val="00B75CBC"/>
    <w:rsid w:val="00B75E7B"/>
    <w:rsid w:val="00B764BF"/>
    <w:rsid w:val="00B773D2"/>
    <w:rsid w:val="00B8037F"/>
    <w:rsid w:val="00B80AB8"/>
    <w:rsid w:val="00B81193"/>
    <w:rsid w:val="00B813EA"/>
    <w:rsid w:val="00B8266D"/>
    <w:rsid w:val="00B82B6F"/>
    <w:rsid w:val="00B84DFE"/>
    <w:rsid w:val="00B8501B"/>
    <w:rsid w:val="00B86197"/>
    <w:rsid w:val="00B863A0"/>
    <w:rsid w:val="00B86F46"/>
    <w:rsid w:val="00B9045E"/>
    <w:rsid w:val="00B9085F"/>
    <w:rsid w:val="00B937DB"/>
    <w:rsid w:val="00B93C7C"/>
    <w:rsid w:val="00B95579"/>
    <w:rsid w:val="00B961CC"/>
    <w:rsid w:val="00B97B52"/>
    <w:rsid w:val="00BA08A5"/>
    <w:rsid w:val="00BA0B34"/>
    <w:rsid w:val="00BA0BE0"/>
    <w:rsid w:val="00BA0C1C"/>
    <w:rsid w:val="00BA0CD8"/>
    <w:rsid w:val="00BA21EF"/>
    <w:rsid w:val="00BA42B3"/>
    <w:rsid w:val="00BA5B97"/>
    <w:rsid w:val="00BA5E7D"/>
    <w:rsid w:val="00BA6C91"/>
    <w:rsid w:val="00BA7684"/>
    <w:rsid w:val="00BA7B1F"/>
    <w:rsid w:val="00BB0950"/>
    <w:rsid w:val="00BB0E09"/>
    <w:rsid w:val="00BB1576"/>
    <w:rsid w:val="00BB2226"/>
    <w:rsid w:val="00BB3547"/>
    <w:rsid w:val="00BB48D5"/>
    <w:rsid w:val="00BB504E"/>
    <w:rsid w:val="00BB5C4D"/>
    <w:rsid w:val="00BB70A8"/>
    <w:rsid w:val="00BB7235"/>
    <w:rsid w:val="00BB7442"/>
    <w:rsid w:val="00BC16F0"/>
    <w:rsid w:val="00BC1A98"/>
    <w:rsid w:val="00BC4090"/>
    <w:rsid w:val="00BC56D7"/>
    <w:rsid w:val="00BC5C31"/>
    <w:rsid w:val="00BC659B"/>
    <w:rsid w:val="00BD0375"/>
    <w:rsid w:val="00BD07B7"/>
    <w:rsid w:val="00BD12BA"/>
    <w:rsid w:val="00BD1962"/>
    <w:rsid w:val="00BD2149"/>
    <w:rsid w:val="00BD2235"/>
    <w:rsid w:val="00BD2E76"/>
    <w:rsid w:val="00BD349E"/>
    <w:rsid w:val="00BD39C7"/>
    <w:rsid w:val="00BD3AC2"/>
    <w:rsid w:val="00BD47E5"/>
    <w:rsid w:val="00BD6A38"/>
    <w:rsid w:val="00BD7326"/>
    <w:rsid w:val="00BD732E"/>
    <w:rsid w:val="00BD7BB4"/>
    <w:rsid w:val="00BD7C10"/>
    <w:rsid w:val="00BE02D8"/>
    <w:rsid w:val="00BE1A04"/>
    <w:rsid w:val="00BE2ADD"/>
    <w:rsid w:val="00BE313D"/>
    <w:rsid w:val="00BE3639"/>
    <w:rsid w:val="00BE504F"/>
    <w:rsid w:val="00BE5153"/>
    <w:rsid w:val="00BE52E9"/>
    <w:rsid w:val="00BE66B0"/>
    <w:rsid w:val="00BE698C"/>
    <w:rsid w:val="00BF030B"/>
    <w:rsid w:val="00BF1A55"/>
    <w:rsid w:val="00BF32FB"/>
    <w:rsid w:val="00BF40F8"/>
    <w:rsid w:val="00BF4418"/>
    <w:rsid w:val="00BF498F"/>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1265D"/>
    <w:rsid w:val="00C1277F"/>
    <w:rsid w:val="00C1471E"/>
    <w:rsid w:val="00C15043"/>
    <w:rsid w:val="00C1762D"/>
    <w:rsid w:val="00C202A9"/>
    <w:rsid w:val="00C2072F"/>
    <w:rsid w:val="00C2085F"/>
    <w:rsid w:val="00C20DD2"/>
    <w:rsid w:val="00C211DF"/>
    <w:rsid w:val="00C222AB"/>
    <w:rsid w:val="00C22820"/>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1B6A"/>
    <w:rsid w:val="00C332E7"/>
    <w:rsid w:val="00C3423A"/>
    <w:rsid w:val="00C34B0C"/>
    <w:rsid w:val="00C35077"/>
    <w:rsid w:val="00C3578B"/>
    <w:rsid w:val="00C36B32"/>
    <w:rsid w:val="00C37425"/>
    <w:rsid w:val="00C3791C"/>
    <w:rsid w:val="00C4025E"/>
    <w:rsid w:val="00C40C77"/>
    <w:rsid w:val="00C40D57"/>
    <w:rsid w:val="00C4138B"/>
    <w:rsid w:val="00C41643"/>
    <w:rsid w:val="00C41D6A"/>
    <w:rsid w:val="00C424F4"/>
    <w:rsid w:val="00C43F5F"/>
    <w:rsid w:val="00C4460D"/>
    <w:rsid w:val="00C44940"/>
    <w:rsid w:val="00C46404"/>
    <w:rsid w:val="00C4722D"/>
    <w:rsid w:val="00C4753C"/>
    <w:rsid w:val="00C5025A"/>
    <w:rsid w:val="00C51067"/>
    <w:rsid w:val="00C524A9"/>
    <w:rsid w:val="00C524B9"/>
    <w:rsid w:val="00C52EF9"/>
    <w:rsid w:val="00C54991"/>
    <w:rsid w:val="00C55BBC"/>
    <w:rsid w:val="00C57901"/>
    <w:rsid w:val="00C57F10"/>
    <w:rsid w:val="00C60A3B"/>
    <w:rsid w:val="00C6106F"/>
    <w:rsid w:val="00C6248D"/>
    <w:rsid w:val="00C628E7"/>
    <w:rsid w:val="00C64CEE"/>
    <w:rsid w:val="00C64E33"/>
    <w:rsid w:val="00C674A2"/>
    <w:rsid w:val="00C67561"/>
    <w:rsid w:val="00C7150C"/>
    <w:rsid w:val="00C71799"/>
    <w:rsid w:val="00C7189D"/>
    <w:rsid w:val="00C72BB0"/>
    <w:rsid w:val="00C7424E"/>
    <w:rsid w:val="00C76655"/>
    <w:rsid w:val="00C77205"/>
    <w:rsid w:val="00C80C29"/>
    <w:rsid w:val="00C81238"/>
    <w:rsid w:val="00C8200B"/>
    <w:rsid w:val="00C822D4"/>
    <w:rsid w:val="00C823BD"/>
    <w:rsid w:val="00C84445"/>
    <w:rsid w:val="00C91286"/>
    <w:rsid w:val="00C912C5"/>
    <w:rsid w:val="00C914DF"/>
    <w:rsid w:val="00C91567"/>
    <w:rsid w:val="00C91854"/>
    <w:rsid w:val="00C92C35"/>
    <w:rsid w:val="00C9407C"/>
    <w:rsid w:val="00C94952"/>
    <w:rsid w:val="00C94C99"/>
    <w:rsid w:val="00C97388"/>
    <w:rsid w:val="00CA023E"/>
    <w:rsid w:val="00CA0D04"/>
    <w:rsid w:val="00CA11D5"/>
    <w:rsid w:val="00CA17CD"/>
    <w:rsid w:val="00CA187D"/>
    <w:rsid w:val="00CA1902"/>
    <w:rsid w:val="00CA2042"/>
    <w:rsid w:val="00CA2061"/>
    <w:rsid w:val="00CA27A6"/>
    <w:rsid w:val="00CA2860"/>
    <w:rsid w:val="00CA3632"/>
    <w:rsid w:val="00CA3BB5"/>
    <w:rsid w:val="00CA443C"/>
    <w:rsid w:val="00CA44A0"/>
    <w:rsid w:val="00CA4E8B"/>
    <w:rsid w:val="00CA57CF"/>
    <w:rsid w:val="00CA643A"/>
    <w:rsid w:val="00CA678E"/>
    <w:rsid w:val="00CA6C19"/>
    <w:rsid w:val="00CA707A"/>
    <w:rsid w:val="00CA754E"/>
    <w:rsid w:val="00CA756D"/>
    <w:rsid w:val="00CA765D"/>
    <w:rsid w:val="00CA7929"/>
    <w:rsid w:val="00CA7C2D"/>
    <w:rsid w:val="00CA7E40"/>
    <w:rsid w:val="00CB2838"/>
    <w:rsid w:val="00CB3BA0"/>
    <w:rsid w:val="00CB3C61"/>
    <w:rsid w:val="00CB48E2"/>
    <w:rsid w:val="00CB4F71"/>
    <w:rsid w:val="00CB67CF"/>
    <w:rsid w:val="00CB67DC"/>
    <w:rsid w:val="00CB6B81"/>
    <w:rsid w:val="00CB6BA1"/>
    <w:rsid w:val="00CB753E"/>
    <w:rsid w:val="00CC099F"/>
    <w:rsid w:val="00CC0E72"/>
    <w:rsid w:val="00CC23E1"/>
    <w:rsid w:val="00CC2539"/>
    <w:rsid w:val="00CC2EAE"/>
    <w:rsid w:val="00CC37D2"/>
    <w:rsid w:val="00CC4FB9"/>
    <w:rsid w:val="00CC631B"/>
    <w:rsid w:val="00CC661F"/>
    <w:rsid w:val="00CC6808"/>
    <w:rsid w:val="00CC6DCA"/>
    <w:rsid w:val="00CD012C"/>
    <w:rsid w:val="00CD1314"/>
    <w:rsid w:val="00CD185E"/>
    <w:rsid w:val="00CD1C77"/>
    <w:rsid w:val="00CD4EA2"/>
    <w:rsid w:val="00CD54D7"/>
    <w:rsid w:val="00CD5674"/>
    <w:rsid w:val="00CD5900"/>
    <w:rsid w:val="00CD69AF"/>
    <w:rsid w:val="00CD76FB"/>
    <w:rsid w:val="00CD7D5B"/>
    <w:rsid w:val="00CD7FDD"/>
    <w:rsid w:val="00CE08F8"/>
    <w:rsid w:val="00CE0C10"/>
    <w:rsid w:val="00CE1425"/>
    <w:rsid w:val="00CE2775"/>
    <w:rsid w:val="00CE3294"/>
    <w:rsid w:val="00CE4933"/>
    <w:rsid w:val="00CE71C6"/>
    <w:rsid w:val="00CE7D13"/>
    <w:rsid w:val="00CF11FA"/>
    <w:rsid w:val="00CF164D"/>
    <w:rsid w:val="00CF194D"/>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7992"/>
    <w:rsid w:val="00D102C6"/>
    <w:rsid w:val="00D10FE9"/>
    <w:rsid w:val="00D1108D"/>
    <w:rsid w:val="00D11239"/>
    <w:rsid w:val="00D126A4"/>
    <w:rsid w:val="00D12AB9"/>
    <w:rsid w:val="00D13286"/>
    <w:rsid w:val="00D139FD"/>
    <w:rsid w:val="00D14A23"/>
    <w:rsid w:val="00D14FEC"/>
    <w:rsid w:val="00D21BE7"/>
    <w:rsid w:val="00D21C01"/>
    <w:rsid w:val="00D23263"/>
    <w:rsid w:val="00D24149"/>
    <w:rsid w:val="00D253F7"/>
    <w:rsid w:val="00D2564E"/>
    <w:rsid w:val="00D25988"/>
    <w:rsid w:val="00D2715D"/>
    <w:rsid w:val="00D27CCB"/>
    <w:rsid w:val="00D27E15"/>
    <w:rsid w:val="00D3018D"/>
    <w:rsid w:val="00D3094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31C"/>
    <w:rsid w:val="00D456C0"/>
    <w:rsid w:val="00D45CD8"/>
    <w:rsid w:val="00D50C22"/>
    <w:rsid w:val="00D50D2A"/>
    <w:rsid w:val="00D51687"/>
    <w:rsid w:val="00D51CE2"/>
    <w:rsid w:val="00D51EE2"/>
    <w:rsid w:val="00D52D83"/>
    <w:rsid w:val="00D547A8"/>
    <w:rsid w:val="00D55CE6"/>
    <w:rsid w:val="00D569C0"/>
    <w:rsid w:val="00D56A3D"/>
    <w:rsid w:val="00D57BC2"/>
    <w:rsid w:val="00D6315B"/>
    <w:rsid w:val="00D6408A"/>
    <w:rsid w:val="00D65560"/>
    <w:rsid w:val="00D67F02"/>
    <w:rsid w:val="00D71D68"/>
    <w:rsid w:val="00D72D2C"/>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95B"/>
    <w:rsid w:val="00D841C9"/>
    <w:rsid w:val="00D84306"/>
    <w:rsid w:val="00D8461F"/>
    <w:rsid w:val="00D84678"/>
    <w:rsid w:val="00D86FEE"/>
    <w:rsid w:val="00D90559"/>
    <w:rsid w:val="00D90923"/>
    <w:rsid w:val="00D914E0"/>
    <w:rsid w:val="00D916BC"/>
    <w:rsid w:val="00D91DB2"/>
    <w:rsid w:val="00D92228"/>
    <w:rsid w:val="00D92B2B"/>
    <w:rsid w:val="00D936C5"/>
    <w:rsid w:val="00D95975"/>
    <w:rsid w:val="00D97DC8"/>
    <w:rsid w:val="00DA008D"/>
    <w:rsid w:val="00DA0155"/>
    <w:rsid w:val="00DA04C1"/>
    <w:rsid w:val="00DA04E5"/>
    <w:rsid w:val="00DA0AEF"/>
    <w:rsid w:val="00DA1184"/>
    <w:rsid w:val="00DA1EC1"/>
    <w:rsid w:val="00DA205C"/>
    <w:rsid w:val="00DA3DE6"/>
    <w:rsid w:val="00DA5674"/>
    <w:rsid w:val="00DA5788"/>
    <w:rsid w:val="00DA612D"/>
    <w:rsid w:val="00DA7C98"/>
    <w:rsid w:val="00DB05F3"/>
    <w:rsid w:val="00DB1576"/>
    <w:rsid w:val="00DB15EB"/>
    <w:rsid w:val="00DB1BDC"/>
    <w:rsid w:val="00DB1EE8"/>
    <w:rsid w:val="00DB3DD4"/>
    <w:rsid w:val="00DB485F"/>
    <w:rsid w:val="00DB4D9D"/>
    <w:rsid w:val="00DB5B3B"/>
    <w:rsid w:val="00DB6B5A"/>
    <w:rsid w:val="00DB6D85"/>
    <w:rsid w:val="00DB6FA1"/>
    <w:rsid w:val="00DC06B0"/>
    <w:rsid w:val="00DC2538"/>
    <w:rsid w:val="00DC34B4"/>
    <w:rsid w:val="00DC37C0"/>
    <w:rsid w:val="00DC42B1"/>
    <w:rsid w:val="00DC7154"/>
    <w:rsid w:val="00DC749F"/>
    <w:rsid w:val="00DD0D10"/>
    <w:rsid w:val="00DD1850"/>
    <w:rsid w:val="00DD2E64"/>
    <w:rsid w:val="00DD3D66"/>
    <w:rsid w:val="00DD45A5"/>
    <w:rsid w:val="00DD4F9A"/>
    <w:rsid w:val="00DD56E1"/>
    <w:rsid w:val="00DD7947"/>
    <w:rsid w:val="00DE079D"/>
    <w:rsid w:val="00DE11EF"/>
    <w:rsid w:val="00DE1718"/>
    <w:rsid w:val="00DE19D1"/>
    <w:rsid w:val="00DE5BF8"/>
    <w:rsid w:val="00DE60A7"/>
    <w:rsid w:val="00DE6577"/>
    <w:rsid w:val="00DE6BE9"/>
    <w:rsid w:val="00DE78DC"/>
    <w:rsid w:val="00DF1512"/>
    <w:rsid w:val="00DF1C47"/>
    <w:rsid w:val="00DF1D51"/>
    <w:rsid w:val="00DF254F"/>
    <w:rsid w:val="00DF2A14"/>
    <w:rsid w:val="00DF39E2"/>
    <w:rsid w:val="00DF4514"/>
    <w:rsid w:val="00DF49B1"/>
    <w:rsid w:val="00DF5272"/>
    <w:rsid w:val="00DF6F9E"/>
    <w:rsid w:val="00DF7428"/>
    <w:rsid w:val="00DF7839"/>
    <w:rsid w:val="00E00696"/>
    <w:rsid w:val="00E01000"/>
    <w:rsid w:val="00E0154E"/>
    <w:rsid w:val="00E0203B"/>
    <w:rsid w:val="00E02B62"/>
    <w:rsid w:val="00E02BE9"/>
    <w:rsid w:val="00E02DD5"/>
    <w:rsid w:val="00E04C43"/>
    <w:rsid w:val="00E07FD5"/>
    <w:rsid w:val="00E10207"/>
    <w:rsid w:val="00E10EBF"/>
    <w:rsid w:val="00E11158"/>
    <w:rsid w:val="00E115A0"/>
    <w:rsid w:val="00E119AE"/>
    <w:rsid w:val="00E12BC1"/>
    <w:rsid w:val="00E13AF2"/>
    <w:rsid w:val="00E14390"/>
    <w:rsid w:val="00E145C5"/>
    <w:rsid w:val="00E15717"/>
    <w:rsid w:val="00E15C59"/>
    <w:rsid w:val="00E1665C"/>
    <w:rsid w:val="00E2185A"/>
    <w:rsid w:val="00E24123"/>
    <w:rsid w:val="00E2439E"/>
    <w:rsid w:val="00E25228"/>
    <w:rsid w:val="00E2683D"/>
    <w:rsid w:val="00E26978"/>
    <w:rsid w:val="00E27C64"/>
    <w:rsid w:val="00E30334"/>
    <w:rsid w:val="00E32AB0"/>
    <w:rsid w:val="00E33E3C"/>
    <w:rsid w:val="00E34950"/>
    <w:rsid w:val="00E34BE9"/>
    <w:rsid w:val="00E35D1A"/>
    <w:rsid w:val="00E35EE7"/>
    <w:rsid w:val="00E36199"/>
    <w:rsid w:val="00E364C2"/>
    <w:rsid w:val="00E36787"/>
    <w:rsid w:val="00E3685F"/>
    <w:rsid w:val="00E401F0"/>
    <w:rsid w:val="00E4099A"/>
    <w:rsid w:val="00E413C3"/>
    <w:rsid w:val="00E4148F"/>
    <w:rsid w:val="00E449D9"/>
    <w:rsid w:val="00E46DF2"/>
    <w:rsid w:val="00E50962"/>
    <w:rsid w:val="00E50F4D"/>
    <w:rsid w:val="00E51334"/>
    <w:rsid w:val="00E5185F"/>
    <w:rsid w:val="00E520CF"/>
    <w:rsid w:val="00E52D3A"/>
    <w:rsid w:val="00E5322B"/>
    <w:rsid w:val="00E53C67"/>
    <w:rsid w:val="00E55FAA"/>
    <w:rsid w:val="00E560D8"/>
    <w:rsid w:val="00E56AAD"/>
    <w:rsid w:val="00E56BC0"/>
    <w:rsid w:val="00E57AE9"/>
    <w:rsid w:val="00E6078D"/>
    <w:rsid w:val="00E60AD2"/>
    <w:rsid w:val="00E615AC"/>
    <w:rsid w:val="00E61A38"/>
    <w:rsid w:val="00E61B87"/>
    <w:rsid w:val="00E61C0E"/>
    <w:rsid w:val="00E61F5E"/>
    <w:rsid w:val="00E62606"/>
    <w:rsid w:val="00E628AE"/>
    <w:rsid w:val="00E63D5A"/>
    <w:rsid w:val="00E65BB9"/>
    <w:rsid w:val="00E66E1A"/>
    <w:rsid w:val="00E672F8"/>
    <w:rsid w:val="00E67708"/>
    <w:rsid w:val="00E67828"/>
    <w:rsid w:val="00E7039D"/>
    <w:rsid w:val="00E70B9A"/>
    <w:rsid w:val="00E70F03"/>
    <w:rsid w:val="00E736AF"/>
    <w:rsid w:val="00E75626"/>
    <w:rsid w:val="00E7691E"/>
    <w:rsid w:val="00E77876"/>
    <w:rsid w:val="00E81019"/>
    <w:rsid w:val="00E8216E"/>
    <w:rsid w:val="00E83F23"/>
    <w:rsid w:val="00E845B1"/>
    <w:rsid w:val="00E850A4"/>
    <w:rsid w:val="00E8593A"/>
    <w:rsid w:val="00E866DD"/>
    <w:rsid w:val="00E8673F"/>
    <w:rsid w:val="00E8703A"/>
    <w:rsid w:val="00E87F43"/>
    <w:rsid w:val="00E90AE9"/>
    <w:rsid w:val="00E91B9F"/>
    <w:rsid w:val="00E91CD7"/>
    <w:rsid w:val="00E92E30"/>
    <w:rsid w:val="00E9385C"/>
    <w:rsid w:val="00E93B42"/>
    <w:rsid w:val="00E95547"/>
    <w:rsid w:val="00E95817"/>
    <w:rsid w:val="00E96D33"/>
    <w:rsid w:val="00E97983"/>
    <w:rsid w:val="00EA0071"/>
    <w:rsid w:val="00EA0876"/>
    <w:rsid w:val="00EA279D"/>
    <w:rsid w:val="00EA27DB"/>
    <w:rsid w:val="00EA366B"/>
    <w:rsid w:val="00EA4EA3"/>
    <w:rsid w:val="00EA5000"/>
    <w:rsid w:val="00EA51D7"/>
    <w:rsid w:val="00EA5AE4"/>
    <w:rsid w:val="00EA5CE4"/>
    <w:rsid w:val="00EA5D35"/>
    <w:rsid w:val="00EA615E"/>
    <w:rsid w:val="00EA7211"/>
    <w:rsid w:val="00EA75F6"/>
    <w:rsid w:val="00EA78DB"/>
    <w:rsid w:val="00EB014B"/>
    <w:rsid w:val="00EB176D"/>
    <w:rsid w:val="00EB2302"/>
    <w:rsid w:val="00EB4C3E"/>
    <w:rsid w:val="00EB6505"/>
    <w:rsid w:val="00EC244D"/>
    <w:rsid w:val="00EC28AB"/>
    <w:rsid w:val="00EC2E3C"/>
    <w:rsid w:val="00EC3484"/>
    <w:rsid w:val="00EC47F2"/>
    <w:rsid w:val="00EC5BB3"/>
    <w:rsid w:val="00EC72F7"/>
    <w:rsid w:val="00ED0A0D"/>
    <w:rsid w:val="00ED1C95"/>
    <w:rsid w:val="00ED1DA4"/>
    <w:rsid w:val="00ED1FBC"/>
    <w:rsid w:val="00ED3C7C"/>
    <w:rsid w:val="00ED552B"/>
    <w:rsid w:val="00ED6398"/>
    <w:rsid w:val="00EE118D"/>
    <w:rsid w:val="00EE252E"/>
    <w:rsid w:val="00EE25D9"/>
    <w:rsid w:val="00EE2730"/>
    <w:rsid w:val="00EE3B43"/>
    <w:rsid w:val="00EE5580"/>
    <w:rsid w:val="00EE583F"/>
    <w:rsid w:val="00EE67DA"/>
    <w:rsid w:val="00EE71B0"/>
    <w:rsid w:val="00EE71EA"/>
    <w:rsid w:val="00EE7287"/>
    <w:rsid w:val="00EE7555"/>
    <w:rsid w:val="00EF00B2"/>
    <w:rsid w:val="00EF0558"/>
    <w:rsid w:val="00EF1DC0"/>
    <w:rsid w:val="00EF28B0"/>
    <w:rsid w:val="00EF29F3"/>
    <w:rsid w:val="00EF4AEF"/>
    <w:rsid w:val="00EF4BE0"/>
    <w:rsid w:val="00EF5744"/>
    <w:rsid w:val="00EF70CC"/>
    <w:rsid w:val="00EF7AFE"/>
    <w:rsid w:val="00F00107"/>
    <w:rsid w:val="00F0032C"/>
    <w:rsid w:val="00F024C9"/>
    <w:rsid w:val="00F02C46"/>
    <w:rsid w:val="00F02D9B"/>
    <w:rsid w:val="00F03D89"/>
    <w:rsid w:val="00F0415A"/>
    <w:rsid w:val="00F05219"/>
    <w:rsid w:val="00F06D11"/>
    <w:rsid w:val="00F10767"/>
    <w:rsid w:val="00F11C26"/>
    <w:rsid w:val="00F12D21"/>
    <w:rsid w:val="00F12FAC"/>
    <w:rsid w:val="00F13913"/>
    <w:rsid w:val="00F14B4D"/>
    <w:rsid w:val="00F164C7"/>
    <w:rsid w:val="00F16763"/>
    <w:rsid w:val="00F16949"/>
    <w:rsid w:val="00F16B41"/>
    <w:rsid w:val="00F17E01"/>
    <w:rsid w:val="00F209A4"/>
    <w:rsid w:val="00F20D40"/>
    <w:rsid w:val="00F20F37"/>
    <w:rsid w:val="00F2113C"/>
    <w:rsid w:val="00F21C62"/>
    <w:rsid w:val="00F22410"/>
    <w:rsid w:val="00F23401"/>
    <w:rsid w:val="00F234FD"/>
    <w:rsid w:val="00F269DC"/>
    <w:rsid w:val="00F321E8"/>
    <w:rsid w:val="00F329B2"/>
    <w:rsid w:val="00F32F67"/>
    <w:rsid w:val="00F33F52"/>
    <w:rsid w:val="00F34133"/>
    <w:rsid w:val="00F344F8"/>
    <w:rsid w:val="00F34FE1"/>
    <w:rsid w:val="00F3627E"/>
    <w:rsid w:val="00F36B9F"/>
    <w:rsid w:val="00F401BD"/>
    <w:rsid w:val="00F44648"/>
    <w:rsid w:val="00F45618"/>
    <w:rsid w:val="00F45B27"/>
    <w:rsid w:val="00F45FFF"/>
    <w:rsid w:val="00F47090"/>
    <w:rsid w:val="00F50767"/>
    <w:rsid w:val="00F508E5"/>
    <w:rsid w:val="00F509E2"/>
    <w:rsid w:val="00F50C1F"/>
    <w:rsid w:val="00F539B5"/>
    <w:rsid w:val="00F53BA0"/>
    <w:rsid w:val="00F54B7E"/>
    <w:rsid w:val="00F554B8"/>
    <w:rsid w:val="00F557A9"/>
    <w:rsid w:val="00F55E84"/>
    <w:rsid w:val="00F56058"/>
    <w:rsid w:val="00F5704F"/>
    <w:rsid w:val="00F6066F"/>
    <w:rsid w:val="00F60A3B"/>
    <w:rsid w:val="00F61A46"/>
    <w:rsid w:val="00F61C95"/>
    <w:rsid w:val="00F62829"/>
    <w:rsid w:val="00F628A8"/>
    <w:rsid w:val="00F6294F"/>
    <w:rsid w:val="00F62EFC"/>
    <w:rsid w:val="00F63770"/>
    <w:rsid w:val="00F65DDB"/>
    <w:rsid w:val="00F6763E"/>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2AA0"/>
    <w:rsid w:val="00F8315B"/>
    <w:rsid w:val="00F83323"/>
    <w:rsid w:val="00F844C3"/>
    <w:rsid w:val="00F84B72"/>
    <w:rsid w:val="00F85943"/>
    <w:rsid w:val="00F900FC"/>
    <w:rsid w:val="00F903B9"/>
    <w:rsid w:val="00F90EA1"/>
    <w:rsid w:val="00F91A98"/>
    <w:rsid w:val="00F92469"/>
    <w:rsid w:val="00F94DD3"/>
    <w:rsid w:val="00F95F10"/>
    <w:rsid w:val="00F963A9"/>
    <w:rsid w:val="00F97678"/>
    <w:rsid w:val="00FA2615"/>
    <w:rsid w:val="00FA34CE"/>
    <w:rsid w:val="00FA59B0"/>
    <w:rsid w:val="00FA6BB4"/>
    <w:rsid w:val="00FA6C55"/>
    <w:rsid w:val="00FA73A6"/>
    <w:rsid w:val="00FA7427"/>
    <w:rsid w:val="00FA77B1"/>
    <w:rsid w:val="00FA7C93"/>
    <w:rsid w:val="00FB0CB6"/>
    <w:rsid w:val="00FB1240"/>
    <w:rsid w:val="00FB126B"/>
    <w:rsid w:val="00FB1886"/>
    <w:rsid w:val="00FB269B"/>
    <w:rsid w:val="00FB368B"/>
    <w:rsid w:val="00FB379D"/>
    <w:rsid w:val="00FB3F58"/>
    <w:rsid w:val="00FB490B"/>
    <w:rsid w:val="00FB4992"/>
    <w:rsid w:val="00FB5306"/>
    <w:rsid w:val="00FB7D88"/>
    <w:rsid w:val="00FC05B6"/>
    <w:rsid w:val="00FC0938"/>
    <w:rsid w:val="00FC2BF8"/>
    <w:rsid w:val="00FC31AB"/>
    <w:rsid w:val="00FC460C"/>
    <w:rsid w:val="00FC5861"/>
    <w:rsid w:val="00FC6088"/>
    <w:rsid w:val="00FC632F"/>
    <w:rsid w:val="00FC7110"/>
    <w:rsid w:val="00FD0531"/>
    <w:rsid w:val="00FD43BE"/>
    <w:rsid w:val="00FD5171"/>
    <w:rsid w:val="00FD5994"/>
    <w:rsid w:val="00FD694E"/>
    <w:rsid w:val="00FD7733"/>
    <w:rsid w:val="00FD7CD6"/>
    <w:rsid w:val="00FE041E"/>
    <w:rsid w:val="00FE07D3"/>
    <w:rsid w:val="00FE0B08"/>
    <w:rsid w:val="00FE185A"/>
    <w:rsid w:val="00FE2BB1"/>
    <w:rsid w:val="00FE2D05"/>
    <w:rsid w:val="00FE2D4E"/>
    <w:rsid w:val="00FE3CFF"/>
    <w:rsid w:val="00FE4C8B"/>
    <w:rsid w:val="00FE5AEE"/>
    <w:rsid w:val="00FE5B1A"/>
    <w:rsid w:val="00FE6038"/>
    <w:rsid w:val="00FE6309"/>
    <w:rsid w:val="00FE6756"/>
    <w:rsid w:val="00FF063F"/>
    <w:rsid w:val="00FF10B6"/>
    <w:rsid w:val="00FF176B"/>
    <w:rsid w:val="00FF26D9"/>
    <w:rsid w:val="00FF4ED9"/>
    <w:rsid w:val="00FF5C22"/>
    <w:rsid w:val="00FF70B7"/>
    <w:rsid w:val="00FF721B"/>
    <w:rsid w:val="00FF785A"/>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56"/>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56"/>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0323723">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626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3960480">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3859507">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5388533">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237">
      <w:bodyDiv w:val="1"/>
      <w:marLeft w:val="0"/>
      <w:marRight w:val="0"/>
      <w:marTop w:val="0"/>
      <w:marBottom w:val="0"/>
      <w:divBdr>
        <w:top w:val="none" w:sz="0" w:space="0" w:color="auto"/>
        <w:left w:val="none" w:sz="0" w:space="0" w:color="auto"/>
        <w:bottom w:val="none" w:sz="0" w:space="0" w:color="auto"/>
        <w:right w:val="none" w:sz="0" w:space="0" w:color="auto"/>
      </w:divBdr>
    </w:div>
    <w:div w:id="1019232411">
      <w:bodyDiv w:val="1"/>
      <w:marLeft w:val="0"/>
      <w:marRight w:val="0"/>
      <w:marTop w:val="0"/>
      <w:marBottom w:val="0"/>
      <w:divBdr>
        <w:top w:val="none" w:sz="0" w:space="0" w:color="auto"/>
        <w:left w:val="none" w:sz="0" w:space="0" w:color="auto"/>
        <w:bottom w:val="none" w:sz="0" w:space="0" w:color="auto"/>
        <w:right w:val="none" w:sz="0" w:space="0" w:color="auto"/>
      </w:divBdr>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091158">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1989778">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778971">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72341282">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208350">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gligerad.no/" TargetMode="External"/><Relationship Id="rId18" Type="http://schemas.openxmlformats.org/officeDocument/2006/relationships/image" Target="media/image2.png"/><Relationship Id="rId26" Type="http://schemas.openxmlformats.org/officeDocument/2006/relationships/hyperlink" Target="http://www.udir.no/Regelverk/Horinger/Saker-ute-pa-horing/Horing---forslag-til-endringer-i-utdanningsvalg/" TargetMode="External"/><Relationship Id="rId3" Type="http://schemas.openxmlformats.org/officeDocument/2006/relationships/styles" Target="styles.xml"/><Relationship Id="rId21" Type="http://schemas.openxmlformats.org/officeDocument/2006/relationships/hyperlink" Target="http://www.ude.oslo.kommune.n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Marit.Strand@ude.oslo.kommune.no" TargetMode="External"/><Relationship Id="rId25" Type="http://schemas.openxmlformats.org/officeDocument/2006/relationships/hyperlink" Target="http://www.udir.no/Regelverk/Horinger/Saker-ute-pa-horing/Kan-EUs-mobilitetsverktoy-ECVETEuropean-creditsystem-for-vocational-education-and-training-brukes-for-a-godkjenne-kompetanse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dir.no/Regelverk/Horinger/Saker-ute-pa-horing/Horing---Forslag-til-endring-i-prosjekt-til-fordypning-for-videregaende-trinn-1-og-2-yrkesfaglige-utdanningsprogram/" TargetMode="External"/><Relationship Id="rId20" Type="http://schemas.openxmlformats.org/officeDocument/2006/relationships/hyperlink" Target="mailto:Marit.Strand@ude.oslo.kommune.n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gligerad.no" TargetMode="External"/><Relationship Id="rId24" Type="http://schemas.openxmlformats.org/officeDocument/2006/relationships/hyperlink" Target="https://lovdata.no/dokument/SPH/sph-2014/KAPITTEL_10-14-2?q=honorar"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dir.no/Tilstand/Analyser-og-statistikk/Fag--og-yrkesopplaring/Sokere-og-godkjente-kontrakter/Sokere-til-lareplass-og-godkjente-kontrakter-2014/" TargetMode="External"/><Relationship Id="rId23" Type="http://schemas.openxmlformats.org/officeDocument/2006/relationships/hyperlink" Target="http://www.udir.no/Tilstand/Forskning/Rapporter/Ovrige-forfattere/Matematikk-i-norsk-skole-anno-2014/" TargetMode="External"/><Relationship Id="rId28"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image" Target="cid:image001.png@01CFE20E.D08B66D0"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ost@udir.no" TargetMode="External"/><Relationship Id="rId14" Type="http://schemas.openxmlformats.org/officeDocument/2006/relationships/hyperlink" Target="http://g.nettsvar.no/w.php?i=wqREQTZBQUFCMzc4QTg0MjY2ODUxRkMyMjc5MTA3NDk5N8KkM0M5OTM1NzIzMEIyNEEyMzg2MDA1QUI5RjEyMzEzMjHCpHN2ZWluLmhhcmFsZC5sYXJzZW5Abm9yc2t0ZWtub2xvZ2kubm/CpGI3MzA5MDI5N2Y3MGRhNTgwMTQ3MDMxZWM1NDZmZGI5" TargetMode="External"/><Relationship Id="rId22" Type="http://schemas.openxmlformats.org/officeDocument/2006/relationships/hyperlink" Target="http://www.udir.no/Tilstand/Forskning/Rapporter/Ovrige-forfattere/Matematikk-i-norsk-skole-anno-2014/" TargetMode="External"/><Relationship Id="rId27" Type="http://schemas.openxmlformats.org/officeDocument/2006/relationships/image" Target="media/image3.emf"/><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blogg.regjeringen.no/fremtidenssko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AE22-4EFC-4F03-A3F0-9C583BB4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6152</Words>
  <Characters>32611</Characters>
  <Application>Microsoft Office Word</Application>
  <DocSecurity>0</DocSecurity>
  <Lines>271</Lines>
  <Paragraphs>77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38686</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Johannes Fivelstad</cp:lastModifiedBy>
  <cp:revision>2</cp:revision>
  <cp:lastPrinted>2014-11-12T08:41:00Z</cp:lastPrinted>
  <dcterms:created xsi:type="dcterms:W3CDTF">2014-12-12T09:40:00Z</dcterms:created>
  <dcterms:modified xsi:type="dcterms:W3CDTF">2014-12-12T09:40:00Z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