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A" w:rsidRDefault="00A14E9A">
      <w:bookmarkStart w:id="0" w:name="_GoBack"/>
      <w:bookmarkEnd w:id="0"/>
    </w:p>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rsidP="000F10B6">
            <w:pPr>
              <w:tabs>
                <w:tab w:val="left" w:pos="4537"/>
                <w:tab w:val="left" w:pos="6804"/>
              </w:tabs>
              <w:spacing w:before="240"/>
              <w:ind w:right="-74"/>
              <w:rPr>
                <w:rFonts w:ascii="Verdana" w:hAnsi="Verdana"/>
                <w:noProof/>
                <w:sz w:val="16"/>
                <w:szCs w:val="16"/>
              </w:rPr>
            </w:pPr>
            <w:r w:rsidRPr="00EC47F2">
              <w:rPr>
                <w:rFonts w:ascii="Verdana" w:hAnsi="Verdana"/>
                <w:sz w:val="16"/>
              </w:rPr>
              <w:t xml:space="preserve">Vår saksbehandler: </w:t>
            </w:r>
            <w:r w:rsidR="000F10B6">
              <w:rPr>
                <w:rFonts w:ascii="Verdana" w:hAnsi="Verdana"/>
                <w:sz w:val="16"/>
              </w:rPr>
              <w:t>Knut Maarud</w:t>
            </w: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8D2811" w:rsidRDefault="000F10B6" w:rsidP="004736D7">
            <w:pPr>
              <w:rPr>
                <w:rFonts w:ascii="Verdana" w:hAnsi="Verdana"/>
                <w:sz w:val="16"/>
              </w:rPr>
            </w:pPr>
            <w:r>
              <w:rPr>
                <w:rFonts w:ascii="Verdana" w:hAnsi="Verdana"/>
                <w:sz w:val="16"/>
              </w:rPr>
              <w:t>31</w:t>
            </w:r>
            <w:r w:rsidR="00B008F5">
              <w:rPr>
                <w:rFonts w:ascii="Verdana" w:hAnsi="Verdana"/>
                <w:sz w:val="16"/>
              </w:rPr>
              <w:t>.05</w:t>
            </w:r>
            <w:r w:rsidR="003340A3">
              <w:rPr>
                <w:rFonts w:ascii="Verdana" w:hAnsi="Verdana"/>
                <w:sz w:val="16"/>
              </w:rPr>
              <w:t>.201</w:t>
            </w:r>
            <w:r w:rsidR="0035487C">
              <w:rPr>
                <w:rFonts w:ascii="Verdana" w:hAnsi="Verdana"/>
                <w:sz w:val="16"/>
              </w:rPr>
              <w:t>7</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008D2811">
              <w:rPr>
                <w:rFonts w:ascii="Verdana" w:hAnsi="Verdana"/>
                <w:sz w:val="16"/>
                <w:szCs w:val="16"/>
              </w:rPr>
              <w:t>r</w:t>
            </w:r>
            <w:r w:rsidRPr="00EC47F2">
              <w:rPr>
                <w:rFonts w:ascii="Verdana" w:hAnsi="Verdana"/>
                <w:sz w:val="16"/>
              </w:rPr>
              <w:t>eferanse</w:t>
            </w:r>
            <w:r>
              <w:rPr>
                <w:rFonts w:ascii="Verdana" w:hAnsi="Verdana"/>
                <w:sz w:val="16"/>
                <w:szCs w:val="16"/>
              </w:rPr>
              <w:t>:</w:t>
            </w:r>
          </w:p>
          <w:p w:rsidR="004736D7" w:rsidRDefault="00B545AC">
            <w:pPr>
              <w:rPr>
                <w:rFonts w:ascii="Verdana" w:hAnsi="Verdana"/>
                <w:noProof/>
                <w:sz w:val="16"/>
              </w:rPr>
            </w:pPr>
            <w:r>
              <w:rPr>
                <w:rFonts w:ascii="Verdana" w:hAnsi="Verdana"/>
                <w:noProof/>
                <w:sz w:val="16"/>
              </w:rPr>
              <w:t>201</w:t>
            </w:r>
            <w:r w:rsidR="0035487C">
              <w:rPr>
                <w:rFonts w:ascii="Verdana" w:hAnsi="Verdana"/>
                <w:noProof/>
                <w:sz w:val="16"/>
              </w:rPr>
              <w:t>7</w:t>
            </w:r>
            <w:r>
              <w:rPr>
                <w:rFonts w:ascii="Verdana" w:hAnsi="Verdana"/>
                <w:noProof/>
                <w:sz w:val="16"/>
              </w:rPr>
              <w:t>/145</w:t>
            </w:r>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1" w:name="REFDATO"/>
            <w:bookmarkEnd w:id="1"/>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2" w:name="REF"/>
            <w:bookmarkEnd w:id="2"/>
          </w:p>
        </w:tc>
        <w:tc>
          <w:tcPr>
            <w:tcW w:w="2870" w:type="dxa"/>
          </w:tcPr>
          <w:p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0E21F01D" wp14:editId="470552CA">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8"/>
                          <a:stretch>
                            <a:fillRect/>
                          </a:stretch>
                        </pic:blipFill>
                        <pic:spPr>
                          <a:xfrm>
                            <a:off x="0" y="0"/>
                            <a:ext cx="1685290" cy="140843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3" w:name="UOFFPARAGRAF"/>
            <w:bookmarkEnd w:id="3"/>
          </w:p>
        </w:tc>
      </w:tr>
    </w:tbl>
    <w:p w:rsidR="00A41B0D" w:rsidRDefault="00A41B0D">
      <w:pPr>
        <w:rPr>
          <w:rFonts w:ascii="Verdana" w:hAnsi="Verdana"/>
        </w:rPr>
      </w:pPr>
      <w:bookmarkStart w:id="4" w:name="MOTTAKERNAVN"/>
    </w:p>
    <w:p w:rsidR="00AC504A" w:rsidRDefault="00AC504A">
      <w:pPr>
        <w:pStyle w:val="overskrift"/>
        <w:rPr>
          <w:rFonts w:ascii="Verdana" w:hAnsi="Verdana"/>
          <w:caps w:val="0"/>
        </w:rPr>
      </w:pPr>
      <w:bookmarkStart w:id="5" w:name="KONTAKT"/>
      <w:bookmarkStart w:id="6" w:name="TITTEL"/>
      <w:bookmarkEnd w:id="4"/>
      <w:bookmarkEnd w:id="5"/>
    </w:p>
    <w:bookmarkEnd w:id="6"/>
    <w:p w:rsidR="00BA6216" w:rsidRDefault="00D55FBF" w:rsidP="00BA6216">
      <w:pPr>
        <w:pStyle w:val="Default"/>
        <w:rPr>
          <w:b/>
          <w:color w:val="000000" w:themeColor="text1"/>
          <w:sz w:val="32"/>
          <w:szCs w:val="32"/>
          <w:lang w:val="nn-NO"/>
        </w:rPr>
      </w:pPr>
      <w:r>
        <w:rPr>
          <w:b/>
          <w:color w:val="000000" w:themeColor="text1"/>
          <w:sz w:val="32"/>
          <w:szCs w:val="32"/>
        </w:rPr>
        <w:t>Innkalling til</w:t>
      </w:r>
      <w:r w:rsidR="00BA6216" w:rsidRPr="00C8573C">
        <w:rPr>
          <w:b/>
          <w:color w:val="000000" w:themeColor="text1"/>
          <w:sz w:val="32"/>
          <w:szCs w:val="32"/>
        </w:rPr>
        <w:t xml:space="preserve"> rådsmøte for</w:t>
      </w:r>
      <w:r w:rsidR="000F10B6">
        <w:rPr>
          <w:b/>
          <w:color w:val="000000" w:themeColor="text1"/>
          <w:sz w:val="32"/>
          <w:szCs w:val="32"/>
        </w:rPr>
        <w:t xml:space="preserve"> </w:t>
      </w:r>
      <w:r w:rsidR="00BA6216" w:rsidRPr="000806EC">
        <w:rPr>
          <w:b/>
          <w:color w:val="000000" w:themeColor="text1"/>
          <w:sz w:val="32"/>
          <w:szCs w:val="32"/>
          <w:lang w:val="nn-NO"/>
        </w:rPr>
        <w:t xml:space="preserve">faglig råd bygg- og </w:t>
      </w:r>
      <w:r w:rsidR="000F10B6">
        <w:rPr>
          <w:b/>
          <w:color w:val="000000" w:themeColor="text1"/>
          <w:sz w:val="32"/>
          <w:szCs w:val="32"/>
          <w:lang w:val="nn-NO"/>
        </w:rPr>
        <w:t>anleggsteknikk</w:t>
      </w:r>
    </w:p>
    <w:p w:rsidR="007C3F5B" w:rsidRPr="000806EC" w:rsidRDefault="007C3F5B" w:rsidP="007C3F5B">
      <w:pPr>
        <w:pStyle w:val="Default"/>
        <w:rPr>
          <w:color w:val="000000" w:themeColor="text1"/>
          <w:sz w:val="20"/>
          <w:szCs w:val="20"/>
          <w:lang w:val="nn-NO"/>
        </w:rPr>
      </w:pPr>
    </w:p>
    <w:p w:rsidR="00AB2FE5" w:rsidRDefault="00D35EA8" w:rsidP="001D6D14">
      <w:pPr>
        <w:pStyle w:val="Default"/>
        <w:rPr>
          <w:color w:val="000000" w:themeColor="text1"/>
          <w:sz w:val="20"/>
          <w:szCs w:val="20"/>
        </w:rPr>
      </w:pPr>
      <w:r>
        <w:rPr>
          <w:color w:val="000000" w:themeColor="text1"/>
          <w:sz w:val="20"/>
          <w:szCs w:val="20"/>
        </w:rPr>
        <w:t>Torsdag</w:t>
      </w:r>
      <w:r w:rsidR="004C6CF6">
        <w:rPr>
          <w:color w:val="000000" w:themeColor="text1"/>
          <w:sz w:val="20"/>
          <w:szCs w:val="20"/>
        </w:rPr>
        <w:t xml:space="preserve"> </w:t>
      </w:r>
      <w:r w:rsidR="00924B53">
        <w:rPr>
          <w:color w:val="000000" w:themeColor="text1"/>
          <w:sz w:val="20"/>
          <w:szCs w:val="20"/>
        </w:rPr>
        <w:t>8</w:t>
      </w:r>
      <w:r w:rsidR="004C6CF6">
        <w:rPr>
          <w:color w:val="000000" w:themeColor="text1"/>
          <w:sz w:val="20"/>
          <w:szCs w:val="20"/>
        </w:rPr>
        <w:t xml:space="preserve">. </w:t>
      </w:r>
      <w:r w:rsidR="00924B53">
        <w:rPr>
          <w:color w:val="000000" w:themeColor="text1"/>
          <w:sz w:val="20"/>
          <w:szCs w:val="20"/>
        </w:rPr>
        <w:t>juni</w:t>
      </w:r>
      <w:r w:rsidR="00757B6E">
        <w:rPr>
          <w:color w:val="000000" w:themeColor="text1"/>
          <w:sz w:val="20"/>
          <w:szCs w:val="20"/>
        </w:rPr>
        <w:t xml:space="preserve"> </w:t>
      </w:r>
      <w:r w:rsidR="00081487" w:rsidRPr="00913399">
        <w:rPr>
          <w:color w:val="000000" w:themeColor="text1"/>
          <w:sz w:val="20"/>
          <w:szCs w:val="20"/>
        </w:rPr>
        <w:t>201</w:t>
      </w:r>
      <w:r w:rsidR="0035487C">
        <w:rPr>
          <w:color w:val="000000" w:themeColor="text1"/>
          <w:sz w:val="20"/>
          <w:szCs w:val="20"/>
        </w:rPr>
        <w:t>7</w:t>
      </w:r>
      <w:r w:rsidR="007B462B" w:rsidRPr="00913399">
        <w:rPr>
          <w:color w:val="000000" w:themeColor="text1"/>
          <w:sz w:val="20"/>
          <w:szCs w:val="20"/>
        </w:rPr>
        <w:t xml:space="preserve"> klokken </w:t>
      </w:r>
      <w:r w:rsidR="0035487C">
        <w:rPr>
          <w:color w:val="000000" w:themeColor="text1"/>
          <w:sz w:val="20"/>
          <w:szCs w:val="20"/>
        </w:rPr>
        <w:t>1</w:t>
      </w:r>
      <w:r w:rsidR="004641C9">
        <w:rPr>
          <w:color w:val="000000" w:themeColor="text1"/>
          <w:sz w:val="20"/>
          <w:szCs w:val="20"/>
        </w:rPr>
        <w:t>1</w:t>
      </w:r>
      <w:r w:rsidR="00757B6E">
        <w:rPr>
          <w:color w:val="000000" w:themeColor="text1"/>
          <w:sz w:val="20"/>
          <w:szCs w:val="20"/>
        </w:rPr>
        <w:t>:</w:t>
      </w:r>
      <w:r w:rsidR="004641C9">
        <w:rPr>
          <w:color w:val="000000" w:themeColor="text1"/>
          <w:sz w:val="20"/>
          <w:szCs w:val="20"/>
        </w:rPr>
        <w:t>3</w:t>
      </w:r>
      <w:r w:rsidR="007B462B" w:rsidRPr="00155DF1">
        <w:rPr>
          <w:color w:val="000000" w:themeColor="text1"/>
          <w:sz w:val="20"/>
          <w:szCs w:val="20"/>
        </w:rPr>
        <w:t xml:space="preserve">0 til </w:t>
      </w:r>
      <w:r w:rsidR="00924B53">
        <w:rPr>
          <w:color w:val="000000" w:themeColor="text1"/>
          <w:sz w:val="20"/>
          <w:szCs w:val="20"/>
        </w:rPr>
        <w:t>17.00</w:t>
      </w:r>
      <w:r w:rsidR="007B462B" w:rsidRPr="00155DF1">
        <w:rPr>
          <w:color w:val="000000" w:themeColor="text1"/>
          <w:sz w:val="20"/>
          <w:szCs w:val="20"/>
        </w:rPr>
        <w:t>.</w:t>
      </w:r>
      <w:r w:rsidR="007B462B" w:rsidRPr="00913399">
        <w:rPr>
          <w:color w:val="000000" w:themeColor="text1"/>
          <w:sz w:val="20"/>
          <w:szCs w:val="20"/>
        </w:rPr>
        <w:t xml:space="preserve"> </w:t>
      </w:r>
    </w:p>
    <w:p w:rsidR="0035487C" w:rsidRDefault="0035487C" w:rsidP="0035487C">
      <w:pPr>
        <w:pStyle w:val="Default"/>
        <w:rPr>
          <w:color w:val="000000" w:themeColor="text1"/>
          <w:sz w:val="20"/>
          <w:szCs w:val="20"/>
          <w:lang w:val="nn-NO"/>
        </w:rPr>
      </w:pPr>
      <w:r w:rsidRPr="00C8573C">
        <w:rPr>
          <w:color w:val="000000" w:themeColor="text1"/>
          <w:sz w:val="20"/>
          <w:szCs w:val="20"/>
          <w:lang w:val="nn-NO"/>
        </w:rPr>
        <w:t>Utdanningsdirektoratet. Schweigaards gate 15 B, Oslo</w:t>
      </w:r>
    </w:p>
    <w:p w:rsidR="00924B53" w:rsidRDefault="00924B53" w:rsidP="0035487C">
      <w:pPr>
        <w:pStyle w:val="Default"/>
        <w:rPr>
          <w:color w:val="000000" w:themeColor="text1"/>
          <w:sz w:val="20"/>
          <w:szCs w:val="20"/>
        </w:rPr>
      </w:pPr>
      <w:r>
        <w:rPr>
          <w:color w:val="000000" w:themeColor="text1"/>
          <w:sz w:val="20"/>
          <w:szCs w:val="20"/>
          <w:lang w:val="nn-NO"/>
        </w:rPr>
        <w:t>Møterom 4</w:t>
      </w:r>
      <w:r w:rsidRPr="00C8573C">
        <w:rPr>
          <w:color w:val="000000" w:themeColor="text1"/>
          <w:sz w:val="20"/>
          <w:szCs w:val="20"/>
          <w:lang w:val="nn-NO"/>
        </w:rPr>
        <w:t xml:space="preserve">, 1 </w:t>
      </w:r>
      <w:r w:rsidRPr="00924B53">
        <w:rPr>
          <w:color w:val="000000" w:themeColor="text1"/>
          <w:sz w:val="20"/>
          <w:szCs w:val="20"/>
        </w:rPr>
        <w:t>etg</w:t>
      </w:r>
    </w:p>
    <w:p w:rsidR="00924B53" w:rsidRDefault="00924B53" w:rsidP="0035487C">
      <w:pPr>
        <w:pStyle w:val="Default"/>
        <w:rPr>
          <w:color w:val="000000" w:themeColor="text1"/>
          <w:sz w:val="20"/>
          <w:szCs w:val="20"/>
        </w:rPr>
      </w:pPr>
    </w:p>
    <w:p w:rsidR="00924B53" w:rsidRDefault="00924B53" w:rsidP="0035487C">
      <w:pPr>
        <w:pStyle w:val="Default"/>
        <w:rPr>
          <w:color w:val="000000" w:themeColor="text1"/>
          <w:sz w:val="20"/>
          <w:szCs w:val="20"/>
        </w:rPr>
      </w:pPr>
    </w:p>
    <w:p w:rsidR="000B2C8E" w:rsidRDefault="000B2C8E" w:rsidP="000B2C8E">
      <w:pPr>
        <w:rPr>
          <w:rFonts w:eastAsia="Times New Roman"/>
        </w:rPr>
      </w:pPr>
      <w:r>
        <w:t>Kjøreplan: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6"/>
        <w:gridCol w:w="7936"/>
      </w:tblGrid>
      <w:tr w:rsidR="000B2C8E" w:rsidTr="000B2C8E">
        <w:tc>
          <w:tcPr>
            <w:tcW w:w="1126" w:type="dxa"/>
            <w:hideMark/>
          </w:tcPr>
          <w:p w:rsidR="000B2C8E" w:rsidRDefault="000B2C8E">
            <w:r>
              <w:t>11.30</w:t>
            </w:r>
          </w:p>
        </w:tc>
        <w:tc>
          <w:tcPr>
            <w:tcW w:w="7936" w:type="dxa"/>
            <w:hideMark/>
          </w:tcPr>
          <w:p w:rsidR="000B2C8E" w:rsidRDefault="000B2C8E">
            <w:r>
              <w:t>Møtestart (det serveres ikke lunsj)</w:t>
            </w:r>
          </w:p>
        </w:tc>
      </w:tr>
      <w:tr w:rsidR="000B2C8E" w:rsidTr="000B2C8E">
        <w:tc>
          <w:tcPr>
            <w:tcW w:w="1126" w:type="dxa"/>
            <w:hideMark/>
          </w:tcPr>
          <w:p w:rsidR="000B2C8E" w:rsidRDefault="000B2C8E">
            <w:r>
              <w:t>17.00</w:t>
            </w:r>
          </w:p>
        </w:tc>
        <w:tc>
          <w:tcPr>
            <w:tcW w:w="7936" w:type="dxa"/>
            <w:hideMark/>
          </w:tcPr>
          <w:p w:rsidR="000B2C8E" w:rsidRDefault="000B2C8E">
            <w:r>
              <w:t>Møteslutt</w:t>
            </w:r>
          </w:p>
        </w:tc>
      </w:tr>
      <w:tr w:rsidR="000B2C8E" w:rsidTr="000B2C8E">
        <w:tc>
          <w:tcPr>
            <w:tcW w:w="1126" w:type="dxa"/>
            <w:hideMark/>
          </w:tcPr>
          <w:p w:rsidR="000B2C8E" w:rsidRDefault="000B2C8E">
            <w:r>
              <w:t>18.00</w:t>
            </w:r>
          </w:p>
        </w:tc>
        <w:tc>
          <w:tcPr>
            <w:tcW w:w="7936" w:type="dxa"/>
            <w:hideMark/>
          </w:tcPr>
          <w:p w:rsidR="000B2C8E" w:rsidRDefault="000B2C8E">
            <w:r>
              <w:t xml:space="preserve">Samling Løfte håndverket, Litteraturhuset (samlet påmelding </w:t>
            </w:r>
            <w:r w:rsidR="000F10B6">
              <w:t xml:space="preserve">gitt </w:t>
            </w:r>
            <w:r>
              <w:t>av udir)*</w:t>
            </w:r>
          </w:p>
        </w:tc>
      </w:tr>
      <w:tr w:rsidR="000B2C8E" w:rsidTr="000B2C8E">
        <w:tc>
          <w:tcPr>
            <w:tcW w:w="1126" w:type="dxa"/>
            <w:hideMark/>
          </w:tcPr>
          <w:p w:rsidR="000B2C8E" w:rsidRDefault="000B2C8E">
            <w:r>
              <w:t>21.00</w:t>
            </w:r>
          </w:p>
        </w:tc>
        <w:tc>
          <w:tcPr>
            <w:tcW w:w="7936" w:type="dxa"/>
            <w:hideMark/>
          </w:tcPr>
          <w:p w:rsidR="000B2C8E" w:rsidRDefault="000B2C8E">
            <w:r>
              <w:t>Middag</w:t>
            </w:r>
          </w:p>
        </w:tc>
      </w:tr>
    </w:tbl>
    <w:p w:rsidR="00924B53" w:rsidRDefault="000F10B6" w:rsidP="000B2C8E">
      <w:pPr>
        <w:pStyle w:val="Default"/>
        <w:rPr>
          <w:color w:val="000000" w:themeColor="text1"/>
          <w:sz w:val="20"/>
          <w:szCs w:val="20"/>
          <w:lang w:val="nn-NO"/>
        </w:rPr>
      </w:pPr>
      <w:r>
        <w:rPr>
          <w:color w:val="000000" w:themeColor="text1"/>
          <w:sz w:val="20"/>
          <w:szCs w:val="20"/>
          <w:lang w:val="nn-NO"/>
        </w:rPr>
        <w:t>A</w:t>
      </w:r>
      <w:r w:rsidR="000B2C8E">
        <w:rPr>
          <w:color w:val="000000" w:themeColor="text1"/>
          <w:sz w:val="20"/>
          <w:szCs w:val="20"/>
          <w:lang w:val="nn-NO"/>
        </w:rPr>
        <w:t xml:space="preserve">rrangmentet følges opp neste dag med konferansen </w:t>
      </w:r>
      <w:r w:rsidR="000B2C8E" w:rsidRPr="000B2C8E">
        <w:rPr>
          <w:i/>
          <w:color w:val="000000" w:themeColor="text1"/>
          <w:sz w:val="20"/>
          <w:szCs w:val="20"/>
          <w:lang w:val="nn-NO"/>
        </w:rPr>
        <w:t>Skaperevne - betydningen av håndverk og design i fremtiden.</w:t>
      </w:r>
      <w:r w:rsidR="000B2C8E">
        <w:rPr>
          <w:color w:val="000000" w:themeColor="text1"/>
          <w:sz w:val="20"/>
          <w:szCs w:val="20"/>
          <w:lang w:val="nn-NO"/>
        </w:rPr>
        <w:t xml:space="preserve"> </w:t>
      </w:r>
      <w:r w:rsidR="000B2C8E" w:rsidRPr="000B2C8E">
        <w:rPr>
          <w:color w:val="000000" w:themeColor="text1"/>
          <w:sz w:val="20"/>
          <w:szCs w:val="20"/>
          <w:lang w:val="nn-NO"/>
        </w:rPr>
        <w:t>Tid: 9. jun. kl. 09:00 - 13:00</w:t>
      </w:r>
      <w:r w:rsidR="000B2C8E">
        <w:rPr>
          <w:color w:val="000000" w:themeColor="text1"/>
          <w:sz w:val="20"/>
          <w:szCs w:val="20"/>
          <w:lang w:val="nn-NO"/>
        </w:rPr>
        <w:t xml:space="preserve"> i NHO. Pris kr. 300,-. </w:t>
      </w:r>
      <w:hyperlink r:id="rId9" w:history="1">
        <w:r w:rsidR="000B2C8E" w:rsidRPr="000B2C8E">
          <w:rPr>
            <w:rStyle w:val="Hyperkobling"/>
            <w:sz w:val="20"/>
            <w:szCs w:val="20"/>
            <w:lang w:val="nn-NO"/>
          </w:rPr>
          <w:t>lenke</w:t>
        </w:r>
      </w:hyperlink>
    </w:p>
    <w:p w:rsidR="007B462B" w:rsidRPr="00C8573C" w:rsidRDefault="006C6E0E" w:rsidP="00BA6216">
      <w:pPr>
        <w:pStyle w:val="Default"/>
        <w:rPr>
          <w:lang w:val="nn-NO"/>
        </w:rPr>
      </w:pPr>
      <w:r w:rsidRPr="00C8573C">
        <w:rPr>
          <w:color w:val="000000" w:themeColor="text1"/>
          <w:sz w:val="20"/>
          <w:szCs w:val="20"/>
          <w:lang w:val="nn-NO"/>
        </w:rPr>
        <w:tab/>
      </w:r>
    </w:p>
    <w:tbl>
      <w:tblPr>
        <w:tblW w:w="9781" w:type="dxa"/>
        <w:tblBorders>
          <w:top w:val="nil"/>
          <w:left w:val="nil"/>
          <w:bottom w:val="nil"/>
          <w:right w:val="nil"/>
        </w:tblBorders>
        <w:tblLayout w:type="fixed"/>
        <w:tblLook w:val="0000" w:firstRow="0" w:lastRow="0" w:firstColumn="0" w:lastColumn="0" w:noHBand="0" w:noVBand="0"/>
      </w:tblPr>
      <w:tblGrid>
        <w:gridCol w:w="4678"/>
        <w:gridCol w:w="3119"/>
        <w:gridCol w:w="567"/>
        <w:gridCol w:w="708"/>
        <w:gridCol w:w="709"/>
      </w:tblGrid>
      <w:tr w:rsidR="00B008F5" w:rsidRPr="00A343E8" w:rsidTr="00B008F5">
        <w:trPr>
          <w:trHeight w:val="330"/>
        </w:trPr>
        <w:tc>
          <w:tcPr>
            <w:tcW w:w="4678" w:type="dxa"/>
          </w:tcPr>
          <w:p w:rsidR="00B008F5" w:rsidRPr="00C8573C" w:rsidRDefault="00B008F5" w:rsidP="00B008F5">
            <w:pPr>
              <w:pStyle w:val="Default"/>
              <w:spacing w:after="240"/>
              <w:rPr>
                <w:b/>
                <w:bCs/>
                <w:color w:val="000000" w:themeColor="text1"/>
                <w:sz w:val="20"/>
                <w:szCs w:val="20"/>
                <w:lang w:val="nn-NO"/>
              </w:rPr>
            </w:pPr>
          </w:p>
          <w:p w:rsidR="00B008F5" w:rsidRPr="00A343E8" w:rsidRDefault="00B008F5" w:rsidP="00B008F5">
            <w:pPr>
              <w:pStyle w:val="Default"/>
              <w:spacing w:after="240"/>
              <w:rPr>
                <w:b/>
                <w:bCs/>
                <w:color w:val="000000" w:themeColor="text1"/>
                <w:sz w:val="20"/>
                <w:szCs w:val="20"/>
                <w:lang w:val="nn-NO"/>
              </w:rPr>
            </w:pPr>
            <w:r w:rsidRPr="00A343E8">
              <w:rPr>
                <w:b/>
                <w:bCs/>
                <w:color w:val="000000" w:themeColor="text1"/>
                <w:sz w:val="20"/>
                <w:szCs w:val="20"/>
                <w:lang w:val="nn-NO"/>
              </w:rPr>
              <w:t>Medlem</w:t>
            </w:r>
          </w:p>
        </w:tc>
        <w:tc>
          <w:tcPr>
            <w:tcW w:w="3119" w:type="dxa"/>
          </w:tcPr>
          <w:p w:rsidR="00B008F5" w:rsidRPr="00A343E8" w:rsidRDefault="00B008F5" w:rsidP="00B008F5">
            <w:pPr>
              <w:pStyle w:val="Default"/>
              <w:spacing w:after="240"/>
              <w:rPr>
                <w:b/>
                <w:bCs/>
                <w:color w:val="000000" w:themeColor="text1"/>
                <w:sz w:val="20"/>
                <w:szCs w:val="20"/>
                <w:lang w:val="nn-NO"/>
              </w:rPr>
            </w:pPr>
          </w:p>
          <w:p w:rsidR="00B008F5" w:rsidRPr="00A343E8" w:rsidRDefault="00B008F5" w:rsidP="00B008F5">
            <w:pPr>
              <w:pStyle w:val="Default"/>
              <w:spacing w:after="240"/>
              <w:rPr>
                <w:b/>
                <w:bCs/>
                <w:color w:val="000000" w:themeColor="text1"/>
                <w:sz w:val="20"/>
                <w:szCs w:val="20"/>
                <w:lang w:val="nn-NO"/>
              </w:rPr>
            </w:pPr>
            <w:r w:rsidRPr="00A343E8">
              <w:rPr>
                <w:b/>
                <w:bCs/>
                <w:color w:val="000000" w:themeColor="text1"/>
                <w:sz w:val="20"/>
                <w:szCs w:val="20"/>
                <w:lang w:val="nn-NO"/>
              </w:rPr>
              <w:t>Representerer</w:t>
            </w:r>
          </w:p>
        </w:tc>
        <w:tc>
          <w:tcPr>
            <w:tcW w:w="567" w:type="dxa"/>
          </w:tcPr>
          <w:p w:rsidR="00B008F5" w:rsidRPr="00A343E8" w:rsidRDefault="00B008F5" w:rsidP="00B008F5">
            <w:pPr>
              <w:pStyle w:val="Default"/>
              <w:spacing w:after="240"/>
              <w:rPr>
                <w:b/>
                <w:bCs/>
                <w:color w:val="404040" w:themeColor="text1" w:themeTint="BF"/>
                <w:sz w:val="20"/>
                <w:szCs w:val="20"/>
                <w:lang w:val="nn-NO"/>
              </w:rPr>
            </w:pPr>
          </w:p>
          <w:p w:rsidR="00B008F5" w:rsidRPr="00A343E8" w:rsidRDefault="00B008F5" w:rsidP="00B008F5">
            <w:pPr>
              <w:pStyle w:val="Default"/>
              <w:spacing w:after="240"/>
              <w:rPr>
                <w:b/>
                <w:bCs/>
                <w:color w:val="404040" w:themeColor="text1" w:themeTint="BF"/>
                <w:sz w:val="20"/>
                <w:szCs w:val="20"/>
                <w:lang w:val="nn-NO"/>
              </w:rPr>
            </w:pPr>
            <w:r>
              <w:rPr>
                <w:b/>
                <w:bCs/>
                <w:color w:val="404040" w:themeColor="text1" w:themeTint="BF"/>
                <w:sz w:val="20"/>
                <w:szCs w:val="20"/>
                <w:lang w:val="nn-NO"/>
              </w:rPr>
              <w:t>Møte</w:t>
            </w:r>
          </w:p>
        </w:tc>
        <w:tc>
          <w:tcPr>
            <w:tcW w:w="708" w:type="dxa"/>
          </w:tcPr>
          <w:p w:rsidR="00B008F5" w:rsidRPr="00A343E8" w:rsidRDefault="00B008F5" w:rsidP="00B008F5">
            <w:pPr>
              <w:pStyle w:val="Default"/>
              <w:spacing w:after="240"/>
              <w:rPr>
                <w:b/>
                <w:bCs/>
                <w:color w:val="404040" w:themeColor="text1" w:themeTint="BF"/>
                <w:sz w:val="20"/>
                <w:szCs w:val="20"/>
                <w:lang w:val="nn-NO"/>
              </w:rPr>
            </w:pPr>
          </w:p>
          <w:p w:rsidR="00B008F5" w:rsidRPr="00A343E8" w:rsidRDefault="00B008F5" w:rsidP="00B008F5">
            <w:pPr>
              <w:pStyle w:val="Default"/>
              <w:spacing w:after="240"/>
              <w:rPr>
                <w:b/>
                <w:bCs/>
                <w:color w:val="404040" w:themeColor="text1" w:themeTint="BF"/>
                <w:sz w:val="20"/>
                <w:szCs w:val="20"/>
                <w:lang w:val="nn-NO"/>
              </w:rPr>
            </w:pPr>
            <w:r>
              <w:rPr>
                <w:b/>
                <w:bCs/>
                <w:color w:val="404040" w:themeColor="text1" w:themeTint="BF"/>
                <w:sz w:val="20"/>
                <w:szCs w:val="20"/>
                <w:lang w:val="nn-NO"/>
              </w:rPr>
              <w:t>Seminar</w:t>
            </w:r>
          </w:p>
        </w:tc>
        <w:tc>
          <w:tcPr>
            <w:tcW w:w="709" w:type="dxa"/>
          </w:tcPr>
          <w:p w:rsidR="00B008F5" w:rsidRPr="00A343E8" w:rsidRDefault="00B008F5" w:rsidP="00B008F5">
            <w:pPr>
              <w:pStyle w:val="Default"/>
              <w:spacing w:after="240"/>
              <w:rPr>
                <w:b/>
                <w:bCs/>
                <w:color w:val="404040" w:themeColor="text1" w:themeTint="BF"/>
                <w:sz w:val="20"/>
                <w:szCs w:val="20"/>
                <w:lang w:val="nn-NO"/>
              </w:rPr>
            </w:pPr>
          </w:p>
          <w:p w:rsidR="00B008F5" w:rsidRPr="00A343E8" w:rsidRDefault="00B008F5" w:rsidP="00B008F5">
            <w:pPr>
              <w:pStyle w:val="Default"/>
              <w:spacing w:after="240"/>
              <w:rPr>
                <w:b/>
                <w:bCs/>
                <w:color w:val="404040" w:themeColor="text1" w:themeTint="BF"/>
                <w:sz w:val="20"/>
                <w:szCs w:val="20"/>
                <w:lang w:val="nn-NO"/>
              </w:rPr>
            </w:pPr>
            <w:r>
              <w:rPr>
                <w:b/>
                <w:bCs/>
                <w:color w:val="404040" w:themeColor="text1" w:themeTint="BF"/>
                <w:sz w:val="20"/>
                <w:szCs w:val="20"/>
                <w:lang w:val="nn-NO"/>
              </w:rPr>
              <w:t>Middag</w:t>
            </w:r>
          </w:p>
        </w:tc>
      </w:tr>
      <w:tr w:rsidR="00B008F5" w:rsidRPr="00BA6216" w:rsidTr="00B008F5">
        <w:trPr>
          <w:trHeight w:val="99"/>
        </w:trPr>
        <w:tc>
          <w:tcPr>
            <w:tcW w:w="4678" w:type="dxa"/>
          </w:tcPr>
          <w:p w:rsidR="00B008F5" w:rsidRPr="00BA6216" w:rsidRDefault="00B008F5" w:rsidP="00B008F5">
            <w:pPr>
              <w:pStyle w:val="Default"/>
              <w:rPr>
                <w:color w:val="000000" w:themeColor="text1"/>
                <w:sz w:val="20"/>
                <w:szCs w:val="20"/>
                <w:lang w:val="nn-NO"/>
              </w:rPr>
            </w:pPr>
            <w:r w:rsidRPr="00BA6216">
              <w:rPr>
                <w:color w:val="000000" w:themeColor="text1"/>
                <w:sz w:val="20"/>
                <w:szCs w:val="20"/>
                <w:lang w:val="nn-NO"/>
              </w:rPr>
              <w:t xml:space="preserve">Jørgen Leegaard </w:t>
            </w:r>
          </w:p>
        </w:tc>
        <w:tc>
          <w:tcPr>
            <w:tcW w:w="3119" w:type="dxa"/>
          </w:tcPr>
          <w:p w:rsidR="00B008F5" w:rsidRPr="00BA6216" w:rsidRDefault="00B008F5" w:rsidP="00B008F5">
            <w:pPr>
              <w:pStyle w:val="Default"/>
              <w:rPr>
                <w:color w:val="000000" w:themeColor="text1"/>
                <w:sz w:val="20"/>
                <w:szCs w:val="20"/>
                <w:lang w:val="nn-NO"/>
              </w:rPr>
            </w:pPr>
            <w:r w:rsidRPr="00BA6216">
              <w:rPr>
                <w:color w:val="000000" w:themeColor="text1"/>
                <w:sz w:val="20"/>
                <w:szCs w:val="20"/>
                <w:lang w:val="nn-NO"/>
              </w:rPr>
              <w:t xml:space="preserve">BNL </w:t>
            </w:r>
          </w:p>
        </w:tc>
        <w:tc>
          <w:tcPr>
            <w:tcW w:w="567" w:type="dxa"/>
          </w:tcPr>
          <w:p w:rsidR="00B008F5" w:rsidRPr="00BA6216" w:rsidRDefault="0085636E" w:rsidP="00B008F5">
            <w:pPr>
              <w:pStyle w:val="Default"/>
              <w:rPr>
                <w:color w:val="000000" w:themeColor="text1"/>
                <w:sz w:val="20"/>
                <w:szCs w:val="20"/>
                <w:lang w:val="nn-NO"/>
              </w:rPr>
            </w:pPr>
            <w:r>
              <w:rPr>
                <w:color w:val="000000" w:themeColor="text1"/>
                <w:sz w:val="20"/>
                <w:szCs w:val="20"/>
                <w:lang w:val="nn-NO"/>
              </w:rPr>
              <w:t>1</w:t>
            </w:r>
          </w:p>
        </w:tc>
        <w:tc>
          <w:tcPr>
            <w:tcW w:w="708" w:type="dxa"/>
          </w:tcPr>
          <w:p w:rsidR="00B008F5" w:rsidRPr="00BA6216" w:rsidRDefault="0085636E" w:rsidP="00B008F5">
            <w:pPr>
              <w:pStyle w:val="Default"/>
              <w:rPr>
                <w:color w:val="000000" w:themeColor="text1"/>
                <w:sz w:val="20"/>
                <w:szCs w:val="20"/>
                <w:lang w:val="nn-NO"/>
              </w:rPr>
            </w:pPr>
            <w:r>
              <w:rPr>
                <w:color w:val="000000" w:themeColor="text1"/>
                <w:sz w:val="20"/>
                <w:szCs w:val="20"/>
                <w:lang w:val="nn-NO"/>
              </w:rPr>
              <w:t>1</w:t>
            </w:r>
          </w:p>
        </w:tc>
        <w:tc>
          <w:tcPr>
            <w:tcW w:w="709" w:type="dxa"/>
          </w:tcPr>
          <w:p w:rsidR="00B008F5" w:rsidRPr="00BA6216" w:rsidRDefault="0085636E" w:rsidP="00B008F5">
            <w:pPr>
              <w:pStyle w:val="Default"/>
              <w:rPr>
                <w:color w:val="000000" w:themeColor="text1"/>
                <w:sz w:val="20"/>
                <w:szCs w:val="20"/>
                <w:lang w:val="nn-NO"/>
              </w:rPr>
            </w:pPr>
            <w:r>
              <w:rPr>
                <w:color w:val="000000" w:themeColor="text1"/>
                <w:sz w:val="20"/>
                <w:szCs w:val="20"/>
                <w:lang w:val="nn-NO"/>
              </w:rPr>
              <w:t>1</w:t>
            </w:r>
          </w:p>
        </w:tc>
      </w:tr>
      <w:tr w:rsidR="00B008F5" w:rsidRPr="00BA6216" w:rsidTr="00B008F5">
        <w:trPr>
          <w:trHeight w:val="99"/>
        </w:trPr>
        <w:tc>
          <w:tcPr>
            <w:tcW w:w="4678" w:type="dxa"/>
          </w:tcPr>
          <w:p w:rsidR="00B008F5" w:rsidRPr="00BA6216" w:rsidRDefault="00B008F5" w:rsidP="00B008F5">
            <w:pPr>
              <w:pStyle w:val="Default"/>
              <w:rPr>
                <w:color w:val="000000" w:themeColor="text1"/>
                <w:sz w:val="20"/>
                <w:szCs w:val="20"/>
                <w:lang w:val="nn-NO"/>
              </w:rPr>
            </w:pPr>
            <w:r w:rsidRPr="00BA6216">
              <w:rPr>
                <w:color w:val="000000" w:themeColor="text1"/>
                <w:sz w:val="20"/>
                <w:szCs w:val="20"/>
                <w:lang w:val="nn-NO"/>
              </w:rPr>
              <w:t xml:space="preserve">Hege Espe </w:t>
            </w:r>
          </w:p>
        </w:tc>
        <w:tc>
          <w:tcPr>
            <w:tcW w:w="3119" w:type="dxa"/>
          </w:tcPr>
          <w:p w:rsidR="00B008F5" w:rsidRPr="00BA6216" w:rsidRDefault="00B008F5" w:rsidP="00B008F5">
            <w:pPr>
              <w:pStyle w:val="Default"/>
              <w:rPr>
                <w:color w:val="000000" w:themeColor="text1"/>
                <w:sz w:val="20"/>
                <w:szCs w:val="20"/>
                <w:lang w:val="nn-NO"/>
              </w:rPr>
            </w:pPr>
            <w:r w:rsidRPr="00BA6216">
              <w:rPr>
                <w:color w:val="000000" w:themeColor="text1"/>
                <w:sz w:val="20"/>
                <w:szCs w:val="20"/>
                <w:lang w:val="nn-NO"/>
              </w:rPr>
              <w:t xml:space="preserve">Fellesforbundet </w:t>
            </w:r>
          </w:p>
        </w:tc>
        <w:tc>
          <w:tcPr>
            <w:tcW w:w="567" w:type="dxa"/>
          </w:tcPr>
          <w:p w:rsidR="00B008F5" w:rsidRPr="00BA6216" w:rsidRDefault="00912457" w:rsidP="00B008F5">
            <w:pPr>
              <w:pStyle w:val="Default"/>
              <w:rPr>
                <w:color w:val="000000" w:themeColor="text1"/>
                <w:sz w:val="20"/>
                <w:szCs w:val="20"/>
                <w:lang w:val="nn-NO"/>
              </w:rPr>
            </w:pPr>
            <w:r>
              <w:rPr>
                <w:color w:val="000000" w:themeColor="text1"/>
                <w:sz w:val="20"/>
                <w:szCs w:val="20"/>
                <w:lang w:val="nn-NO"/>
              </w:rPr>
              <w:t>1</w:t>
            </w:r>
          </w:p>
        </w:tc>
        <w:tc>
          <w:tcPr>
            <w:tcW w:w="708" w:type="dxa"/>
          </w:tcPr>
          <w:p w:rsidR="00B008F5" w:rsidRPr="00BA6216" w:rsidRDefault="00912457" w:rsidP="00B008F5">
            <w:pPr>
              <w:pStyle w:val="Default"/>
              <w:rPr>
                <w:color w:val="000000" w:themeColor="text1"/>
                <w:sz w:val="20"/>
                <w:szCs w:val="20"/>
                <w:lang w:val="nn-NO"/>
              </w:rPr>
            </w:pPr>
            <w:r>
              <w:rPr>
                <w:color w:val="000000" w:themeColor="text1"/>
                <w:sz w:val="20"/>
                <w:szCs w:val="20"/>
                <w:lang w:val="nn-NO"/>
              </w:rPr>
              <w:t>1</w:t>
            </w:r>
          </w:p>
        </w:tc>
        <w:tc>
          <w:tcPr>
            <w:tcW w:w="709" w:type="dxa"/>
          </w:tcPr>
          <w:p w:rsidR="00B008F5" w:rsidRPr="00BA6216" w:rsidRDefault="00912457" w:rsidP="00B008F5">
            <w:pPr>
              <w:pStyle w:val="Default"/>
              <w:rPr>
                <w:color w:val="000000" w:themeColor="text1"/>
                <w:sz w:val="20"/>
                <w:szCs w:val="20"/>
                <w:lang w:val="nn-NO"/>
              </w:rPr>
            </w:pPr>
            <w:r>
              <w:rPr>
                <w:color w:val="000000" w:themeColor="text1"/>
                <w:sz w:val="20"/>
                <w:szCs w:val="20"/>
                <w:lang w:val="nn-NO"/>
              </w:rPr>
              <w:t>1</w:t>
            </w:r>
          </w:p>
        </w:tc>
      </w:tr>
      <w:tr w:rsidR="00B008F5" w:rsidRPr="00BA6216" w:rsidTr="00B008F5">
        <w:trPr>
          <w:trHeight w:val="99"/>
        </w:trPr>
        <w:tc>
          <w:tcPr>
            <w:tcW w:w="4678" w:type="dxa"/>
          </w:tcPr>
          <w:p w:rsidR="00B008F5" w:rsidRPr="00BA6216" w:rsidRDefault="00B008F5" w:rsidP="00B008F5">
            <w:pPr>
              <w:pStyle w:val="Default"/>
              <w:rPr>
                <w:color w:val="000000" w:themeColor="text1"/>
                <w:sz w:val="20"/>
                <w:szCs w:val="20"/>
              </w:rPr>
            </w:pPr>
            <w:r w:rsidRPr="00BA6216">
              <w:rPr>
                <w:color w:val="000000" w:themeColor="text1"/>
                <w:sz w:val="20"/>
                <w:szCs w:val="20"/>
              </w:rPr>
              <w:t>Marie Granøien</w:t>
            </w:r>
          </w:p>
        </w:tc>
        <w:tc>
          <w:tcPr>
            <w:tcW w:w="3119" w:type="dxa"/>
          </w:tcPr>
          <w:p w:rsidR="00B008F5" w:rsidRPr="00BA6216" w:rsidRDefault="00B008F5" w:rsidP="00B008F5">
            <w:pPr>
              <w:pStyle w:val="Default"/>
              <w:rPr>
                <w:color w:val="000000" w:themeColor="text1"/>
                <w:sz w:val="20"/>
                <w:szCs w:val="20"/>
              </w:rPr>
            </w:pPr>
            <w:r w:rsidRPr="00BA6216">
              <w:rPr>
                <w:color w:val="000000" w:themeColor="text1"/>
                <w:sz w:val="20"/>
                <w:szCs w:val="20"/>
              </w:rPr>
              <w:t xml:space="preserve">Fellesforbundet </w:t>
            </w:r>
          </w:p>
        </w:tc>
        <w:tc>
          <w:tcPr>
            <w:tcW w:w="567" w:type="dxa"/>
          </w:tcPr>
          <w:p w:rsidR="00B008F5" w:rsidRPr="00BA6216" w:rsidRDefault="00B008F5" w:rsidP="00B008F5">
            <w:pPr>
              <w:pStyle w:val="Default"/>
              <w:rPr>
                <w:color w:val="000000" w:themeColor="text1"/>
                <w:sz w:val="20"/>
                <w:szCs w:val="20"/>
              </w:rPr>
            </w:pPr>
            <w:r>
              <w:rPr>
                <w:color w:val="000000" w:themeColor="text1"/>
                <w:sz w:val="20"/>
                <w:szCs w:val="20"/>
              </w:rPr>
              <w:t>1</w:t>
            </w:r>
          </w:p>
        </w:tc>
        <w:tc>
          <w:tcPr>
            <w:tcW w:w="708" w:type="dxa"/>
          </w:tcPr>
          <w:p w:rsidR="00B008F5" w:rsidRPr="00BA6216" w:rsidRDefault="00B008F5" w:rsidP="00B008F5">
            <w:pPr>
              <w:pStyle w:val="Default"/>
              <w:rPr>
                <w:color w:val="000000" w:themeColor="text1"/>
                <w:sz w:val="20"/>
                <w:szCs w:val="20"/>
              </w:rPr>
            </w:pPr>
            <w:r>
              <w:rPr>
                <w:color w:val="000000" w:themeColor="text1"/>
                <w:sz w:val="20"/>
                <w:szCs w:val="20"/>
              </w:rPr>
              <w:t>1</w:t>
            </w:r>
          </w:p>
        </w:tc>
        <w:tc>
          <w:tcPr>
            <w:tcW w:w="709" w:type="dxa"/>
          </w:tcPr>
          <w:p w:rsidR="00B008F5" w:rsidRPr="00BA6216" w:rsidRDefault="00B008F5" w:rsidP="00B008F5">
            <w:pPr>
              <w:pStyle w:val="Default"/>
              <w:rPr>
                <w:color w:val="000000" w:themeColor="text1"/>
                <w:sz w:val="20"/>
                <w:szCs w:val="20"/>
              </w:rPr>
            </w:pPr>
            <w:r>
              <w:rPr>
                <w:color w:val="000000" w:themeColor="text1"/>
                <w:sz w:val="20"/>
                <w:szCs w:val="20"/>
              </w:rPr>
              <w:t>0</w:t>
            </w:r>
          </w:p>
        </w:tc>
      </w:tr>
      <w:tr w:rsidR="00B008F5" w:rsidRPr="00BA6216" w:rsidTr="00B008F5">
        <w:trPr>
          <w:trHeight w:val="99"/>
        </w:trPr>
        <w:tc>
          <w:tcPr>
            <w:tcW w:w="4678" w:type="dxa"/>
          </w:tcPr>
          <w:p w:rsidR="00B008F5" w:rsidRPr="00BA6216" w:rsidRDefault="00B008F5" w:rsidP="00B008F5">
            <w:pPr>
              <w:pStyle w:val="Default"/>
              <w:rPr>
                <w:color w:val="000000" w:themeColor="text1"/>
                <w:sz w:val="20"/>
                <w:szCs w:val="20"/>
              </w:rPr>
            </w:pPr>
            <w:r w:rsidRPr="00BA6216">
              <w:rPr>
                <w:color w:val="000000" w:themeColor="text1"/>
                <w:sz w:val="20"/>
                <w:szCs w:val="20"/>
              </w:rPr>
              <w:t xml:space="preserve">Terje Eikevold </w:t>
            </w:r>
          </w:p>
        </w:tc>
        <w:tc>
          <w:tcPr>
            <w:tcW w:w="3119" w:type="dxa"/>
          </w:tcPr>
          <w:p w:rsidR="00B008F5" w:rsidRPr="00BA6216" w:rsidRDefault="00B008F5" w:rsidP="00B008F5">
            <w:pPr>
              <w:pStyle w:val="Default"/>
              <w:rPr>
                <w:color w:val="000000" w:themeColor="text1"/>
                <w:sz w:val="20"/>
                <w:szCs w:val="20"/>
              </w:rPr>
            </w:pPr>
            <w:r>
              <w:rPr>
                <w:color w:val="000000" w:themeColor="text1"/>
                <w:sz w:val="20"/>
                <w:szCs w:val="20"/>
              </w:rPr>
              <w:t>MEF</w:t>
            </w:r>
          </w:p>
        </w:tc>
        <w:tc>
          <w:tcPr>
            <w:tcW w:w="567" w:type="dxa"/>
          </w:tcPr>
          <w:p w:rsidR="00B008F5" w:rsidRPr="00BA6216" w:rsidRDefault="00B008F5" w:rsidP="00B008F5">
            <w:pPr>
              <w:pStyle w:val="Default"/>
              <w:rPr>
                <w:color w:val="000000" w:themeColor="text1"/>
                <w:sz w:val="20"/>
                <w:szCs w:val="20"/>
              </w:rPr>
            </w:pPr>
            <w:r>
              <w:rPr>
                <w:color w:val="000000" w:themeColor="text1"/>
                <w:sz w:val="20"/>
                <w:szCs w:val="20"/>
              </w:rPr>
              <w:t>1</w:t>
            </w:r>
          </w:p>
        </w:tc>
        <w:tc>
          <w:tcPr>
            <w:tcW w:w="708" w:type="dxa"/>
          </w:tcPr>
          <w:p w:rsidR="00B008F5" w:rsidRPr="00BA6216" w:rsidRDefault="00B008F5" w:rsidP="00B008F5">
            <w:pPr>
              <w:pStyle w:val="Default"/>
              <w:rPr>
                <w:color w:val="000000" w:themeColor="text1"/>
                <w:sz w:val="20"/>
                <w:szCs w:val="20"/>
              </w:rPr>
            </w:pPr>
            <w:r>
              <w:rPr>
                <w:color w:val="000000" w:themeColor="text1"/>
                <w:sz w:val="20"/>
                <w:szCs w:val="20"/>
              </w:rPr>
              <w:t>0</w:t>
            </w:r>
          </w:p>
        </w:tc>
        <w:tc>
          <w:tcPr>
            <w:tcW w:w="709" w:type="dxa"/>
          </w:tcPr>
          <w:p w:rsidR="00B008F5" w:rsidRPr="00BA6216" w:rsidRDefault="00B008F5" w:rsidP="00B008F5">
            <w:pPr>
              <w:pStyle w:val="Default"/>
              <w:rPr>
                <w:color w:val="000000" w:themeColor="text1"/>
                <w:sz w:val="20"/>
                <w:szCs w:val="20"/>
              </w:rPr>
            </w:pPr>
            <w:r>
              <w:rPr>
                <w:color w:val="000000" w:themeColor="text1"/>
                <w:sz w:val="20"/>
                <w:szCs w:val="20"/>
              </w:rPr>
              <w:t>0</w:t>
            </w:r>
          </w:p>
        </w:tc>
      </w:tr>
      <w:tr w:rsidR="00B008F5" w:rsidRPr="00BA6216" w:rsidTr="00B008F5">
        <w:trPr>
          <w:trHeight w:val="99"/>
        </w:trPr>
        <w:tc>
          <w:tcPr>
            <w:tcW w:w="4678" w:type="dxa"/>
          </w:tcPr>
          <w:p w:rsidR="00B008F5" w:rsidRPr="00BA6216" w:rsidRDefault="00B008F5" w:rsidP="00B008F5">
            <w:pPr>
              <w:pStyle w:val="Default"/>
              <w:rPr>
                <w:color w:val="000000" w:themeColor="text1"/>
                <w:sz w:val="20"/>
                <w:szCs w:val="20"/>
              </w:rPr>
            </w:pPr>
            <w:r w:rsidRPr="00BA6216">
              <w:rPr>
                <w:color w:val="000000" w:themeColor="text1"/>
                <w:sz w:val="20"/>
                <w:szCs w:val="20"/>
              </w:rPr>
              <w:t>Helge Haukeland</w:t>
            </w:r>
          </w:p>
        </w:tc>
        <w:tc>
          <w:tcPr>
            <w:tcW w:w="3119" w:type="dxa"/>
          </w:tcPr>
          <w:p w:rsidR="00B008F5" w:rsidRPr="00BA6216" w:rsidRDefault="00B008F5" w:rsidP="00B008F5">
            <w:pPr>
              <w:pStyle w:val="Default"/>
              <w:rPr>
                <w:color w:val="000000" w:themeColor="text1"/>
                <w:sz w:val="20"/>
                <w:szCs w:val="20"/>
              </w:rPr>
            </w:pPr>
            <w:r w:rsidRPr="00BA6216">
              <w:rPr>
                <w:color w:val="000000" w:themeColor="text1"/>
                <w:sz w:val="20"/>
                <w:szCs w:val="20"/>
              </w:rPr>
              <w:t xml:space="preserve">Arbeidsmandsforbundet </w:t>
            </w:r>
          </w:p>
        </w:tc>
        <w:tc>
          <w:tcPr>
            <w:tcW w:w="567" w:type="dxa"/>
          </w:tcPr>
          <w:p w:rsidR="00B008F5" w:rsidRPr="00BA6216" w:rsidRDefault="00B008F5" w:rsidP="00B008F5">
            <w:pPr>
              <w:pStyle w:val="Default"/>
              <w:rPr>
                <w:color w:val="000000" w:themeColor="text1"/>
                <w:sz w:val="20"/>
                <w:szCs w:val="20"/>
              </w:rPr>
            </w:pPr>
          </w:p>
        </w:tc>
        <w:tc>
          <w:tcPr>
            <w:tcW w:w="708" w:type="dxa"/>
          </w:tcPr>
          <w:p w:rsidR="00B008F5" w:rsidRPr="00BA6216" w:rsidRDefault="00B008F5" w:rsidP="00B008F5">
            <w:pPr>
              <w:pStyle w:val="Default"/>
              <w:rPr>
                <w:color w:val="000000" w:themeColor="text1"/>
                <w:sz w:val="20"/>
                <w:szCs w:val="20"/>
              </w:rPr>
            </w:pPr>
          </w:p>
        </w:tc>
        <w:tc>
          <w:tcPr>
            <w:tcW w:w="709" w:type="dxa"/>
          </w:tcPr>
          <w:p w:rsidR="00B008F5" w:rsidRPr="00BA6216" w:rsidRDefault="00B008F5" w:rsidP="00B008F5">
            <w:pPr>
              <w:pStyle w:val="Default"/>
              <w:rPr>
                <w:color w:val="000000" w:themeColor="text1"/>
                <w:sz w:val="20"/>
                <w:szCs w:val="20"/>
              </w:rPr>
            </w:pPr>
          </w:p>
        </w:tc>
      </w:tr>
      <w:tr w:rsidR="00B008F5" w:rsidRPr="00516FA5" w:rsidTr="00B008F5">
        <w:trPr>
          <w:trHeight w:val="99"/>
        </w:trPr>
        <w:tc>
          <w:tcPr>
            <w:tcW w:w="4678" w:type="dxa"/>
          </w:tcPr>
          <w:p w:rsidR="00B008F5" w:rsidRPr="00BA6216" w:rsidRDefault="00B008F5" w:rsidP="00B008F5">
            <w:pPr>
              <w:pStyle w:val="Default"/>
              <w:rPr>
                <w:color w:val="000000" w:themeColor="text1"/>
                <w:sz w:val="20"/>
                <w:szCs w:val="20"/>
              </w:rPr>
            </w:pPr>
            <w:r w:rsidRPr="00BA6216">
              <w:rPr>
                <w:color w:val="000000" w:themeColor="text1"/>
                <w:sz w:val="20"/>
                <w:szCs w:val="20"/>
              </w:rPr>
              <w:t xml:space="preserve">Petter Høglund </w:t>
            </w:r>
          </w:p>
        </w:tc>
        <w:tc>
          <w:tcPr>
            <w:tcW w:w="3119" w:type="dxa"/>
          </w:tcPr>
          <w:p w:rsidR="00B008F5" w:rsidRPr="00BA6216" w:rsidRDefault="00B008F5" w:rsidP="00B008F5">
            <w:pPr>
              <w:pStyle w:val="Default"/>
              <w:rPr>
                <w:color w:val="000000" w:themeColor="text1"/>
                <w:sz w:val="20"/>
                <w:szCs w:val="20"/>
              </w:rPr>
            </w:pPr>
            <w:r w:rsidRPr="00BA6216">
              <w:rPr>
                <w:color w:val="000000" w:themeColor="text1"/>
                <w:sz w:val="20"/>
                <w:szCs w:val="20"/>
              </w:rPr>
              <w:t xml:space="preserve">Utdanningsforbundet </w:t>
            </w:r>
          </w:p>
        </w:tc>
        <w:tc>
          <w:tcPr>
            <w:tcW w:w="567" w:type="dxa"/>
          </w:tcPr>
          <w:p w:rsidR="00B008F5" w:rsidRPr="00BA6216" w:rsidRDefault="00A945E3" w:rsidP="00B008F5">
            <w:pPr>
              <w:pStyle w:val="Default"/>
              <w:rPr>
                <w:color w:val="000000" w:themeColor="text1"/>
                <w:sz w:val="20"/>
                <w:szCs w:val="20"/>
              </w:rPr>
            </w:pPr>
            <w:r>
              <w:rPr>
                <w:color w:val="000000" w:themeColor="text1"/>
                <w:sz w:val="20"/>
                <w:szCs w:val="20"/>
              </w:rPr>
              <w:t>1</w:t>
            </w:r>
          </w:p>
        </w:tc>
        <w:tc>
          <w:tcPr>
            <w:tcW w:w="708" w:type="dxa"/>
          </w:tcPr>
          <w:p w:rsidR="00B008F5" w:rsidRPr="00BA6216" w:rsidRDefault="00A945E3" w:rsidP="00B008F5">
            <w:pPr>
              <w:pStyle w:val="Default"/>
              <w:rPr>
                <w:color w:val="000000" w:themeColor="text1"/>
                <w:sz w:val="20"/>
                <w:szCs w:val="20"/>
              </w:rPr>
            </w:pPr>
            <w:r>
              <w:rPr>
                <w:color w:val="000000" w:themeColor="text1"/>
                <w:sz w:val="20"/>
                <w:szCs w:val="20"/>
              </w:rPr>
              <w:t>1</w:t>
            </w:r>
          </w:p>
        </w:tc>
        <w:tc>
          <w:tcPr>
            <w:tcW w:w="709" w:type="dxa"/>
          </w:tcPr>
          <w:p w:rsidR="00B008F5" w:rsidRPr="00BA6216" w:rsidRDefault="00A945E3" w:rsidP="00B008F5">
            <w:pPr>
              <w:pStyle w:val="Default"/>
              <w:rPr>
                <w:color w:val="000000" w:themeColor="text1"/>
                <w:sz w:val="20"/>
                <w:szCs w:val="20"/>
              </w:rPr>
            </w:pPr>
            <w:r>
              <w:rPr>
                <w:color w:val="000000" w:themeColor="text1"/>
                <w:sz w:val="20"/>
                <w:szCs w:val="20"/>
              </w:rPr>
              <w:t>1</w:t>
            </w:r>
          </w:p>
        </w:tc>
      </w:tr>
      <w:tr w:rsidR="00B008F5" w:rsidRPr="00516FA5" w:rsidTr="00B008F5">
        <w:trPr>
          <w:trHeight w:val="99"/>
        </w:trPr>
        <w:tc>
          <w:tcPr>
            <w:tcW w:w="4678" w:type="dxa"/>
          </w:tcPr>
          <w:p w:rsidR="00B008F5" w:rsidRPr="00BA6216" w:rsidRDefault="00B008F5" w:rsidP="00B008F5">
            <w:pPr>
              <w:pStyle w:val="Default"/>
              <w:rPr>
                <w:color w:val="000000" w:themeColor="text1"/>
                <w:sz w:val="20"/>
                <w:szCs w:val="20"/>
                <w:lang w:val="nn-NO"/>
              </w:rPr>
            </w:pPr>
            <w:r>
              <w:rPr>
                <w:color w:val="000000" w:themeColor="text1"/>
                <w:sz w:val="20"/>
                <w:szCs w:val="20"/>
                <w:lang w:val="nn-NO"/>
              </w:rPr>
              <w:t xml:space="preserve">Matz Antonsen (vara for </w:t>
            </w:r>
            <w:r w:rsidRPr="00BA6216">
              <w:rPr>
                <w:color w:val="000000" w:themeColor="text1"/>
                <w:sz w:val="20"/>
                <w:szCs w:val="20"/>
                <w:lang w:val="nn-NO"/>
              </w:rPr>
              <w:t>Marit Lensjø</w:t>
            </w:r>
            <w:r>
              <w:rPr>
                <w:color w:val="000000" w:themeColor="text1"/>
                <w:sz w:val="20"/>
                <w:szCs w:val="20"/>
                <w:lang w:val="nn-NO"/>
              </w:rPr>
              <w:t>)</w:t>
            </w:r>
          </w:p>
        </w:tc>
        <w:tc>
          <w:tcPr>
            <w:tcW w:w="3119" w:type="dxa"/>
          </w:tcPr>
          <w:p w:rsidR="00B008F5" w:rsidRPr="00BA6216" w:rsidRDefault="00B008F5" w:rsidP="00B008F5">
            <w:pPr>
              <w:pStyle w:val="Default"/>
              <w:rPr>
                <w:color w:val="000000" w:themeColor="text1"/>
                <w:sz w:val="20"/>
                <w:szCs w:val="20"/>
              </w:rPr>
            </w:pPr>
            <w:r w:rsidRPr="00BA6216">
              <w:rPr>
                <w:color w:val="000000" w:themeColor="text1"/>
                <w:sz w:val="20"/>
                <w:szCs w:val="20"/>
              </w:rPr>
              <w:t>SL</w:t>
            </w:r>
          </w:p>
        </w:tc>
        <w:tc>
          <w:tcPr>
            <w:tcW w:w="567" w:type="dxa"/>
          </w:tcPr>
          <w:p w:rsidR="00B008F5" w:rsidRPr="00BA6216" w:rsidRDefault="00065F39" w:rsidP="00B008F5">
            <w:pPr>
              <w:pStyle w:val="Default"/>
              <w:rPr>
                <w:color w:val="000000" w:themeColor="text1"/>
                <w:sz w:val="20"/>
                <w:szCs w:val="20"/>
              </w:rPr>
            </w:pPr>
            <w:r>
              <w:rPr>
                <w:color w:val="000000" w:themeColor="text1"/>
                <w:sz w:val="20"/>
                <w:szCs w:val="20"/>
              </w:rPr>
              <w:t>1</w:t>
            </w:r>
          </w:p>
        </w:tc>
        <w:tc>
          <w:tcPr>
            <w:tcW w:w="708" w:type="dxa"/>
          </w:tcPr>
          <w:p w:rsidR="00B008F5" w:rsidRPr="00BA6216" w:rsidRDefault="00B008F5" w:rsidP="00B008F5">
            <w:pPr>
              <w:pStyle w:val="Default"/>
              <w:rPr>
                <w:color w:val="000000" w:themeColor="text1"/>
                <w:sz w:val="20"/>
                <w:szCs w:val="20"/>
              </w:rPr>
            </w:pPr>
          </w:p>
        </w:tc>
        <w:tc>
          <w:tcPr>
            <w:tcW w:w="709" w:type="dxa"/>
          </w:tcPr>
          <w:p w:rsidR="00B008F5" w:rsidRPr="00BA6216" w:rsidRDefault="00B008F5" w:rsidP="00B008F5">
            <w:pPr>
              <w:pStyle w:val="Default"/>
              <w:rPr>
                <w:color w:val="000000" w:themeColor="text1"/>
                <w:sz w:val="20"/>
                <w:szCs w:val="20"/>
              </w:rPr>
            </w:pPr>
          </w:p>
        </w:tc>
      </w:tr>
      <w:tr w:rsidR="00B008F5" w:rsidRPr="00516FA5" w:rsidTr="00B008F5">
        <w:trPr>
          <w:trHeight w:val="99"/>
        </w:trPr>
        <w:tc>
          <w:tcPr>
            <w:tcW w:w="4678" w:type="dxa"/>
          </w:tcPr>
          <w:p w:rsidR="00B008F5" w:rsidRPr="00BA6216" w:rsidRDefault="00B008F5" w:rsidP="00B008F5">
            <w:pPr>
              <w:pStyle w:val="Default"/>
              <w:rPr>
                <w:color w:val="000000" w:themeColor="text1"/>
                <w:sz w:val="20"/>
                <w:szCs w:val="20"/>
              </w:rPr>
            </w:pPr>
            <w:r w:rsidRPr="00BA6216">
              <w:rPr>
                <w:color w:val="000000" w:themeColor="text1"/>
                <w:sz w:val="20"/>
                <w:szCs w:val="20"/>
              </w:rPr>
              <w:t xml:space="preserve">Ola Ivar Eikebø </w:t>
            </w:r>
          </w:p>
        </w:tc>
        <w:tc>
          <w:tcPr>
            <w:tcW w:w="3119" w:type="dxa"/>
          </w:tcPr>
          <w:p w:rsidR="00B008F5" w:rsidRPr="00BA6216" w:rsidRDefault="00B008F5" w:rsidP="00B008F5">
            <w:pPr>
              <w:pStyle w:val="Default"/>
              <w:rPr>
                <w:color w:val="000000" w:themeColor="text1"/>
                <w:sz w:val="20"/>
                <w:szCs w:val="20"/>
              </w:rPr>
            </w:pPr>
            <w:r w:rsidRPr="00BA6216">
              <w:rPr>
                <w:color w:val="000000" w:themeColor="text1"/>
                <w:sz w:val="20"/>
                <w:szCs w:val="20"/>
              </w:rPr>
              <w:t xml:space="preserve">KS </w:t>
            </w:r>
          </w:p>
        </w:tc>
        <w:tc>
          <w:tcPr>
            <w:tcW w:w="567" w:type="dxa"/>
          </w:tcPr>
          <w:p w:rsidR="00B008F5" w:rsidRPr="00BA6216" w:rsidRDefault="00B008F5" w:rsidP="00B008F5">
            <w:pPr>
              <w:pStyle w:val="Default"/>
              <w:rPr>
                <w:color w:val="000000" w:themeColor="text1"/>
                <w:sz w:val="20"/>
                <w:szCs w:val="20"/>
              </w:rPr>
            </w:pPr>
            <w:r>
              <w:rPr>
                <w:color w:val="000000" w:themeColor="text1"/>
                <w:sz w:val="20"/>
                <w:szCs w:val="20"/>
              </w:rPr>
              <w:t>1</w:t>
            </w:r>
          </w:p>
        </w:tc>
        <w:tc>
          <w:tcPr>
            <w:tcW w:w="708" w:type="dxa"/>
          </w:tcPr>
          <w:p w:rsidR="00B008F5" w:rsidRPr="00BA6216" w:rsidRDefault="00B008F5" w:rsidP="00B008F5">
            <w:pPr>
              <w:pStyle w:val="Default"/>
              <w:rPr>
                <w:color w:val="000000" w:themeColor="text1"/>
                <w:sz w:val="20"/>
                <w:szCs w:val="20"/>
              </w:rPr>
            </w:pPr>
            <w:r>
              <w:rPr>
                <w:color w:val="000000" w:themeColor="text1"/>
                <w:sz w:val="20"/>
                <w:szCs w:val="20"/>
              </w:rPr>
              <w:t>1</w:t>
            </w:r>
          </w:p>
        </w:tc>
        <w:tc>
          <w:tcPr>
            <w:tcW w:w="709" w:type="dxa"/>
          </w:tcPr>
          <w:p w:rsidR="00B008F5" w:rsidRPr="00BA6216" w:rsidRDefault="00B008F5" w:rsidP="00B008F5">
            <w:pPr>
              <w:pStyle w:val="Default"/>
              <w:rPr>
                <w:color w:val="000000" w:themeColor="text1"/>
                <w:sz w:val="20"/>
                <w:szCs w:val="20"/>
              </w:rPr>
            </w:pPr>
            <w:r>
              <w:rPr>
                <w:color w:val="000000" w:themeColor="text1"/>
                <w:sz w:val="20"/>
                <w:szCs w:val="20"/>
              </w:rPr>
              <w:t>1</w:t>
            </w:r>
          </w:p>
        </w:tc>
      </w:tr>
      <w:tr w:rsidR="00B008F5" w:rsidRPr="00516FA5" w:rsidTr="00B008F5">
        <w:trPr>
          <w:trHeight w:val="99"/>
        </w:trPr>
        <w:tc>
          <w:tcPr>
            <w:tcW w:w="4678" w:type="dxa"/>
          </w:tcPr>
          <w:p w:rsidR="00B008F5" w:rsidRPr="00BA6216" w:rsidRDefault="00B008F5" w:rsidP="00B008F5">
            <w:pPr>
              <w:pStyle w:val="Default"/>
              <w:rPr>
                <w:color w:val="000000" w:themeColor="text1"/>
                <w:sz w:val="20"/>
                <w:szCs w:val="20"/>
              </w:rPr>
            </w:pPr>
            <w:r>
              <w:rPr>
                <w:color w:val="000000" w:themeColor="text1"/>
                <w:sz w:val="20"/>
                <w:szCs w:val="20"/>
              </w:rPr>
              <w:t>Jarle Kristoffersen (til 16.30)</w:t>
            </w:r>
          </w:p>
        </w:tc>
        <w:tc>
          <w:tcPr>
            <w:tcW w:w="3119" w:type="dxa"/>
          </w:tcPr>
          <w:p w:rsidR="00B008F5" w:rsidRPr="00BA6216" w:rsidRDefault="00B008F5" w:rsidP="00B008F5">
            <w:pPr>
              <w:pStyle w:val="Default"/>
              <w:rPr>
                <w:color w:val="000000" w:themeColor="text1"/>
                <w:sz w:val="20"/>
                <w:szCs w:val="20"/>
              </w:rPr>
            </w:pPr>
            <w:r>
              <w:rPr>
                <w:color w:val="000000" w:themeColor="text1"/>
                <w:sz w:val="20"/>
                <w:szCs w:val="20"/>
              </w:rPr>
              <w:t>Fagforbundet</w:t>
            </w:r>
          </w:p>
        </w:tc>
        <w:tc>
          <w:tcPr>
            <w:tcW w:w="567" w:type="dxa"/>
          </w:tcPr>
          <w:p w:rsidR="00B008F5" w:rsidRPr="00BA6216" w:rsidRDefault="00B008F5" w:rsidP="00B008F5">
            <w:pPr>
              <w:pStyle w:val="Default"/>
              <w:rPr>
                <w:color w:val="000000" w:themeColor="text1"/>
                <w:sz w:val="20"/>
                <w:szCs w:val="20"/>
              </w:rPr>
            </w:pPr>
            <w:r>
              <w:rPr>
                <w:color w:val="000000" w:themeColor="text1"/>
                <w:sz w:val="20"/>
                <w:szCs w:val="20"/>
              </w:rPr>
              <w:t>1</w:t>
            </w:r>
          </w:p>
        </w:tc>
        <w:tc>
          <w:tcPr>
            <w:tcW w:w="708" w:type="dxa"/>
          </w:tcPr>
          <w:p w:rsidR="00B008F5" w:rsidRPr="00BA6216" w:rsidRDefault="00B008F5" w:rsidP="00B008F5">
            <w:pPr>
              <w:pStyle w:val="Default"/>
              <w:rPr>
                <w:color w:val="000000" w:themeColor="text1"/>
                <w:sz w:val="20"/>
                <w:szCs w:val="20"/>
              </w:rPr>
            </w:pPr>
            <w:r>
              <w:rPr>
                <w:color w:val="000000" w:themeColor="text1"/>
                <w:sz w:val="20"/>
                <w:szCs w:val="20"/>
              </w:rPr>
              <w:t>0</w:t>
            </w:r>
          </w:p>
        </w:tc>
        <w:tc>
          <w:tcPr>
            <w:tcW w:w="709" w:type="dxa"/>
          </w:tcPr>
          <w:p w:rsidR="00B008F5" w:rsidRPr="00BA6216" w:rsidRDefault="00B008F5" w:rsidP="00B008F5">
            <w:pPr>
              <w:pStyle w:val="Default"/>
              <w:rPr>
                <w:color w:val="000000" w:themeColor="text1"/>
                <w:sz w:val="20"/>
                <w:szCs w:val="20"/>
              </w:rPr>
            </w:pPr>
            <w:r>
              <w:rPr>
                <w:color w:val="000000" w:themeColor="text1"/>
                <w:sz w:val="20"/>
                <w:szCs w:val="20"/>
              </w:rPr>
              <w:t>0</w:t>
            </w:r>
          </w:p>
        </w:tc>
      </w:tr>
      <w:tr w:rsidR="00B008F5" w:rsidRPr="00516FA5" w:rsidTr="00B008F5">
        <w:trPr>
          <w:trHeight w:val="99"/>
        </w:trPr>
        <w:tc>
          <w:tcPr>
            <w:tcW w:w="4678" w:type="dxa"/>
          </w:tcPr>
          <w:p w:rsidR="00B008F5" w:rsidRDefault="00B008F5" w:rsidP="00B008F5">
            <w:pPr>
              <w:pStyle w:val="Default"/>
              <w:rPr>
                <w:color w:val="000000" w:themeColor="text1"/>
                <w:sz w:val="20"/>
                <w:szCs w:val="20"/>
              </w:rPr>
            </w:pPr>
            <w:r>
              <w:rPr>
                <w:color w:val="000000" w:themeColor="text1"/>
                <w:sz w:val="20"/>
                <w:szCs w:val="20"/>
              </w:rPr>
              <w:t>Inge Rasmussen</w:t>
            </w:r>
          </w:p>
        </w:tc>
        <w:tc>
          <w:tcPr>
            <w:tcW w:w="3119" w:type="dxa"/>
          </w:tcPr>
          <w:p w:rsidR="00B008F5" w:rsidRDefault="00B008F5" w:rsidP="00B008F5">
            <w:pPr>
              <w:pStyle w:val="Default"/>
              <w:rPr>
                <w:color w:val="000000" w:themeColor="text1"/>
                <w:sz w:val="20"/>
                <w:szCs w:val="20"/>
              </w:rPr>
            </w:pPr>
            <w:r>
              <w:rPr>
                <w:color w:val="000000" w:themeColor="text1"/>
                <w:sz w:val="20"/>
                <w:szCs w:val="20"/>
              </w:rPr>
              <w:t>Utdanningsforbundet</w:t>
            </w:r>
          </w:p>
        </w:tc>
        <w:tc>
          <w:tcPr>
            <w:tcW w:w="567" w:type="dxa"/>
          </w:tcPr>
          <w:p w:rsidR="00B008F5" w:rsidRPr="00BA6216" w:rsidRDefault="00065F39" w:rsidP="00B008F5">
            <w:pPr>
              <w:pStyle w:val="Default"/>
              <w:rPr>
                <w:color w:val="000000" w:themeColor="text1"/>
                <w:sz w:val="20"/>
                <w:szCs w:val="20"/>
              </w:rPr>
            </w:pPr>
            <w:r>
              <w:rPr>
                <w:color w:val="000000" w:themeColor="text1"/>
                <w:sz w:val="20"/>
                <w:szCs w:val="20"/>
              </w:rPr>
              <w:t>1</w:t>
            </w:r>
          </w:p>
        </w:tc>
        <w:tc>
          <w:tcPr>
            <w:tcW w:w="708" w:type="dxa"/>
          </w:tcPr>
          <w:p w:rsidR="00B008F5" w:rsidRPr="00BA6216" w:rsidRDefault="0085636E" w:rsidP="00B008F5">
            <w:pPr>
              <w:pStyle w:val="Default"/>
              <w:rPr>
                <w:color w:val="000000" w:themeColor="text1"/>
                <w:sz w:val="20"/>
                <w:szCs w:val="20"/>
              </w:rPr>
            </w:pPr>
            <w:r>
              <w:rPr>
                <w:color w:val="000000" w:themeColor="text1"/>
                <w:sz w:val="20"/>
                <w:szCs w:val="20"/>
              </w:rPr>
              <w:t>0</w:t>
            </w:r>
          </w:p>
        </w:tc>
        <w:tc>
          <w:tcPr>
            <w:tcW w:w="709" w:type="dxa"/>
          </w:tcPr>
          <w:p w:rsidR="00B008F5" w:rsidRPr="00BA6216" w:rsidRDefault="0085636E" w:rsidP="00B008F5">
            <w:pPr>
              <w:pStyle w:val="Default"/>
              <w:rPr>
                <w:color w:val="000000" w:themeColor="text1"/>
                <w:sz w:val="20"/>
                <w:szCs w:val="20"/>
              </w:rPr>
            </w:pPr>
            <w:r>
              <w:rPr>
                <w:color w:val="000000" w:themeColor="text1"/>
                <w:sz w:val="20"/>
                <w:szCs w:val="20"/>
              </w:rPr>
              <w:t>0</w:t>
            </w:r>
          </w:p>
        </w:tc>
      </w:tr>
      <w:tr w:rsidR="000F10B6" w:rsidRPr="00516FA5" w:rsidTr="00B008F5">
        <w:trPr>
          <w:trHeight w:val="99"/>
        </w:trPr>
        <w:tc>
          <w:tcPr>
            <w:tcW w:w="4678" w:type="dxa"/>
          </w:tcPr>
          <w:p w:rsidR="000F10B6" w:rsidRDefault="000F10B6" w:rsidP="00B008F5">
            <w:pPr>
              <w:pStyle w:val="Default"/>
              <w:rPr>
                <w:color w:val="000000" w:themeColor="text1"/>
                <w:sz w:val="20"/>
                <w:szCs w:val="20"/>
              </w:rPr>
            </w:pPr>
            <w:r>
              <w:rPr>
                <w:color w:val="000000" w:themeColor="text1"/>
                <w:sz w:val="20"/>
                <w:szCs w:val="20"/>
              </w:rPr>
              <w:t>Trygve Kolås</w:t>
            </w:r>
          </w:p>
        </w:tc>
        <w:tc>
          <w:tcPr>
            <w:tcW w:w="3119" w:type="dxa"/>
          </w:tcPr>
          <w:p w:rsidR="000F10B6" w:rsidRDefault="000F10B6" w:rsidP="00B008F5">
            <w:pPr>
              <w:pStyle w:val="Default"/>
              <w:rPr>
                <w:color w:val="000000" w:themeColor="text1"/>
                <w:sz w:val="20"/>
                <w:szCs w:val="20"/>
              </w:rPr>
            </w:pPr>
            <w:r>
              <w:rPr>
                <w:color w:val="000000" w:themeColor="text1"/>
                <w:sz w:val="20"/>
                <w:szCs w:val="20"/>
              </w:rPr>
              <w:t>Elevorganisasjone</w:t>
            </w:r>
          </w:p>
        </w:tc>
        <w:tc>
          <w:tcPr>
            <w:tcW w:w="567" w:type="dxa"/>
          </w:tcPr>
          <w:p w:rsidR="000F10B6" w:rsidRDefault="000F10B6" w:rsidP="00B008F5">
            <w:pPr>
              <w:pStyle w:val="Default"/>
              <w:rPr>
                <w:color w:val="000000" w:themeColor="text1"/>
                <w:sz w:val="20"/>
                <w:szCs w:val="20"/>
              </w:rPr>
            </w:pPr>
          </w:p>
        </w:tc>
        <w:tc>
          <w:tcPr>
            <w:tcW w:w="708" w:type="dxa"/>
          </w:tcPr>
          <w:p w:rsidR="000F10B6" w:rsidRDefault="000F10B6" w:rsidP="00B008F5">
            <w:pPr>
              <w:pStyle w:val="Default"/>
              <w:rPr>
                <w:color w:val="000000" w:themeColor="text1"/>
                <w:sz w:val="20"/>
                <w:szCs w:val="20"/>
              </w:rPr>
            </w:pPr>
          </w:p>
        </w:tc>
        <w:tc>
          <w:tcPr>
            <w:tcW w:w="709" w:type="dxa"/>
          </w:tcPr>
          <w:p w:rsidR="000F10B6" w:rsidRDefault="000F10B6" w:rsidP="00B008F5">
            <w:pPr>
              <w:pStyle w:val="Default"/>
              <w:rPr>
                <w:color w:val="000000" w:themeColor="text1"/>
                <w:sz w:val="20"/>
                <w:szCs w:val="20"/>
              </w:rPr>
            </w:pPr>
          </w:p>
        </w:tc>
      </w:tr>
    </w:tbl>
    <w:p w:rsidR="00BA6216" w:rsidRPr="0043480B" w:rsidRDefault="00BA6216" w:rsidP="00BA6216">
      <w:pPr>
        <w:rPr>
          <w:rFonts w:ascii="Verdana" w:hAnsi="Verdana"/>
        </w:rPr>
      </w:pPr>
    </w:p>
    <w:tbl>
      <w:tblPr>
        <w:tblW w:w="9924" w:type="dxa"/>
        <w:tblBorders>
          <w:top w:val="nil"/>
          <w:left w:val="nil"/>
          <w:bottom w:val="nil"/>
          <w:right w:val="nil"/>
        </w:tblBorders>
        <w:tblLayout w:type="fixed"/>
        <w:tblLook w:val="0000" w:firstRow="0" w:lastRow="0" w:firstColumn="0" w:lastColumn="0" w:noHBand="0" w:noVBand="0"/>
      </w:tblPr>
      <w:tblGrid>
        <w:gridCol w:w="1843"/>
        <w:gridCol w:w="1418"/>
        <w:gridCol w:w="958"/>
        <w:gridCol w:w="3578"/>
        <w:gridCol w:w="293"/>
        <w:gridCol w:w="416"/>
        <w:gridCol w:w="709"/>
        <w:gridCol w:w="73"/>
        <w:gridCol w:w="636"/>
      </w:tblGrid>
      <w:tr w:rsidR="00BA6216" w:rsidRPr="0043480B" w:rsidTr="00497E9C">
        <w:trPr>
          <w:gridAfter w:val="4"/>
          <w:wAfter w:w="1834" w:type="dxa"/>
          <w:trHeight w:val="104"/>
        </w:trPr>
        <w:tc>
          <w:tcPr>
            <w:tcW w:w="4219" w:type="dxa"/>
            <w:gridSpan w:val="3"/>
          </w:tcPr>
          <w:p w:rsidR="00BA6216" w:rsidRPr="00431440" w:rsidRDefault="00BA6216" w:rsidP="00016A6E">
            <w:pPr>
              <w:rPr>
                <w:rFonts w:ascii="Verdana" w:hAnsi="Verdana"/>
                <w:sz w:val="20"/>
                <w:szCs w:val="20"/>
              </w:rPr>
            </w:pPr>
            <w:r w:rsidRPr="00431440">
              <w:rPr>
                <w:rFonts w:ascii="Verdana" w:hAnsi="Verdana"/>
                <w:b/>
                <w:bCs/>
                <w:sz w:val="20"/>
                <w:szCs w:val="20"/>
              </w:rPr>
              <w:t xml:space="preserve">Fra Utdanningsdirektoratet </w:t>
            </w:r>
          </w:p>
        </w:tc>
        <w:tc>
          <w:tcPr>
            <w:tcW w:w="3871" w:type="dxa"/>
            <w:gridSpan w:val="2"/>
          </w:tcPr>
          <w:p w:rsidR="00BA6216" w:rsidRPr="00431440" w:rsidRDefault="00BA6216" w:rsidP="00016A6E">
            <w:pPr>
              <w:rPr>
                <w:rFonts w:ascii="Verdana" w:hAnsi="Verdana"/>
                <w:sz w:val="20"/>
                <w:szCs w:val="20"/>
              </w:rPr>
            </w:pPr>
          </w:p>
        </w:tc>
      </w:tr>
      <w:tr w:rsidR="00065F39" w:rsidRPr="0043480B" w:rsidTr="00497E9C">
        <w:trPr>
          <w:trHeight w:val="104"/>
        </w:trPr>
        <w:tc>
          <w:tcPr>
            <w:tcW w:w="3261" w:type="dxa"/>
            <w:gridSpan w:val="2"/>
          </w:tcPr>
          <w:p w:rsidR="00065F39" w:rsidRPr="00CC54C8" w:rsidRDefault="00065F39" w:rsidP="00065F39">
            <w:pPr>
              <w:rPr>
                <w:rFonts w:asciiTheme="minorHAnsi" w:hAnsiTheme="minorHAnsi"/>
                <w:sz w:val="20"/>
                <w:szCs w:val="20"/>
              </w:rPr>
            </w:pPr>
            <w:r>
              <w:rPr>
                <w:rFonts w:asciiTheme="minorHAnsi" w:hAnsiTheme="minorHAnsi"/>
                <w:sz w:val="20"/>
                <w:szCs w:val="20"/>
              </w:rPr>
              <w:t>Knut Maarud</w:t>
            </w:r>
          </w:p>
        </w:tc>
        <w:tc>
          <w:tcPr>
            <w:tcW w:w="4536" w:type="dxa"/>
            <w:gridSpan w:val="2"/>
          </w:tcPr>
          <w:p w:rsidR="00065F39" w:rsidRPr="00CC54C8" w:rsidRDefault="00065F39" w:rsidP="00065F39">
            <w:pPr>
              <w:rPr>
                <w:rFonts w:asciiTheme="minorHAnsi" w:hAnsiTheme="minorHAnsi"/>
                <w:sz w:val="20"/>
                <w:szCs w:val="20"/>
              </w:rPr>
            </w:pPr>
            <w:r w:rsidRPr="00CC54C8">
              <w:rPr>
                <w:rFonts w:asciiTheme="minorHAnsi" w:hAnsiTheme="minorHAnsi"/>
                <w:sz w:val="20"/>
                <w:szCs w:val="20"/>
              </w:rPr>
              <w:t>Avdeling for fag- og yrkesopplæring</w:t>
            </w:r>
            <w:r w:rsidRPr="00CC54C8">
              <w:rPr>
                <w:rFonts w:asciiTheme="minorHAnsi" w:hAnsiTheme="minorHAnsi"/>
                <w:color w:val="000000" w:themeColor="text1"/>
                <w:sz w:val="20"/>
                <w:szCs w:val="20"/>
              </w:rPr>
              <w:t xml:space="preserve"> </w:t>
            </w:r>
          </w:p>
        </w:tc>
        <w:tc>
          <w:tcPr>
            <w:tcW w:w="709" w:type="dxa"/>
            <w:gridSpan w:val="2"/>
          </w:tcPr>
          <w:p w:rsidR="00065F39" w:rsidRPr="00BA6216" w:rsidRDefault="00065F39" w:rsidP="00065F39">
            <w:pPr>
              <w:pStyle w:val="Default"/>
              <w:rPr>
                <w:color w:val="000000" w:themeColor="text1"/>
                <w:sz w:val="20"/>
                <w:szCs w:val="20"/>
              </w:rPr>
            </w:pPr>
            <w:r>
              <w:rPr>
                <w:color w:val="000000" w:themeColor="text1"/>
                <w:sz w:val="20"/>
                <w:szCs w:val="20"/>
              </w:rPr>
              <w:t>1</w:t>
            </w:r>
          </w:p>
        </w:tc>
        <w:tc>
          <w:tcPr>
            <w:tcW w:w="709" w:type="dxa"/>
          </w:tcPr>
          <w:p w:rsidR="00065F39" w:rsidRPr="00BA6216" w:rsidRDefault="00065F39" w:rsidP="00065F39">
            <w:pPr>
              <w:pStyle w:val="Default"/>
              <w:rPr>
                <w:color w:val="000000" w:themeColor="text1"/>
                <w:sz w:val="20"/>
                <w:szCs w:val="20"/>
              </w:rPr>
            </w:pPr>
            <w:r>
              <w:rPr>
                <w:color w:val="000000" w:themeColor="text1"/>
                <w:sz w:val="20"/>
                <w:szCs w:val="20"/>
              </w:rPr>
              <w:t>1</w:t>
            </w:r>
          </w:p>
        </w:tc>
        <w:tc>
          <w:tcPr>
            <w:tcW w:w="709" w:type="dxa"/>
            <w:gridSpan w:val="2"/>
          </w:tcPr>
          <w:p w:rsidR="00065F39" w:rsidRPr="00BA6216" w:rsidRDefault="00065F39" w:rsidP="00065F39">
            <w:pPr>
              <w:pStyle w:val="Default"/>
              <w:rPr>
                <w:color w:val="000000" w:themeColor="text1"/>
                <w:sz w:val="20"/>
                <w:szCs w:val="20"/>
              </w:rPr>
            </w:pPr>
            <w:r>
              <w:rPr>
                <w:color w:val="000000" w:themeColor="text1"/>
                <w:sz w:val="20"/>
                <w:szCs w:val="20"/>
              </w:rPr>
              <w:t>1</w:t>
            </w:r>
          </w:p>
        </w:tc>
      </w:tr>
      <w:tr w:rsidR="00065F39" w:rsidRPr="0043480B" w:rsidTr="00497E9C">
        <w:trPr>
          <w:trHeight w:val="104"/>
        </w:trPr>
        <w:tc>
          <w:tcPr>
            <w:tcW w:w="3261" w:type="dxa"/>
            <w:gridSpan w:val="2"/>
          </w:tcPr>
          <w:p w:rsidR="00065F39" w:rsidRDefault="00DA1ADA" w:rsidP="00065F39">
            <w:pPr>
              <w:rPr>
                <w:rFonts w:asciiTheme="minorHAnsi" w:hAnsiTheme="minorHAnsi"/>
                <w:sz w:val="20"/>
                <w:szCs w:val="20"/>
              </w:rPr>
            </w:pPr>
            <w:r>
              <w:rPr>
                <w:rFonts w:asciiTheme="minorHAnsi" w:hAnsiTheme="minorHAnsi"/>
                <w:sz w:val="20"/>
                <w:szCs w:val="20"/>
              </w:rPr>
              <w:t>Cecilia Lyche (11.30-12.00</w:t>
            </w:r>
          </w:p>
        </w:tc>
        <w:tc>
          <w:tcPr>
            <w:tcW w:w="4536" w:type="dxa"/>
            <w:gridSpan w:val="2"/>
          </w:tcPr>
          <w:p w:rsidR="00065F39" w:rsidRDefault="00065F39" w:rsidP="00065F39">
            <w:pPr>
              <w:rPr>
                <w:rFonts w:asciiTheme="minorHAnsi" w:hAnsiTheme="minorHAnsi"/>
                <w:sz w:val="20"/>
                <w:szCs w:val="20"/>
              </w:rPr>
            </w:pPr>
            <w:r w:rsidRPr="00CC54C8">
              <w:rPr>
                <w:rFonts w:asciiTheme="minorHAnsi" w:hAnsiTheme="minorHAnsi"/>
                <w:color w:val="000000" w:themeColor="text1"/>
                <w:sz w:val="20"/>
                <w:szCs w:val="20"/>
              </w:rPr>
              <w:t>Avdeling for læreplanutvikling</w:t>
            </w:r>
          </w:p>
        </w:tc>
        <w:tc>
          <w:tcPr>
            <w:tcW w:w="709" w:type="dxa"/>
            <w:gridSpan w:val="2"/>
          </w:tcPr>
          <w:p w:rsidR="00065F39" w:rsidRPr="00BA6216" w:rsidRDefault="004550F0" w:rsidP="00065F39">
            <w:pPr>
              <w:pStyle w:val="Default"/>
              <w:rPr>
                <w:color w:val="000000" w:themeColor="text1"/>
                <w:sz w:val="20"/>
                <w:szCs w:val="20"/>
              </w:rPr>
            </w:pPr>
            <w:r>
              <w:rPr>
                <w:color w:val="000000" w:themeColor="text1"/>
                <w:sz w:val="20"/>
                <w:szCs w:val="20"/>
              </w:rPr>
              <w:t>1</w:t>
            </w:r>
          </w:p>
        </w:tc>
        <w:tc>
          <w:tcPr>
            <w:tcW w:w="709" w:type="dxa"/>
          </w:tcPr>
          <w:p w:rsidR="00065F39" w:rsidRPr="00BA6216" w:rsidRDefault="004550F0" w:rsidP="00065F39">
            <w:pPr>
              <w:pStyle w:val="Default"/>
              <w:rPr>
                <w:color w:val="000000" w:themeColor="text1"/>
                <w:sz w:val="20"/>
                <w:szCs w:val="20"/>
              </w:rPr>
            </w:pPr>
            <w:r>
              <w:rPr>
                <w:color w:val="000000" w:themeColor="text1"/>
                <w:sz w:val="20"/>
                <w:szCs w:val="20"/>
              </w:rPr>
              <w:t>0</w:t>
            </w:r>
          </w:p>
        </w:tc>
        <w:tc>
          <w:tcPr>
            <w:tcW w:w="709" w:type="dxa"/>
            <w:gridSpan w:val="2"/>
          </w:tcPr>
          <w:p w:rsidR="00065F39" w:rsidRPr="00BA6216" w:rsidRDefault="004550F0" w:rsidP="00065F39">
            <w:pPr>
              <w:pStyle w:val="Default"/>
              <w:rPr>
                <w:color w:val="000000" w:themeColor="text1"/>
                <w:sz w:val="20"/>
                <w:szCs w:val="20"/>
              </w:rPr>
            </w:pPr>
            <w:r>
              <w:rPr>
                <w:color w:val="000000" w:themeColor="text1"/>
                <w:sz w:val="20"/>
                <w:szCs w:val="20"/>
              </w:rPr>
              <w:t>0</w:t>
            </w:r>
          </w:p>
        </w:tc>
      </w:tr>
      <w:tr w:rsidR="00065F39" w:rsidRPr="00204FAE" w:rsidTr="00497E9C">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636" w:type="dxa"/>
        </w:trPr>
        <w:tc>
          <w:tcPr>
            <w:tcW w:w="1843" w:type="dxa"/>
          </w:tcPr>
          <w:p w:rsidR="00065F39" w:rsidRDefault="00065F39" w:rsidP="00065F39">
            <w:pPr>
              <w:pStyle w:val="Default"/>
              <w:rPr>
                <w:b/>
                <w:i/>
                <w:color w:val="000000" w:themeColor="text1"/>
                <w:sz w:val="20"/>
                <w:szCs w:val="20"/>
              </w:rPr>
            </w:pPr>
          </w:p>
          <w:p w:rsidR="00065F39" w:rsidRPr="00204FAE" w:rsidRDefault="00065F39" w:rsidP="00065F39">
            <w:pPr>
              <w:pStyle w:val="Default"/>
              <w:rPr>
                <w:b/>
                <w:i/>
                <w:color w:val="000000" w:themeColor="text1"/>
                <w:sz w:val="20"/>
                <w:szCs w:val="20"/>
              </w:rPr>
            </w:pPr>
            <w:r>
              <w:rPr>
                <w:b/>
                <w:i/>
                <w:color w:val="000000" w:themeColor="text1"/>
                <w:sz w:val="20"/>
                <w:szCs w:val="20"/>
              </w:rPr>
              <w:t>Forfall</w:t>
            </w:r>
            <w:r w:rsidRPr="00204FAE">
              <w:rPr>
                <w:b/>
                <w:i/>
                <w:color w:val="000000" w:themeColor="text1"/>
                <w:sz w:val="20"/>
                <w:szCs w:val="20"/>
              </w:rPr>
              <w:t>:</w:t>
            </w:r>
          </w:p>
        </w:tc>
        <w:tc>
          <w:tcPr>
            <w:tcW w:w="7445" w:type="dxa"/>
            <w:gridSpan w:val="7"/>
          </w:tcPr>
          <w:p w:rsidR="00065F39" w:rsidRPr="00204FAE" w:rsidRDefault="00065F39" w:rsidP="00065F39">
            <w:pPr>
              <w:pStyle w:val="Default"/>
              <w:rPr>
                <w:b/>
                <w:i/>
                <w:color w:val="000000" w:themeColor="text1"/>
                <w:sz w:val="20"/>
                <w:szCs w:val="20"/>
              </w:rPr>
            </w:pPr>
          </w:p>
        </w:tc>
      </w:tr>
      <w:tr w:rsidR="00065F39" w:rsidRPr="00204FAE" w:rsidTr="00497E9C">
        <w:trPr>
          <w:gridAfter w:val="1"/>
          <w:wAfter w:w="636" w:type="dxa"/>
          <w:trHeight w:val="99"/>
        </w:trPr>
        <w:tc>
          <w:tcPr>
            <w:tcW w:w="3261" w:type="dxa"/>
            <w:gridSpan w:val="2"/>
          </w:tcPr>
          <w:p w:rsidR="00065F39" w:rsidRDefault="00065F39" w:rsidP="00065F39">
            <w:pPr>
              <w:pStyle w:val="Default"/>
              <w:rPr>
                <w:color w:val="000000" w:themeColor="text1"/>
                <w:sz w:val="20"/>
                <w:szCs w:val="20"/>
              </w:rPr>
            </w:pPr>
            <w:r>
              <w:rPr>
                <w:color w:val="000000" w:themeColor="text1"/>
                <w:sz w:val="20"/>
                <w:szCs w:val="20"/>
              </w:rPr>
              <w:t>Marit Lensjø</w:t>
            </w:r>
          </w:p>
        </w:tc>
        <w:tc>
          <w:tcPr>
            <w:tcW w:w="6027" w:type="dxa"/>
            <w:gridSpan w:val="6"/>
          </w:tcPr>
          <w:p w:rsidR="00065F39" w:rsidRDefault="00065F39" w:rsidP="00303A51">
            <w:pPr>
              <w:pStyle w:val="Default"/>
              <w:rPr>
                <w:color w:val="000000" w:themeColor="text1"/>
                <w:sz w:val="20"/>
                <w:szCs w:val="20"/>
              </w:rPr>
            </w:pPr>
            <w:r>
              <w:rPr>
                <w:color w:val="000000" w:themeColor="text1"/>
                <w:sz w:val="20"/>
                <w:szCs w:val="20"/>
              </w:rPr>
              <w:t xml:space="preserve">SL. Vara </w:t>
            </w:r>
            <w:r w:rsidR="00303A51">
              <w:rPr>
                <w:color w:val="000000" w:themeColor="text1"/>
                <w:sz w:val="20"/>
                <w:szCs w:val="20"/>
              </w:rPr>
              <w:t>møter</w:t>
            </w:r>
          </w:p>
        </w:tc>
      </w:tr>
      <w:tr w:rsidR="00497E9C" w:rsidRPr="00204FAE" w:rsidTr="00497E9C">
        <w:trPr>
          <w:gridAfter w:val="1"/>
          <w:wAfter w:w="636" w:type="dxa"/>
          <w:trHeight w:val="99"/>
        </w:trPr>
        <w:tc>
          <w:tcPr>
            <w:tcW w:w="3261" w:type="dxa"/>
            <w:gridSpan w:val="2"/>
          </w:tcPr>
          <w:p w:rsidR="00497E9C" w:rsidRDefault="00497E9C" w:rsidP="0085636E">
            <w:pPr>
              <w:pStyle w:val="Default"/>
              <w:rPr>
                <w:color w:val="000000" w:themeColor="text1"/>
                <w:sz w:val="20"/>
                <w:szCs w:val="20"/>
              </w:rPr>
            </w:pPr>
            <w:r w:rsidRPr="00BA6216">
              <w:rPr>
                <w:color w:val="000000" w:themeColor="text1"/>
                <w:sz w:val="20"/>
                <w:szCs w:val="20"/>
                <w:lang w:val="nn-NO"/>
              </w:rPr>
              <w:t>Thomas Norland</w:t>
            </w:r>
            <w:r w:rsidR="0085636E">
              <w:rPr>
                <w:color w:val="000000" w:themeColor="text1"/>
                <w:sz w:val="20"/>
                <w:szCs w:val="20"/>
                <w:lang w:val="nn-NO"/>
              </w:rPr>
              <w:t xml:space="preserve"> </w:t>
            </w:r>
          </w:p>
        </w:tc>
        <w:tc>
          <w:tcPr>
            <w:tcW w:w="6027" w:type="dxa"/>
            <w:gridSpan w:val="6"/>
          </w:tcPr>
          <w:p w:rsidR="00497E9C" w:rsidRDefault="00497E9C" w:rsidP="00303A51">
            <w:pPr>
              <w:pStyle w:val="Default"/>
              <w:rPr>
                <w:color w:val="000000" w:themeColor="text1"/>
                <w:sz w:val="20"/>
                <w:szCs w:val="20"/>
              </w:rPr>
            </w:pPr>
            <w:r w:rsidRPr="00BA6216">
              <w:rPr>
                <w:color w:val="000000" w:themeColor="text1"/>
                <w:sz w:val="20"/>
                <w:szCs w:val="20"/>
                <w:lang w:val="nn-NO"/>
              </w:rPr>
              <w:t>BNL</w:t>
            </w:r>
            <w:r w:rsidR="0085636E">
              <w:rPr>
                <w:color w:val="000000" w:themeColor="text1"/>
                <w:sz w:val="20"/>
                <w:szCs w:val="20"/>
                <w:lang w:val="nn-NO"/>
              </w:rPr>
              <w:t>. Vara har sluttet.</w:t>
            </w:r>
          </w:p>
        </w:tc>
      </w:tr>
      <w:tr w:rsidR="004550F0" w:rsidRPr="00204FAE" w:rsidTr="00016A6E">
        <w:trPr>
          <w:gridAfter w:val="1"/>
          <w:wAfter w:w="636" w:type="dxa"/>
          <w:trHeight w:val="99"/>
        </w:trPr>
        <w:tc>
          <w:tcPr>
            <w:tcW w:w="3261" w:type="dxa"/>
            <w:gridSpan w:val="2"/>
          </w:tcPr>
          <w:p w:rsidR="004550F0" w:rsidRPr="00A343E8" w:rsidRDefault="004550F0" w:rsidP="00016A6E">
            <w:pPr>
              <w:pStyle w:val="Default"/>
              <w:rPr>
                <w:color w:val="000000" w:themeColor="text1"/>
                <w:sz w:val="20"/>
                <w:szCs w:val="20"/>
              </w:rPr>
            </w:pPr>
            <w:r>
              <w:rPr>
                <w:color w:val="000000" w:themeColor="text1"/>
                <w:sz w:val="20"/>
                <w:szCs w:val="20"/>
              </w:rPr>
              <w:t>Anne Jensen</w:t>
            </w:r>
          </w:p>
        </w:tc>
        <w:tc>
          <w:tcPr>
            <w:tcW w:w="6027" w:type="dxa"/>
            <w:gridSpan w:val="6"/>
          </w:tcPr>
          <w:p w:rsidR="004550F0" w:rsidRPr="00A343E8" w:rsidRDefault="004550F0" w:rsidP="00016A6E">
            <w:pPr>
              <w:pStyle w:val="Default"/>
              <w:rPr>
                <w:color w:val="000000" w:themeColor="text1"/>
                <w:sz w:val="20"/>
                <w:szCs w:val="20"/>
              </w:rPr>
            </w:pPr>
            <w:r>
              <w:rPr>
                <w:color w:val="000000" w:themeColor="text1"/>
                <w:sz w:val="20"/>
                <w:szCs w:val="20"/>
              </w:rPr>
              <w:t>NHO service. Vara Hilde Karin Flotoft fra MEF kan heller ikke møte</w:t>
            </w:r>
          </w:p>
        </w:tc>
      </w:tr>
    </w:tbl>
    <w:p w:rsidR="007B462B" w:rsidRDefault="007B462B">
      <w:pPr>
        <w:rPr>
          <w:rFonts w:ascii="Verdana" w:hAnsi="Verdana"/>
        </w:rPr>
      </w:pPr>
      <w:r>
        <w:rPr>
          <w:rFonts w:ascii="Verdana" w:hAnsi="Verdana"/>
        </w:rPr>
        <w:br w:type="page"/>
      </w:r>
    </w:p>
    <w:tbl>
      <w:tblPr>
        <w:tblW w:w="0" w:type="auto"/>
        <w:tblLook w:val="01E0" w:firstRow="1" w:lastRow="1" w:firstColumn="1" w:lastColumn="1" w:noHBand="0" w:noVBand="0"/>
      </w:tblPr>
      <w:tblGrid>
        <w:gridCol w:w="1101"/>
        <w:gridCol w:w="8187"/>
      </w:tblGrid>
      <w:tr w:rsidR="0043480B" w:rsidRPr="00AE2EA2" w:rsidTr="002C111C">
        <w:tc>
          <w:tcPr>
            <w:tcW w:w="1101" w:type="dxa"/>
          </w:tcPr>
          <w:p w:rsidR="0043480B" w:rsidRPr="00AE2EA2" w:rsidRDefault="0043480B" w:rsidP="002C111C">
            <w:pPr>
              <w:rPr>
                <w:rFonts w:ascii="Verdana" w:hAnsi="Verdana"/>
              </w:rPr>
            </w:pPr>
          </w:p>
        </w:tc>
        <w:tc>
          <w:tcPr>
            <w:tcW w:w="8187" w:type="dxa"/>
          </w:tcPr>
          <w:p w:rsidR="0043480B" w:rsidRPr="00AE2EA2" w:rsidRDefault="0043480B" w:rsidP="002C111C">
            <w:pPr>
              <w:rPr>
                <w:rFonts w:ascii="Verdana" w:hAnsi="Verdana"/>
              </w:rPr>
            </w:pPr>
          </w:p>
        </w:tc>
      </w:tr>
    </w:tbl>
    <w:p w:rsidR="00B323D5" w:rsidRPr="00E8673F" w:rsidRDefault="00B323D5" w:rsidP="00B323D5">
      <w:pPr>
        <w:rPr>
          <w:rFonts w:ascii="Verdana" w:hAnsi="Verdana"/>
          <w:b/>
          <w:bCs/>
        </w:rPr>
      </w:pPr>
      <w:r w:rsidRPr="00E8673F">
        <w:rPr>
          <w:rFonts w:ascii="Verdana" w:hAnsi="Verdana"/>
          <w:b/>
          <w:bCs/>
        </w:rPr>
        <w:t>Dagsorden:</w:t>
      </w:r>
    </w:p>
    <w:p w:rsidR="00B323D5" w:rsidRDefault="00B323D5" w:rsidP="00B323D5">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B323D5" w:rsidRPr="002D3AAF" w:rsidTr="0032052D">
        <w:tc>
          <w:tcPr>
            <w:tcW w:w="817" w:type="dxa"/>
          </w:tcPr>
          <w:p w:rsidR="00B323D5" w:rsidRPr="0035487C" w:rsidRDefault="00EE35EB" w:rsidP="006C6E0E">
            <w:pPr>
              <w:rPr>
                <w:rFonts w:asciiTheme="minorHAnsi" w:hAnsiTheme="minorHAnsi"/>
                <w:color w:val="000000" w:themeColor="text1"/>
                <w:sz w:val="20"/>
                <w:szCs w:val="20"/>
              </w:rPr>
            </w:pPr>
            <w:r>
              <w:rPr>
                <w:rFonts w:asciiTheme="minorHAnsi" w:hAnsiTheme="minorHAnsi"/>
                <w:color w:val="000000" w:themeColor="text1"/>
                <w:sz w:val="20"/>
                <w:szCs w:val="20"/>
              </w:rPr>
              <w:t>29</w:t>
            </w:r>
            <w:r w:rsidR="00B323D5" w:rsidRPr="0035487C">
              <w:rPr>
                <w:rFonts w:asciiTheme="minorHAnsi" w:hAnsiTheme="minorHAnsi"/>
                <w:color w:val="000000" w:themeColor="text1"/>
                <w:sz w:val="20"/>
                <w:szCs w:val="20"/>
              </w:rPr>
              <w:t>-1</w:t>
            </w:r>
            <w:r w:rsidR="0035487C" w:rsidRPr="0035487C">
              <w:rPr>
                <w:rFonts w:asciiTheme="minorHAnsi" w:hAnsiTheme="minorHAnsi"/>
                <w:color w:val="000000" w:themeColor="text1"/>
                <w:sz w:val="20"/>
                <w:szCs w:val="20"/>
              </w:rPr>
              <w:t>7</w:t>
            </w:r>
          </w:p>
        </w:tc>
        <w:tc>
          <w:tcPr>
            <w:tcW w:w="9321" w:type="dxa"/>
          </w:tcPr>
          <w:p w:rsidR="00B323D5" w:rsidRPr="007B462B" w:rsidRDefault="00B323D5" w:rsidP="0032052D">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Godkjenne innkallingen til dagens møte</w:t>
            </w:r>
          </w:p>
          <w:p w:rsidR="00B323D5" w:rsidRDefault="00B323D5" w:rsidP="0032052D">
            <w:pPr>
              <w:rPr>
                <w:rFonts w:asciiTheme="minorHAnsi" w:hAnsiTheme="minorHAnsi"/>
                <w:b/>
                <w:color w:val="000000" w:themeColor="text1"/>
                <w:sz w:val="20"/>
                <w:szCs w:val="20"/>
              </w:rPr>
            </w:pPr>
          </w:p>
          <w:p w:rsidR="00B323D5" w:rsidRPr="00636CB4" w:rsidRDefault="00022577" w:rsidP="0032052D">
            <w:pPr>
              <w:rPr>
                <w:rFonts w:asciiTheme="minorHAnsi" w:hAnsiTheme="minorHAnsi"/>
                <w:i/>
                <w:color w:val="000000" w:themeColor="text1"/>
                <w:sz w:val="20"/>
                <w:szCs w:val="20"/>
              </w:rPr>
            </w:pPr>
            <w:r w:rsidRPr="00636CB4">
              <w:rPr>
                <w:rFonts w:asciiTheme="minorHAnsi" w:hAnsiTheme="minorHAnsi"/>
                <w:i/>
                <w:color w:val="000000" w:themeColor="text1"/>
                <w:sz w:val="20"/>
                <w:szCs w:val="20"/>
              </w:rPr>
              <w:t>Forslag til vedtak</w:t>
            </w:r>
            <w:r w:rsidR="00B323D5" w:rsidRPr="00636CB4">
              <w:rPr>
                <w:rFonts w:asciiTheme="minorHAnsi" w:hAnsiTheme="minorHAnsi"/>
                <w:i/>
                <w:color w:val="000000" w:themeColor="text1"/>
                <w:sz w:val="20"/>
                <w:szCs w:val="20"/>
              </w:rPr>
              <w:t>:</w:t>
            </w:r>
          </w:p>
          <w:p w:rsidR="00B323D5" w:rsidRPr="00636CB4" w:rsidRDefault="00B323D5" w:rsidP="0032052D">
            <w:pPr>
              <w:rPr>
                <w:rFonts w:asciiTheme="minorHAnsi" w:hAnsiTheme="minorHAnsi"/>
                <w:i/>
                <w:color w:val="000000" w:themeColor="text1"/>
                <w:sz w:val="20"/>
                <w:szCs w:val="20"/>
              </w:rPr>
            </w:pPr>
            <w:r w:rsidRPr="00636CB4">
              <w:rPr>
                <w:rFonts w:asciiTheme="minorHAnsi" w:hAnsiTheme="minorHAnsi"/>
                <w:i/>
                <w:color w:val="000000" w:themeColor="text1"/>
                <w:sz w:val="20"/>
                <w:szCs w:val="20"/>
              </w:rPr>
              <w:t xml:space="preserve">Rådet godkjenner innkallingen. </w:t>
            </w:r>
          </w:p>
          <w:p w:rsidR="008B27CC" w:rsidRPr="007B462B" w:rsidRDefault="008B27CC" w:rsidP="0032052D">
            <w:pPr>
              <w:rPr>
                <w:rFonts w:asciiTheme="minorHAnsi" w:hAnsiTheme="minorHAnsi"/>
                <w:i/>
                <w:color w:val="000000" w:themeColor="text1"/>
                <w:sz w:val="20"/>
                <w:szCs w:val="20"/>
              </w:rPr>
            </w:pPr>
          </w:p>
        </w:tc>
      </w:tr>
      <w:tr w:rsidR="00B323D5" w:rsidRPr="007B462B" w:rsidTr="0032052D">
        <w:tc>
          <w:tcPr>
            <w:tcW w:w="817" w:type="dxa"/>
          </w:tcPr>
          <w:p w:rsidR="00B323D5" w:rsidRPr="0035487C" w:rsidRDefault="00EE35EB" w:rsidP="00EE35EB">
            <w:pPr>
              <w:rPr>
                <w:rFonts w:asciiTheme="minorHAnsi" w:hAnsiTheme="minorHAnsi"/>
                <w:color w:val="000000" w:themeColor="text1"/>
                <w:sz w:val="20"/>
                <w:szCs w:val="20"/>
              </w:rPr>
            </w:pPr>
            <w:r>
              <w:rPr>
                <w:rFonts w:asciiTheme="minorHAnsi" w:hAnsiTheme="minorHAnsi"/>
                <w:color w:val="000000" w:themeColor="text1"/>
                <w:sz w:val="20"/>
                <w:szCs w:val="20"/>
              </w:rPr>
              <w:t>30</w:t>
            </w:r>
            <w:r w:rsidR="00B323D5" w:rsidRPr="0035487C">
              <w:rPr>
                <w:rFonts w:asciiTheme="minorHAnsi" w:hAnsiTheme="minorHAnsi"/>
                <w:color w:val="000000" w:themeColor="text1"/>
                <w:sz w:val="20"/>
                <w:szCs w:val="20"/>
              </w:rPr>
              <w:t>-1</w:t>
            </w:r>
            <w:r w:rsidR="0035487C" w:rsidRPr="0035487C">
              <w:rPr>
                <w:rFonts w:asciiTheme="minorHAnsi" w:hAnsiTheme="minorHAnsi"/>
                <w:color w:val="000000" w:themeColor="text1"/>
                <w:sz w:val="20"/>
                <w:szCs w:val="20"/>
              </w:rPr>
              <w:t>7</w:t>
            </w:r>
          </w:p>
        </w:tc>
        <w:tc>
          <w:tcPr>
            <w:tcW w:w="9321" w:type="dxa"/>
          </w:tcPr>
          <w:p w:rsidR="00B323D5" w:rsidRPr="007B462B" w:rsidRDefault="00B323D5" w:rsidP="0032052D">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 xml:space="preserve">Godkjenne referatet fra møtet </w:t>
            </w:r>
            <w:r w:rsidR="007B5C4E">
              <w:rPr>
                <w:rFonts w:asciiTheme="minorHAnsi" w:hAnsiTheme="minorHAnsi"/>
                <w:b/>
                <w:color w:val="000000" w:themeColor="text1"/>
                <w:sz w:val="20"/>
                <w:szCs w:val="20"/>
              </w:rPr>
              <w:t>8</w:t>
            </w:r>
            <w:r w:rsidR="005F1192" w:rsidRPr="007B462B">
              <w:rPr>
                <w:rFonts w:asciiTheme="minorHAnsi" w:hAnsiTheme="minorHAnsi"/>
                <w:b/>
                <w:color w:val="000000" w:themeColor="text1"/>
                <w:sz w:val="20"/>
                <w:szCs w:val="20"/>
              </w:rPr>
              <w:t xml:space="preserve">. </w:t>
            </w:r>
            <w:r w:rsidR="007B5C4E">
              <w:rPr>
                <w:rFonts w:asciiTheme="minorHAnsi" w:hAnsiTheme="minorHAnsi"/>
                <w:b/>
                <w:color w:val="000000" w:themeColor="text1"/>
                <w:sz w:val="20"/>
                <w:szCs w:val="20"/>
              </w:rPr>
              <w:t>februar</w:t>
            </w:r>
            <w:r w:rsidRPr="007B462B">
              <w:rPr>
                <w:rFonts w:asciiTheme="minorHAnsi" w:hAnsiTheme="minorHAnsi"/>
                <w:b/>
                <w:color w:val="000000" w:themeColor="text1"/>
                <w:sz w:val="20"/>
                <w:szCs w:val="20"/>
              </w:rPr>
              <w:t xml:space="preserve"> 201</w:t>
            </w:r>
            <w:r w:rsidR="007B5C4E">
              <w:rPr>
                <w:rFonts w:asciiTheme="minorHAnsi" w:hAnsiTheme="minorHAnsi"/>
                <w:b/>
                <w:color w:val="000000" w:themeColor="text1"/>
                <w:sz w:val="20"/>
                <w:szCs w:val="20"/>
              </w:rPr>
              <w:t>7</w:t>
            </w:r>
          </w:p>
          <w:p w:rsidR="00B323D5" w:rsidRPr="007B462B" w:rsidRDefault="00B323D5" w:rsidP="0032052D">
            <w:pPr>
              <w:rPr>
                <w:rFonts w:asciiTheme="minorHAnsi" w:hAnsiTheme="minorHAnsi"/>
                <w:i/>
                <w:color w:val="000000" w:themeColor="text1"/>
                <w:sz w:val="20"/>
                <w:szCs w:val="20"/>
              </w:rPr>
            </w:pPr>
          </w:p>
          <w:p w:rsidR="008B27CC" w:rsidRDefault="008B27CC" w:rsidP="0032052D">
            <w:pPr>
              <w:rPr>
                <w:rFonts w:asciiTheme="minorHAnsi" w:hAnsiTheme="minorHAnsi"/>
                <w:color w:val="000000" w:themeColor="text1"/>
                <w:sz w:val="20"/>
                <w:szCs w:val="20"/>
              </w:rPr>
            </w:pPr>
          </w:p>
          <w:p w:rsidR="00B323D5" w:rsidRDefault="009B3511" w:rsidP="0032052D">
            <w:pPr>
              <w:rPr>
                <w:rFonts w:asciiTheme="minorHAnsi" w:hAnsiTheme="minorHAnsi"/>
                <w:color w:val="000000" w:themeColor="text1"/>
                <w:sz w:val="20"/>
                <w:szCs w:val="20"/>
              </w:rPr>
            </w:pPr>
            <w:r>
              <w:rPr>
                <w:rFonts w:asciiTheme="minorHAnsi" w:hAnsiTheme="minorHAnsi"/>
                <w:color w:val="000000" w:themeColor="text1"/>
                <w:sz w:val="20"/>
                <w:szCs w:val="20"/>
              </w:rPr>
              <w:t>Ref</w:t>
            </w:r>
            <w:r w:rsidR="00B323D5" w:rsidRPr="007B462B">
              <w:rPr>
                <w:rFonts w:asciiTheme="minorHAnsi" w:hAnsiTheme="minorHAnsi"/>
                <w:color w:val="000000" w:themeColor="text1"/>
                <w:sz w:val="20"/>
                <w:szCs w:val="20"/>
              </w:rPr>
              <w:t>erat</w:t>
            </w:r>
            <w:r w:rsidR="007B5C4E">
              <w:rPr>
                <w:rFonts w:asciiTheme="minorHAnsi" w:hAnsiTheme="minorHAnsi"/>
                <w:color w:val="000000" w:themeColor="text1"/>
                <w:sz w:val="20"/>
                <w:szCs w:val="20"/>
              </w:rPr>
              <w:t>e</w:t>
            </w:r>
            <w:r>
              <w:rPr>
                <w:rFonts w:asciiTheme="minorHAnsi" w:hAnsiTheme="minorHAnsi"/>
                <w:color w:val="000000" w:themeColor="text1"/>
                <w:sz w:val="20"/>
                <w:szCs w:val="20"/>
              </w:rPr>
              <w:t>ne</w:t>
            </w:r>
            <w:r w:rsidR="007B5C4E">
              <w:rPr>
                <w:rFonts w:asciiTheme="minorHAnsi" w:hAnsiTheme="minorHAnsi"/>
                <w:color w:val="000000" w:themeColor="text1"/>
                <w:sz w:val="20"/>
                <w:szCs w:val="20"/>
              </w:rPr>
              <w:t xml:space="preserve"> ligger på</w:t>
            </w:r>
            <w:r w:rsidR="007B462B" w:rsidRPr="007B462B">
              <w:rPr>
                <w:rFonts w:asciiTheme="minorHAnsi" w:hAnsiTheme="minorHAnsi"/>
                <w:color w:val="000000" w:themeColor="text1"/>
                <w:sz w:val="20"/>
                <w:szCs w:val="20"/>
              </w:rPr>
              <w:t xml:space="preserve">: </w:t>
            </w:r>
            <w:hyperlink r:id="rId10" w:history="1">
              <w:r w:rsidR="007B462B" w:rsidRPr="004E6B0E">
                <w:rPr>
                  <w:rStyle w:val="Hyperkobling"/>
                  <w:rFonts w:asciiTheme="minorHAnsi" w:hAnsiTheme="minorHAnsi"/>
                  <w:sz w:val="20"/>
                  <w:szCs w:val="20"/>
                </w:rPr>
                <w:t>https://fagligerad.no/frba/</w:t>
              </w:r>
            </w:hyperlink>
          </w:p>
          <w:p w:rsidR="007B462B" w:rsidRPr="007B462B" w:rsidRDefault="007B462B" w:rsidP="0032052D">
            <w:pPr>
              <w:rPr>
                <w:rFonts w:asciiTheme="minorHAnsi" w:hAnsiTheme="minorHAnsi"/>
                <w:color w:val="000000" w:themeColor="text1"/>
                <w:sz w:val="20"/>
                <w:szCs w:val="20"/>
              </w:rPr>
            </w:pPr>
          </w:p>
          <w:p w:rsidR="00B323D5" w:rsidRPr="00636CB4" w:rsidRDefault="00022577" w:rsidP="0032052D">
            <w:pPr>
              <w:rPr>
                <w:rFonts w:asciiTheme="minorHAnsi" w:hAnsiTheme="minorHAnsi"/>
                <w:i/>
                <w:color w:val="000000" w:themeColor="text1"/>
                <w:sz w:val="20"/>
                <w:szCs w:val="20"/>
              </w:rPr>
            </w:pPr>
            <w:r w:rsidRPr="00636CB4">
              <w:rPr>
                <w:rFonts w:asciiTheme="minorHAnsi" w:hAnsiTheme="minorHAnsi"/>
                <w:i/>
                <w:color w:val="000000" w:themeColor="text1"/>
                <w:sz w:val="20"/>
                <w:szCs w:val="20"/>
              </w:rPr>
              <w:t>Forslag til vedtak</w:t>
            </w:r>
            <w:r w:rsidR="00B323D5" w:rsidRPr="00636CB4">
              <w:rPr>
                <w:rFonts w:asciiTheme="minorHAnsi" w:hAnsiTheme="minorHAnsi"/>
                <w:i/>
                <w:color w:val="000000" w:themeColor="text1"/>
                <w:sz w:val="20"/>
                <w:szCs w:val="20"/>
              </w:rPr>
              <w:t>:</w:t>
            </w:r>
          </w:p>
          <w:p w:rsidR="00B323D5" w:rsidRPr="00636CB4" w:rsidRDefault="00B323D5" w:rsidP="0032052D">
            <w:pPr>
              <w:rPr>
                <w:rFonts w:asciiTheme="minorHAnsi" w:hAnsiTheme="minorHAnsi"/>
                <w:i/>
                <w:color w:val="000000" w:themeColor="text1"/>
                <w:sz w:val="20"/>
                <w:szCs w:val="20"/>
              </w:rPr>
            </w:pPr>
            <w:r w:rsidRPr="00636CB4">
              <w:rPr>
                <w:rFonts w:asciiTheme="minorHAnsi" w:hAnsiTheme="minorHAnsi"/>
                <w:i/>
                <w:color w:val="000000" w:themeColor="text1"/>
                <w:sz w:val="20"/>
                <w:szCs w:val="20"/>
              </w:rPr>
              <w:t>Rådet godkjenner referatet</w:t>
            </w:r>
            <w:r w:rsidR="00887C4A" w:rsidRPr="00636CB4">
              <w:rPr>
                <w:rFonts w:asciiTheme="minorHAnsi" w:hAnsiTheme="minorHAnsi"/>
                <w:i/>
                <w:color w:val="000000" w:themeColor="text1"/>
                <w:sz w:val="20"/>
                <w:szCs w:val="20"/>
              </w:rPr>
              <w:t>.</w:t>
            </w:r>
          </w:p>
          <w:p w:rsidR="00B323D5" w:rsidRPr="007B462B" w:rsidRDefault="00B323D5" w:rsidP="0032052D">
            <w:pPr>
              <w:rPr>
                <w:rFonts w:asciiTheme="minorHAnsi" w:hAnsiTheme="minorHAnsi"/>
                <w:color w:val="000000" w:themeColor="text1"/>
                <w:sz w:val="20"/>
                <w:szCs w:val="20"/>
              </w:rPr>
            </w:pPr>
          </w:p>
        </w:tc>
      </w:tr>
      <w:tr w:rsidR="008B27CC" w:rsidRPr="007B462B" w:rsidTr="0032052D">
        <w:tc>
          <w:tcPr>
            <w:tcW w:w="817" w:type="dxa"/>
          </w:tcPr>
          <w:p w:rsidR="008B27CC" w:rsidRDefault="007E26FB" w:rsidP="00EE35EB">
            <w:pPr>
              <w:rPr>
                <w:rFonts w:asciiTheme="minorHAnsi" w:hAnsiTheme="minorHAnsi"/>
                <w:color w:val="000000" w:themeColor="text1"/>
                <w:sz w:val="20"/>
                <w:szCs w:val="20"/>
              </w:rPr>
            </w:pPr>
            <w:r>
              <w:rPr>
                <w:rFonts w:asciiTheme="minorHAnsi" w:hAnsiTheme="minorHAnsi"/>
                <w:color w:val="000000" w:themeColor="text1"/>
                <w:sz w:val="20"/>
                <w:szCs w:val="20"/>
              </w:rPr>
              <w:t>31-17</w:t>
            </w:r>
          </w:p>
        </w:tc>
        <w:tc>
          <w:tcPr>
            <w:tcW w:w="9321" w:type="dxa"/>
          </w:tcPr>
          <w:p w:rsidR="006023BD" w:rsidRDefault="008B27CC" w:rsidP="006023BD">
            <w:pPr>
              <w:rPr>
                <w:rFonts w:asciiTheme="minorHAnsi" w:hAnsiTheme="minorHAnsi"/>
                <w:color w:val="000000" w:themeColor="text1"/>
                <w:sz w:val="20"/>
                <w:szCs w:val="20"/>
              </w:rPr>
            </w:pPr>
            <w:r w:rsidRPr="006023BD">
              <w:rPr>
                <w:rFonts w:asciiTheme="minorHAnsi" w:hAnsiTheme="minorHAnsi"/>
                <w:b/>
                <w:color w:val="000000" w:themeColor="text1"/>
                <w:sz w:val="20"/>
                <w:szCs w:val="20"/>
              </w:rPr>
              <w:t>Orienteringssaker:</w:t>
            </w:r>
            <w:r w:rsidRPr="006023BD">
              <w:rPr>
                <w:rFonts w:asciiTheme="minorHAnsi" w:hAnsiTheme="minorHAnsi"/>
                <w:b/>
                <w:color w:val="000000" w:themeColor="text1"/>
                <w:sz w:val="20"/>
                <w:szCs w:val="20"/>
              </w:rPr>
              <w:br/>
            </w:r>
          </w:p>
          <w:p w:rsidR="008B27CC" w:rsidRPr="006670F8" w:rsidRDefault="006023BD" w:rsidP="006023BD">
            <w:pPr>
              <w:rPr>
                <w:rFonts w:asciiTheme="minorHAnsi" w:hAnsiTheme="minorHAnsi"/>
                <w:b/>
                <w:color w:val="000000" w:themeColor="text1"/>
                <w:sz w:val="20"/>
                <w:szCs w:val="20"/>
              </w:rPr>
            </w:pPr>
            <w:r w:rsidRPr="006670F8">
              <w:rPr>
                <w:rFonts w:asciiTheme="minorHAnsi" w:hAnsiTheme="minorHAnsi"/>
                <w:b/>
                <w:color w:val="000000" w:themeColor="text1"/>
                <w:sz w:val="20"/>
                <w:szCs w:val="20"/>
              </w:rPr>
              <w:t>Sakkyndige for godkjenning av utenlandsk fagutdanning -</w:t>
            </w:r>
            <w:r w:rsidR="008B27CC" w:rsidRPr="006670F8">
              <w:rPr>
                <w:rFonts w:asciiTheme="minorHAnsi" w:hAnsiTheme="minorHAnsi"/>
                <w:b/>
                <w:color w:val="000000" w:themeColor="text1"/>
                <w:sz w:val="20"/>
                <w:szCs w:val="20"/>
              </w:rPr>
              <w:t xml:space="preserve"> </w:t>
            </w:r>
            <w:r w:rsidR="006670F8">
              <w:rPr>
                <w:rFonts w:asciiTheme="minorHAnsi" w:hAnsiTheme="minorHAnsi"/>
                <w:b/>
                <w:color w:val="000000" w:themeColor="text1"/>
                <w:sz w:val="20"/>
                <w:szCs w:val="20"/>
              </w:rPr>
              <w:t>rørleggerfaget</w:t>
            </w:r>
          </w:p>
          <w:p w:rsidR="006023BD" w:rsidRDefault="006023BD" w:rsidP="006023BD">
            <w:pPr>
              <w:rPr>
                <w:rFonts w:asciiTheme="minorHAnsi" w:hAnsiTheme="minorHAnsi"/>
                <w:color w:val="000000" w:themeColor="text1"/>
                <w:sz w:val="20"/>
                <w:szCs w:val="20"/>
              </w:rPr>
            </w:pPr>
            <w:r>
              <w:rPr>
                <w:rFonts w:asciiTheme="minorHAnsi" w:hAnsiTheme="minorHAnsi"/>
                <w:color w:val="000000" w:themeColor="text1"/>
                <w:sz w:val="20"/>
                <w:szCs w:val="20"/>
              </w:rPr>
              <w:t>AU anbefalt følgende fordeling av sakkyndige og vara i klagenemnda for rørleggerfaget:</w:t>
            </w:r>
          </w:p>
          <w:p w:rsidR="006023BD" w:rsidRDefault="006023BD" w:rsidP="006023BD">
            <w:r>
              <w:t>NOKUT ønsker derfor å forankre følgende fordeling mellom sakkyndige og vara i FRBA.</w:t>
            </w:r>
          </w:p>
          <w:tbl>
            <w:tblPr>
              <w:tblW w:w="9396" w:type="dxa"/>
              <w:tblLayout w:type="fixed"/>
              <w:tblCellMar>
                <w:left w:w="0" w:type="dxa"/>
                <w:right w:w="0" w:type="dxa"/>
              </w:tblCellMar>
              <w:tblLook w:val="04A0" w:firstRow="1" w:lastRow="0" w:firstColumn="1" w:lastColumn="0" w:noHBand="0" w:noVBand="1"/>
            </w:tblPr>
            <w:tblGrid>
              <w:gridCol w:w="4698"/>
              <w:gridCol w:w="4698"/>
            </w:tblGrid>
            <w:tr w:rsidR="006023BD" w:rsidTr="006670F8">
              <w:tc>
                <w:tcPr>
                  <w:tcW w:w="4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23BD" w:rsidRDefault="006023BD" w:rsidP="006023BD">
                  <w:r>
                    <w:t xml:space="preserve">Are Skaar Nielsen </w:t>
                  </w:r>
                </w:p>
              </w:tc>
              <w:tc>
                <w:tcPr>
                  <w:tcW w:w="4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23BD" w:rsidRDefault="006023BD" w:rsidP="006023BD">
                  <w:r>
                    <w:t>Sakkyndig</w:t>
                  </w:r>
                </w:p>
              </w:tc>
            </w:tr>
            <w:tr w:rsidR="006023BD" w:rsidTr="006670F8">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3BD" w:rsidRDefault="006023BD" w:rsidP="006023BD">
                  <w:r>
                    <w:t>Hans Nicolai Reiersrud</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6023BD" w:rsidRDefault="006023BD" w:rsidP="006023BD">
                  <w:r>
                    <w:t>Sakkyndig</w:t>
                  </w:r>
                </w:p>
              </w:tc>
            </w:tr>
            <w:tr w:rsidR="006023BD" w:rsidTr="006670F8">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3BD" w:rsidRDefault="006023BD" w:rsidP="006023BD">
                  <w:r>
                    <w:t>Kjetil Grønsberg</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6023BD" w:rsidRDefault="006023BD" w:rsidP="006023BD">
                  <w:r>
                    <w:t>Sakkyndig</w:t>
                  </w:r>
                </w:p>
              </w:tc>
            </w:tr>
            <w:tr w:rsidR="006023BD" w:rsidTr="006670F8">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3BD" w:rsidRDefault="006023BD" w:rsidP="006023BD">
                  <w:r>
                    <w:t>Martin Andersen</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6023BD" w:rsidRDefault="006023BD" w:rsidP="006023BD">
                  <w:r>
                    <w:t>Vara</w:t>
                  </w:r>
                </w:p>
              </w:tc>
            </w:tr>
            <w:tr w:rsidR="006023BD" w:rsidTr="006670F8">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3BD" w:rsidRDefault="006023BD" w:rsidP="006023BD">
                  <w:r>
                    <w:t>Ole Guttorm Brenden</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6023BD" w:rsidRDefault="006023BD" w:rsidP="006023BD">
                  <w:r>
                    <w:t>Vara</w:t>
                  </w:r>
                </w:p>
              </w:tc>
            </w:tr>
            <w:tr w:rsidR="006023BD" w:rsidTr="006670F8">
              <w:tc>
                <w:tcPr>
                  <w:tcW w:w="46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23BD" w:rsidRDefault="006023BD" w:rsidP="006023BD">
                  <w:r>
                    <w:t>Geir Hallen</w:t>
                  </w:r>
                </w:p>
              </w:tc>
              <w:tc>
                <w:tcPr>
                  <w:tcW w:w="4698" w:type="dxa"/>
                  <w:tcBorders>
                    <w:top w:val="nil"/>
                    <w:left w:val="nil"/>
                    <w:bottom w:val="single" w:sz="8" w:space="0" w:color="auto"/>
                    <w:right w:val="single" w:sz="8" w:space="0" w:color="auto"/>
                  </w:tcBorders>
                  <w:tcMar>
                    <w:top w:w="0" w:type="dxa"/>
                    <w:left w:w="108" w:type="dxa"/>
                    <w:bottom w:w="0" w:type="dxa"/>
                    <w:right w:w="108" w:type="dxa"/>
                  </w:tcMar>
                  <w:hideMark/>
                </w:tcPr>
                <w:p w:rsidR="006023BD" w:rsidRDefault="006023BD" w:rsidP="006023BD">
                  <w:r>
                    <w:t>Vara</w:t>
                  </w:r>
                </w:p>
              </w:tc>
            </w:tr>
          </w:tbl>
          <w:p w:rsidR="006023BD" w:rsidRDefault="006023BD" w:rsidP="006023BD">
            <w:pPr>
              <w:rPr>
                <w:rFonts w:cs="Calibri"/>
              </w:rPr>
            </w:pPr>
          </w:p>
          <w:p w:rsidR="006023BD" w:rsidRPr="006670F8" w:rsidRDefault="006023BD" w:rsidP="006023BD">
            <w:pPr>
              <w:rPr>
                <w:rFonts w:asciiTheme="minorHAnsi" w:hAnsiTheme="minorHAnsi"/>
                <w:b/>
                <w:color w:val="000000" w:themeColor="text1"/>
                <w:sz w:val="20"/>
                <w:szCs w:val="20"/>
              </w:rPr>
            </w:pPr>
            <w:r w:rsidRPr="006670F8">
              <w:rPr>
                <w:rFonts w:asciiTheme="minorHAnsi" w:hAnsiTheme="minorHAnsi"/>
                <w:b/>
                <w:color w:val="000000" w:themeColor="text1"/>
                <w:sz w:val="20"/>
                <w:szCs w:val="20"/>
              </w:rPr>
              <w:t>Forslag om nytt lærefag – byggmontasje</w:t>
            </w:r>
          </w:p>
          <w:p w:rsidR="00DD798E" w:rsidRDefault="00DD798E" w:rsidP="006023BD">
            <w:pPr>
              <w:rPr>
                <w:rFonts w:asciiTheme="minorHAnsi" w:hAnsiTheme="minorHAnsi"/>
                <w:color w:val="000000" w:themeColor="text1"/>
                <w:sz w:val="20"/>
                <w:szCs w:val="20"/>
              </w:rPr>
            </w:pPr>
            <w:r w:rsidRPr="006023BD">
              <w:rPr>
                <w:rFonts w:asciiTheme="minorHAnsi" w:hAnsiTheme="minorHAnsi"/>
                <w:color w:val="000000" w:themeColor="text1"/>
                <w:sz w:val="20"/>
                <w:szCs w:val="20"/>
              </w:rPr>
              <w:t xml:space="preserve">Byggenæringens landssammenslutning </w:t>
            </w:r>
            <w:r w:rsidR="006023BD">
              <w:rPr>
                <w:rFonts w:asciiTheme="minorHAnsi" w:hAnsiTheme="minorHAnsi"/>
                <w:color w:val="000000" w:themeColor="text1"/>
                <w:sz w:val="20"/>
                <w:szCs w:val="20"/>
              </w:rPr>
              <w:t>har foreslått b</w:t>
            </w:r>
            <w:r w:rsidRPr="006023BD">
              <w:rPr>
                <w:rFonts w:asciiTheme="minorHAnsi" w:hAnsiTheme="minorHAnsi"/>
                <w:color w:val="000000" w:themeColor="text1"/>
                <w:sz w:val="20"/>
                <w:szCs w:val="20"/>
              </w:rPr>
              <w:t xml:space="preserve">yggmontasje </w:t>
            </w:r>
            <w:r w:rsidR="006023BD">
              <w:rPr>
                <w:rFonts w:asciiTheme="minorHAnsi" w:hAnsiTheme="minorHAnsi"/>
                <w:color w:val="000000" w:themeColor="text1"/>
                <w:sz w:val="20"/>
                <w:szCs w:val="20"/>
              </w:rPr>
              <w:t xml:space="preserve">som nytt lærefag. </w:t>
            </w:r>
            <w:r w:rsidRPr="006023BD">
              <w:rPr>
                <w:rFonts w:asciiTheme="minorHAnsi" w:hAnsiTheme="minorHAnsi"/>
                <w:color w:val="000000" w:themeColor="text1"/>
                <w:sz w:val="20"/>
                <w:szCs w:val="20"/>
              </w:rPr>
              <w:t xml:space="preserve">Fellesforbundet og BNL har gjennomført møte hvor opprettelse av Byggmontasje ble diskutert. Det er fortsatt noe forskjellig oppfatning om behovet for dette nye lærefaget. Partene ble enige om å fortsette drøftelsene i en mindre arbeidsgruppe. </w:t>
            </w:r>
          </w:p>
          <w:p w:rsidR="006023BD" w:rsidRDefault="006023BD" w:rsidP="006023BD">
            <w:pPr>
              <w:rPr>
                <w:rFonts w:asciiTheme="minorHAnsi" w:hAnsiTheme="minorHAnsi"/>
                <w:color w:val="000000" w:themeColor="text1"/>
                <w:sz w:val="20"/>
                <w:szCs w:val="20"/>
              </w:rPr>
            </w:pPr>
          </w:p>
          <w:p w:rsidR="006023BD" w:rsidRPr="006670F8" w:rsidRDefault="006023BD" w:rsidP="006023BD">
            <w:pPr>
              <w:rPr>
                <w:rFonts w:asciiTheme="minorHAnsi" w:hAnsiTheme="minorHAnsi"/>
                <w:b/>
                <w:color w:val="000000" w:themeColor="text1"/>
                <w:sz w:val="20"/>
                <w:szCs w:val="20"/>
              </w:rPr>
            </w:pPr>
            <w:r w:rsidRPr="006670F8">
              <w:rPr>
                <w:rFonts w:asciiTheme="minorHAnsi" w:hAnsiTheme="minorHAnsi"/>
                <w:b/>
                <w:color w:val="000000" w:themeColor="text1"/>
                <w:sz w:val="20"/>
                <w:szCs w:val="20"/>
              </w:rPr>
              <w:t>Høring – fagbrev på jobb</w:t>
            </w:r>
          </w:p>
          <w:p w:rsidR="006023BD" w:rsidRDefault="006023BD" w:rsidP="006023BD">
            <w:pPr>
              <w:rPr>
                <w:rFonts w:asciiTheme="minorHAnsi" w:hAnsiTheme="minorHAnsi"/>
                <w:color w:val="000000" w:themeColor="text1"/>
                <w:sz w:val="20"/>
                <w:szCs w:val="20"/>
              </w:rPr>
            </w:pPr>
            <w:r>
              <w:rPr>
                <w:rFonts w:asciiTheme="minorHAnsi" w:hAnsiTheme="minorHAnsi"/>
                <w:color w:val="000000" w:themeColor="text1"/>
                <w:sz w:val="20"/>
                <w:szCs w:val="20"/>
              </w:rPr>
              <w:t xml:space="preserve">Rådet har avgitt høringsuttalelse til forslaget om Fagbrev på jobb som ny vei for voksne til fag/svennebrev. </w:t>
            </w:r>
            <w:r w:rsidR="009B3511">
              <w:rPr>
                <w:rFonts w:asciiTheme="minorHAnsi" w:hAnsiTheme="minorHAnsi"/>
                <w:color w:val="000000" w:themeColor="text1"/>
                <w:sz w:val="20"/>
                <w:szCs w:val="20"/>
              </w:rPr>
              <w:t>Rådet ikke ønsker en ny vei til fagbrev.</w:t>
            </w:r>
            <w:r w:rsidR="009B3511" w:rsidRPr="00BD5D6E">
              <w:rPr>
                <w:rFonts w:asciiTheme="minorHAnsi" w:hAnsiTheme="minorHAnsi"/>
                <w:color w:val="000000" w:themeColor="text1"/>
                <w:sz w:val="20"/>
                <w:szCs w:val="20"/>
              </w:rPr>
              <w:t xml:space="preserve"> </w:t>
            </w:r>
            <w:r w:rsidR="00BD5D6E" w:rsidRPr="00BD5D6E">
              <w:rPr>
                <w:rFonts w:asciiTheme="minorHAnsi" w:hAnsiTheme="minorHAnsi"/>
                <w:color w:val="000000" w:themeColor="text1"/>
                <w:sz w:val="20"/>
                <w:szCs w:val="20"/>
              </w:rPr>
              <w:t xml:space="preserve">Mange ser ut til å gå imot fritak fra yrkesteorieksamen, </w:t>
            </w:r>
            <w:r w:rsidR="000A675E">
              <w:rPr>
                <w:rFonts w:asciiTheme="minorHAnsi" w:hAnsiTheme="minorHAnsi"/>
                <w:color w:val="000000" w:themeColor="text1"/>
                <w:sz w:val="20"/>
                <w:szCs w:val="20"/>
              </w:rPr>
              <w:t xml:space="preserve">fritak for </w:t>
            </w:r>
            <w:r w:rsidR="00BD5D6E" w:rsidRPr="00BD5D6E">
              <w:rPr>
                <w:rFonts w:asciiTheme="minorHAnsi" w:hAnsiTheme="minorHAnsi"/>
                <w:color w:val="000000" w:themeColor="text1"/>
                <w:sz w:val="20"/>
                <w:szCs w:val="20"/>
              </w:rPr>
              <w:t>fellesfag og redusert opplæringstid. LO og Utdanningsforbundet har ikke uttalt seg.</w:t>
            </w:r>
            <w:r w:rsidR="006670F8">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Høringsuttalelsene kan leses her: </w:t>
            </w:r>
            <w:hyperlink r:id="rId11" w:history="1">
              <w:r w:rsidR="00BD5D6E" w:rsidRPr="00CF1515">
                <w:rPr>
                  <w:rStyle w:val="Hyperkobling"/>
                  <w:rFonts w:asciiTheme="minorHAnsi" w:hAnsiTheme="minorHAnsi"/>
                  <w:sz w:val="20"/>
                  <w:szCs w:val="20"/>
                </w:rPr>
                <w:t>https://www.regjeringen.no/no/dokumenter/fagbrev-pa-jobb/id2547137/</w:t>
              </w:r>
            </w:hyperlink>
          </w:p>
          <w:p w:rsidR="00BD5D6E" w:rsidRDefault="00BD5D6E" w:rsidP="006023BD">
            <w:pPr>
              <w:rPr>
                <w:rFonts w:asciiTheme="minorHAnsi" w:hAnsiTheme="minorHAnsi"/>
                <w:color w:val="000000" w:themeColor="text1"/>
                <w:sz w:val="20"/>
                <w:szCs w:val="20"/>
              </w:rPr>
            </w:pPr>
          </w:p>
          <w:p w:rsidR="000769F8" w:rsidRPr="000769F8" w:rsidRDefault="000769F8" w:rsidP="000769F8">
            <w:pPr>
              <w:rPr>
                <w:rFonts w:asciiTheme="minorHAnsi" w:hAnsiTheme="minorHAnsi"/>
                <w:b/>
                <w:color w:val="000000" w:themeColor="text1"/>
                <w:sz w:val="20"/>
                <w:szCs w:val="20"/>
              </w:rPr>
            </w:pPr>
            <w:r w:rsidRPr="000769F8">
              <w:rPr>
                <w:rFonts w:asciiTheme="minorHAnsi" w:hAnsiTheme="minorHAnsi"/>
                <w:b/>
                <w:color w:val="000000" w:themeColor="text1"/>
                <w:sz w:val="20"/>
                <w:szCs w:val="20"/>
              </w:rPr>
              <w:t xml:space="preserve">Kryssløp vg1 studiespesialisering – vg2 </w:t>
            </w:r>
            <w:r>
              <w:rPr>
                <w:rFonts w:asciiTheme="minorHAnsi" w:hAnsiTheme="minorHAnsi"/>
                <w:b/>
                <w:color w:val="000000" w:themeColor="text1"/>
                <w:sz w:val="20"/>
                <w:szCs w:val="20"/>
              </w:rPr>
              <w:t>yrkesfag</w:t>
            </w:r>
            <w:r w:rsidRPr="000769F8">
              <w:rPr>
                <w:rFonts w:asciiTheme="minorHAnsi" w:hAnsiTheme="minorHAnsi"/>
                <w:b/>
                <w:color w:val="000000" w:themeColor="text1"/>
                <w:sz w:val="20"/>
                <w:szCs w:val="20"/>
              </w:rPr>
              <w:t>.</w:t>
            </w:r>
          </w:p>
          <w:p w:rsidR="000769F8" w:rsidRPr="000769F8" w:rsidRDefault="000769F8" w:rsidP="006670F8">
            <w:pPr>
              <w:rPr>
                <w:rFonts w:asciiTheme="minorHAnsi" w:hAnsiTheme="minorHAnsi"/>
                <w:color w:val="000000" w:themeColor="text1"/>
                <w:sz w:val="20"/>
                <w:szCs w:val="20"/>
              </w:rPr>
            </w:pPr>
            <w:r w:rsidRPr="000769F8">
              <w:rPr>
                <w:rFonts w:asciiTheme="minorHAnsi" w:hAnsiTheme="minorHAnsi"/>
                <w:color w:val="000000" w:themeColor="text1"/>
                <w:sz w:val="20"/>
                <w:szCs w:val="20"/>
              </w:rPr>
              <w:t xml:space="preserve">Direktoratet har sendt på høring forslag om kryssløp fra vg1 studieforberedende til vg2 </w:t>
            </w:r>
            <w:r>
              <w:rPr>
                <w:rFonts w:asciiTheme="minorHAnsi" w:hAnsiTheme="minorHAnsi"/>
                <w:color w:val="000000" w:themeColor="text1"/>
                <w:sz w:val="20"/>
                <w:szCs w:val="20"/>
              </w:rPr>
              <w:t>innen bygg- og anleggsteknikk</w:t>
            </w:r>
            <w:r w:rsidRPr="000769F8">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Av </w:t>
            </w:r>
            <w:r w:rsidRPr="000769F8">
              <w:rPr>
                <w:rFonts w:asciiTheme="minorHAnsi" w:hAnsiTheme="minorHAnsi"/>
                <w:color w:val="000000" w:themeColor="text1"/>
                <w:sz w:val="20"/>
                <w:szCs w:val="20"/>
              </w:rPr>
              <w:t xml:space="preserve">forslaget </w:t>
            </w:r>
            <w:r>
              <w:rPr>
                <w:rFonts w:asciiTheme="minorHAnsi" w:hAnsiTheme="minorHAnsi"/>
                <w:color w:val="000000" w:themeColor="text1"/>
                <w:sz w:val="20"/>
                <w:szCs w:val="20"/>
              </w:rPr>
              <w:t>framgår</w:t>
            </w:r>
            <w:r w:rsidRPr="000769F8">
              <w:rPr>
                <w:rFonts w:asciiTheme="minorHAnsi" w:hAnsiTheme="minorHAnsi"/>
                <w:color w:val="000000" w:themeColor="text1"/>
                <w:sz w:val="20"/>
                <w:szCs w:val="20"/>
              </w:rPr>
              <w:t xml:space="preserve"> at elev</w:t>
            </w:r>
            <w:r>
              <w:rPr>
                <w:rFonts w:asciiTheme="minorHAnsi" w:hAnsiTheme="minorHAnsi"/>
                <w:color w:val="000000" w:themeColor="text1"/>
                <w:sz w:val="20"/>
                <w:szCs w:val="20"/>
              </w:rPr>
              <w:t>er</w:t>
            </w:r>
            <w:r w:rsidRPr="000769F8">
              <w:rPr>
                <w:rFonts w:asciiTheme="minorHAnsi" w:hAnsiTheme="minorHAnsi"/>
                <w:color w:val="000000" w:themeColor="text1"/>
                <w:sz w:val="20"/>
                <w:szCs w:val="20"/>
              </w:rPr>
              <w:t xml:space="preserve"> som </w:t>
            </w:r>
            <w:r>
              <w:rPr>
                <w:rFonts w:asciiTheme="minorHAnsi" w:hAnsiTheme="minorHAnsi"/>
                <w:color w:val="000000" w:themeColor="text1"/>
                <w:sz w:val="20"/>
                <w:szCs w:val="20"/>
              </w:rPr>
              <w:t>fra vg</w:t>
            </w:r>
            <w:r w:rsidRPr="000769F8">
              <w:rPr>
                <w:rFonts w:asciiTheme="minorHAnsi" w:hAnsiTheme="minorHAnsi"/>
                <w:color w:val="000000" w:themeColor="text1"/>
                <w:sz w:val="20"/>
                <w:szCs w:val="20"/>
              </w:rPr>
              <w:t xml:space="preserve">1 studiespesialiserende </w:t>
            </w:r>
            <w:r>
              <w:rPr>
                <w:rFonts w:asciiTheme="minorHAnsi" w:hAnsiTheme="minorHAnsi"/>
                <w:color w:val="000000" w:themeColor="text1"/>
                <w:sz w:val="20"/>
                <w:szCs w:val="20"/>
              </w:rPr>
              <w:t>til vg</w:t>
            </w:r>
            <w:r w:rsidRPr="000769F8">
              <w:rPr>
                <w:rFonts w:asciiTheme="minorHAnsi" w:hAnsiTheme="minorHAnsi"/>
                <w:color w:val="000000" w:themeColor="text1"/>
                <w:sz w:val="20"/>
                <w:szCs w:val="20"/>
              </w:rPr>
              <w:t xml:space="preserve">2 yrkesfag vil mangle 477 timer programfag, 168 timer YFF, all yrkesrettet fellesfagundervisning og i tillegg ha gått 140 timer mindre på skole. Dette </w:t>
            </w:r>
            <w:r w:rsidR="006670F8">
              <w:rPr>
                <w:rFonts w:asciiTheme="minorHAnsi" w:hAnsiTheme="minorHAnsi"/>
                <w:color w:val="000000" w:themeColor="text1"/>
                <w:sz w:val="20"/>
                <w:szCs w:val="20"/>
              </w:rPr>
              <w:t xml:space="preserve">foreslås </w:t>
            </w:r>
            <w:r w:rsidRPr="000769F8">
              <w:rPr>
                <w:rFonts w:asciiTheme="minorHAnsi" w:hAnsiTheme="minorHAnsi"/>
                <w:color w:val="000000" w:themeColor="text1"/>
                <w:sz w:val="20"/>
                <w:szCs w:val="20"/>
              </w:rPr>
              <w:t xml:space="preserve">innhentes gjennom 52 timer intensiv undervisning over to uker, hvorav den ene uken skal gjennomføres før skolestart </w:t>
            </w:r>
            <w:r w:rsidR="006670F8">
              <w:rPr>
                <w:rFonts w:asciiTheme="minorHAnsi" w:hAnsiTheme="minorHAnsi"/>
                <w:color w:val="000000" w:themeColor="text1"/>
                <w:sz w:val="20"/>
                <w:szCs w:val="20"/>
              </w:rPr>
              <w:t xml:space="preserve">Høringsfristen var </w:t>
            </w:r>
            <w:r w:rsidR="006670F8" w:rsidRPr="006670F8">
              <w:rPr>
                <w:rFonts w:asciiTheme="minorHAnsi" w:hAnsiTheme="minorHAnsi"/>
                <w:color w:val="000000" w:themeColor="text1"/>
                <w:sz w:val="20"/>
                <w:szCs w:val="20"/>
              </w:rPr>
              <w:t>24. februar 2017</w:t>
            </w:r>
            <w:r w:rsidR="006670F8">
              <w:rPr>
                <w:rFonts w:asciiTheme="minorHAnsi" w:hAnsiTheme="minorHAnsi"/>
                <w:color w:val="000000" w:themeColor="text1"/>
                <w:sz w:val="20"/>
                <w:szCs w:val="20"/>
              </w:rPr>
              <w:t xml:space="preserve">. </w:t>
            </w:r>
            <w:hyperlink r:id="rId12" w:anchor="109" w:history="1">
              <w:r w:rsidR="006670F8" w:rsidRPr="006670F8">
                <w:rPr>
                  <w:rStyle w:val="Hyperkobling"/>
                  <w:rFonts w:asciiTheme="minorHAnsi" w:hAnsiTheme="minorHAnsi"/>
                  <w:sz w:val="20"/>
                  <w:szCs w:val="20"/>
                </w:rPr>
                <w:t>lenke</w:t>
              </w:r>
            </w:hyperlink>
          </w:p>
          <w:p w:rsidR="000769F8" w:rsidRPr="00BD5D6E" w:rsidRDefault="000769F8" w:rsidP="007E26FB">
            <w:pPr>
              <w:rPr>
                <w:rFonts w:asciiTheme="minorHAnsi" w:hAnsiTheme="minorHAnsi"/>
                <w:b/>
                <w:color w:val="000000" w:themeColor="text1"/>
                <w:sz w:val="20"/>
                <w:szCs w:val="20"/>
              </w:rPr>
            </w:pPr>
          </w:p>
        </w:tc>
      </w:tr>
      <w:tr w:rsidR="00AF4307" w:rsidRPr="007B462B" w:rsidTr="0032052D">
        <w:tc>
          <w:tcPr>
            <w:tcW w:w="817" w:type="dxa"/>
          </w:tcPr>
          <w:p w:rsidR="00AF4307" w:rsidRDefault="007E26FB" w:rsidP="00EE35EB">
            <w:pPr>
              <w:rPr>
                <w:rFonts w:asciiTheme="minorHAnsi" w:hAnsiTheme="minorHAnsi"/>
                <w:color w:val="000000" w:themeColor="text1"/>
                <w:sz w:val="20"/>
                <w:szCs w:val="20"/>
              </w:rPr>
            </w:pPr>
            <w:r>
              <w:rPr>
                <w:rFonts w:asciiTheme="minorHAnsi" w:hAnsiTheme="minorHAnsi"/>
                <w:color w:val="000000" w:themeColor="text1"/>
                <w:sz w:val="20"/>
                <w:szCs w:val="20"/>
              </w:rPr>
              <w:t>32-17</w:t>
            </w:r>
          </w:p>
        </w:tc>
        <w:tc>
          <w:tcPr>
            <w:tcW w:w="9321" w:type="dxa"/>
          </w:tcPr>
          <w:p w:rsidR="007E26FB" w:rsidRPr="007E26FB" w:rsidRDefault="007E26FB" w:rsidP="007E26FB">
            <w:pPr>
              <w:rPr>
                <w:rFonts w:asciiTheme="minorHAnsi" w:hAnsiTheme="minorHAnsi"/>
                <w:b/>
                <w:color w:val="000000" w:themeColor="text1"/>
                <w:sz w:val="20"/>
                <w:szCs w:val="20"/>
              </w:rPr>
            </w:pPr>
            <w:r w:rsidRPr="007E26FB">
              <w:rPr>
                <w:rFonts w:asciiTheme="minorHAnsi" w:hAnsiTheme="minorHAnsi"/>
                <w:b/>
                <w:color w:val="000000" w:themeColor="text1"/>
                <w:sz w:val="20"/>
                <w:szCs w:val="20"/>
              </w:rPr>
              <w:t xml:space="preserve">Gjennomgang av læreplaner vg3 – premisser </w:t>
            </w:r>
          </w:p>
          <w:p w:rsidR="007E26FB" w:rsidRPr="007E26FB" w:rsidRDefault="007E26FB" w:rsidP="007E26FB">
            <w:pPr>
              <w:rPr>
                <w:rFonts w:asciiTheme="minorHAnsi" w:hAnsiTheme="minorHAnsi"/>
                <w:color w:val="000000" w:themeColor="text1"/>
                <w:sz w:val="20"/>
                <w:szCs w:val="20"/>
              </w:rPr>
            </w:pPr>
            <w:r w:rsidRPr="007E26FB">
              <w:rPr>
                <w:rFonts w:asciiTheme="minorHAnsi" w:hAnsiTheme="minorHAnsi"/>
                <w:color w:val="000000" w:themeColor="text1"/>
                <w:sz w:val="20"/>
                <w:szCs w:val="20"/>
              </w:rPr>
              <w:t>Ved oppstart av læreplanarbeidet for Kunnskapsløftet ble det fastsatt retningslinjer for læreplanarbeidet. Disse ga felles mal, omfang av læreplanene, felles tema, terminologi osv. Direktoratet og departementet arbeider nå med:</w:t>
            </w:r>
          </w:p>
          <w:p w:rsidR="009B3511" w:rsidRPr="007E26FB" w:rsidRDefault="009B3511" w:rsidP="004D53D1">
            <w:pPr>
              <w:numPr>
                <w:ilvl w:val="0"/>
                <w:numId w:val="22"/>
              </w:numPr>
              <w:rPr>
                <w:rFonts w:asciiTheme="minorHAnsi" w:hAnsiTheme="minorHAnsi"/>
                <w:color w:val="000000" w:themeColor="text1"/>
                <w:sz w:val="20"/>
                <w:szCs w:val="20"/>
              </w:rPr>
            </w:pPr>
            <w:r w:rsidRPr="007E26FB">
              <w:rPr>
                <w:rFonts w:asciiTheme="minorHAnsi" w:hAnsiTheme="minorHAnsi"/>
                <w:color w:val="000000" w:themeColor="text1"/>
                <w:sz w:val="20"/>
                <w:szCs w:val="20"/>
              </w:rPr>
              <w:t>«F</w:t>
            </w:r>
            <w:r w:rsidR="00AF4307" w:rsidRPr="007E26FB">
              <w:rPr>
                <w:rFonts w:asciiTheme="minorHAnsi" w:hAnsiTheme="minorHAnsi"/>
                <w:color w:val="000000" w:themeColor="text1"/>
                <w:sz w:val="20"/>
                <w:szCs w:val="20"/>
              </w:rPr>
              <w:t>ag</w:t>
            </w:r>
            <w:r w:rsidR="004D53D1">
              <w:rPr>
                <w:rFonts w:asciiTheme="minorHAnsi" w:hAnsiTheme="minorHAnsi"/>
                <w:color w:val="000000" w:themeColor="text1"/>
                <w:sz w:val="20"/>
                <w:szCs w:val="20"/>
              </w:rPr>
              <w:t>fornyelse»</w:t>
            </w:r>
            <w:r w:rsidR="00AF4307" w:rsidRPr="007E26FB">
              <w:rPr>
                <w:rFonts w:asciiTheme="minorHAnsi" w:hAnsiTheme="minorHAnsi"/>
                <w:color w:val="000000" w:themeColor="text1"/>
                <w:sz w:val="20"/>
                <w:szCs w:val="20"/>
              </w:rPr>
              <w:t xml:space="preserve"> som følge av </w:t>
            </w:r>
            <w:r w:rsidR="004D53D1" w:rsidRPr="004D53D1">
              <w:rPr>
                <w:rFonts w:asciiTheme="minorHAnsi" w:hAnsiTheme="minorHAnsi"/>
                <w:color w:val="000000" w:themeColor="text1"/>
                <w:sz w:val="20"/>
                <w:szCs w:val="20"/>
              </w:rPr>
              <w:t>Meld. St 28 (2015-2016) Fag-</w:t>
            </w:r>
            <w:r w:rsidR="004D53D1">
              <w:rPr>
                <w:rFonts w:asciiTheme="minorHAnsi" w:hAnsiTheme="minorHAnsi"/>
                <w:color w:val="000000" w:themeColor="text1"/>
                <w:sz w:val="20"/>
                <w:szCs w:val="20"/>
              </w:rPr>
              <w:t>fordypning-f</w:t>
            </w:r>
            <w:r w:rsidR="004D53D1" w:rsidRPr="004D53D1">
              <w:rPr>
                <w:rFonts w:asciiTheme="minorHAnsi" w:hAnsiTheme="minorHAnsi"/>
                <w:color w:val="000000" w:themeColor="text1"/>
                <w:sz w:val="20"/>
                <w:szCs w:val="20"/>
              </w:rPr>
              <w:t>orståelse.</w:t>
            </w:r>
          </w:p>
          <w:p w:rsidR="009B3511" w:rsidRPr="007E26FB" w:rsidRDefault="000A6659" w:rsidP="007E26FB">
            <w:pPr>
              <w:numPr>
                <w:ilvl w:val="0"/>
                <w:numId w:val="22"/>
              </w:numPr>
              <w:rPr>
                <w:rFonts w:asciiTheme="minorHAnsi" w:hAnsiTheme="minorHAnsi"/>
                <w:color w:val="000000" w:themeColor="text1"/>
                <w:sz w:val="20"/>
                <w:szCs w:val="20"/>
              </w:rPr>
            </w:pPr>
            <w:r w:rsidRPr="007E26FB">
              <w:rPr>
                <w:rFonts w:asciiTheme="minorHAnsi" w:hAnsiTheme="minorHAnsi"/>
                <w:color w:val="000000" w:themeColor="text1"/>
                <w:sz w:val="20"/>
                <w:szCs w:val="20"/>
              </w:rPr>
              <w:t>Ny generell den av l</w:t>
            </w:r>
            <w:r w:rsidR="009B3511" w:rsidRPr="007E26FB">
              <w:rPr>
                <w:rFonts w:asciiTheme="minorHAnsi" w:hAnsiTheme="minorHAnsi"/>
                <w:color w:val="000000" w:themeColor="text1"/>
                <w:sz w:val="20"/>
                <w:szCs w:val="20"/>
              </w:rPr>
              <w:t>æreplan</w:t>
            </w:r>
            <w:r w:rsidR="004D53D1">
              <w:rPr>
                <w:rFonts w:asciiTheme="minorHAnsi" w:hAnsiTheme="minorHAnsi"/>
                <w:color w:val="000000" w:themeColor="text1"/>
                <w:sz w:val="20"/>
                <w:szCs w:val="20"/>
              </w:rPr>
              <w:t>verket</w:t>
            </w:r>
          </w:p>
          <w:p w:rsidR="007E26FB" w:rsidRPr="007E26FB" w:rsidRDefault="007E26FB" w:rsidP="007E26FB">
            <w:pPr>
              <w:rPr>
                <w:rFonts w:asciiTheme="minorHAnsi" w:hAnsiTheme="minorHAnsi"/>
                <w:color w:val="000000" w:themeColor="text1"/>
                <w:sz w:val="20"/>
                <w:szCs w:val="20"/>
              </w:rPr>
            </w:pPr>
            <w:r w:rsidRPr="007E26FB">
              <w:rPr>
                <w:rFonts w:asciiTheme="minorHAnsi" w:hAnsiTheme="minorHAnsi"/>
                <w:color w:val="000000" w:themeColor="text1"/>
                <w:sz w:val="20"/>
                <w:szCs w:val="20"/>
              </w:rPr>
              <w:t>Fag</w:t>
            </w:r>
            <w:r w:rsidR="004D53D1">
              <w:rPr>
                <w:rFonts w:asciiTheme="minorHAnsi" w:hAnsiTheme="minorHAnsi"/>
                <w:color w:val="000000" w:themeColor="text1"/>
                <w:sz w:val="20"/>
                <w:szCs w:val="20"/>
              </w:rPr>
              <w:t>fornyelsen</w:t>
            </w:r>
            <w:r w:rsidRPr="007E26FB">
              <w:rPr>
                <w:rFonts w:asciiTheme="minorHAnsi" w:hAnsiTheme="minorHAnsi"/>
                <w:color w:val="000000" w:themeColor="text1"/>
                <w:sz w:val="20"/>
                <w:szCs w:val="20"/>
              </w:rPr>
              <w:t xml:space="preserve"> skulle i utgangspunktet kun omfatte fellesfagene</w:t>
            </w:r>
            <w:r w:rsidR="004D53D1">
              <w:rPr>
                <w:rFonts w:asciiTheme="minorHAnsi" w:hAnsiTheme="minorHAnsi"/>
                <w:color w:val="000000" w:themeColor="text1"/>
                <w:sz w:val="20"/>
                <w:szCs w:val="20"/>
              </w:rPr>
              <w:t>. M</w:t>
            </w:r>
            <w:r w:rsidRPr="007E26FB">
              <w:rPr>
                <w:rFonts w:asciiTheme="minorHAnsi" w:hAnsiTheme="minorHAnsi"/>
                <w:color w:val="000000" w:themeColor="text1"/>
                <w:sz w:val="20"/>
                <w:szCs w:val="20"/>
              </w:rPr>
              <w:t>ye tyder nå på at det også vil omfatte yrkesfagene. De faglige rådene var i liten grad involvert i Ludvik</w:t>
            </w:r>
            <w:r w:rsidR="004D53D1">
              <w:rPr>
                <w:rFonts w:asciiTheme="minorHAnsi" w:hAnsiTheme="minorHAnsi"/>
                <w:color w:val="000000" w:themeColor="text1"/>
                <w:sz w:val="20"/>
                <w:szCs w:val="20"/>
              </w:rPr>
              <w:t xml:space="preserve">senutvalgets arbeid. </w:t>
            </w:r>
            <w:r w:rsidRPr="007E26FB">
              <w:rPr>
                <w:rFonts w:asciiTheme="minorHAnsi" w:hAnsiTheme="minorHAnsi"/>
                <w:color w:val="000000" w:themeColor="text1"/>
                <w:sz w:val="20"/>
                <w:szCs w:val="20"/>
              </w:rPr>
              <w:t>Ny generell del av læreplanen er på høring. Forslaget innebærer blant annet gjennomgående fag – også i yrkesfaglige læreplaner.</w:t>
            </w:r>
          </w:p>
          <w:p w:rsidR="007E26FB" w:rsidRDefault="007E26FB" w:rsidP="007E26FB">
            <w:pPr>
              <w:rPr>
                <w:rFonts w:asciiTheme="minorHAnsi" w:hAnsiTheme="minorHAnsi"/>
                <w:color w:val="000000" w:themeColor="text1"/>
                <w:sz w:val="20"/>
                <w:szCs w:val="20"/>
              </w:rPr>
            </w:pPr>
          </w:p>
          <w:p w:rsidR="007E26FB" w:rsidRDefault="007E26FB" w:rsidP="007E26FB">
            <w:pPr>
              <w:rPr>
                <w:rFonts w:asciiTheme="minorHAnsi" w:hAnsiTheme="minorHAnsi"/>
                <w:color w:val="000000" w:themeColor="text1"/>
                <w:sz w:val="20"/>
                <w:szCs w:val="20"/>
              </w:rPr>
            </w:pPr>
          </w:p>
          <w:p w:rsidR="00AF4307" w:rsidRPr="000A6659" w:rsidRDefault="000A6659" w:rsidP="00AF4307">
            <w:pPr>
              <w:rPr>
                <w:i/>
              </w:rPr>
            </w:pPr>
            <w:r w:rsidRPr="000A6659">
              <w:rPr>
                <w:i/>
              </w:rPr>
              <w:t>Forslag til vedtak:</w:t>
            </w:r>
          </w:p>
          <w:p w:rsidR="000A6659" w:rsidRPr="000A6659" w:rsidRDefault="000A6659" w:rsidP="00AF4307">
            <w:pPr>
              <w:rPr>
                <w:i/>
              </w:rPr>
            </w:pPr>
            <w:r w:rsidRPr="000A6659">
              <w:rPr>
                <w:i/>
              </w:rPr>
              <w:t>Faglig råd for bygg- og anleggsteknikk ønsker avgjørende innflyte</w:t>
            </w:r>
            <w:r w:rsidR="0001788D">
              <w:rPr>
                <w:i/>
              </w:rPr>
              <w:t>lse på innholdet i læreplanene</w:t>
            </w:r>
            <w:r w:rsidRPr="000A6659">
              <w:rPr>
                <w:i/>
              </w:rPr>
              <w:t>. Dette gjelder ikke kun kompetansemålene, men også overordnede spørsmål som gir konsekvenser for opplæringen innen bygg- og anleggsteknikk.</w:t>
            </w:r>
          </w:p>
          <w:p w:rsidR="000A6659" w:rsidRPr="000A6659" w:rsidRDefault="000A6659" w:rsidP="00AF4307">
            <w:pPr>
              <w:rPr>
                <w:i/>
              </w:rPr>
            </w:pPr>
            <w:r w:rsidRPr="000A6659">
              <w:rPr>
                <w:i/>
              </w:rPr>
              <w:t>Rådet ber om å bli rådspurt før det gjøres beslutninger som vil få konsekvenser for opplæringen i bygg- og anleggstekniske fag.</w:t>
            </w:r>
          </w:p>
          <w:p w:rsidR="00AF4307" w:rsidRDefault="00AF4307" w:rsidP="006023BD">
            <w:pPr>
              <w:rPr>
                <w:rFonts w:asciiTheme="minorHAnsi" w:hAnsiTheme="minorHAnsi"/>
                <w:b/>
                <w:color w:val="000000" w:themeColor="text1"/>
                <w:sz w:val="20"/>
                <w:szCs w:val="20"/>
              </w:rPr>
            </w:pPr>
          </w:p>
          <w:p w:rsidR="00AF4307" w:rsidRPr="006023BD" w:rsidRDefault="00AF4307" w:rsidP="006023BD">
            <w:pPr>
              <w:rPr>
                <w:rFonts w:asciiTheme="minorHAnsi" w:hAnsiTheme="minorHAnsi"/>
                <w:b/>
                <w:color w:val="000000" w:themeColor="text1"/>
                <w:sz w:val="20"/>
                <w:szCs w:val="20"/>
              </w:rPr>
            </w:pPr>
          </w:p>
        </w:tc>
      </w:tr>
      <w:tr w:rsidR="009A34B3" w:rsidRPr="007B462B" w:rsidTr="0032052D">
        <w:tc>
          <w:tcPr>
            <w:tcW w:w="817" w:type="dxa"/>
          </w:tcPr>
          <w:p w:rsidR="009A34B3" w:rsidRPr="0035487C" w:rsidRDefault="00EE35EB" w:rsidP="007E26FB">
            <w:pPr>
              <w:rPr>
                <w:rFonts w:asciiTheme="minorHAnsi" w:hAnsiTheme="minorHAnsi"/>
                <w:color w:val="000000" w:themeColor="text1"/>
                <w:sz w:val="20"/>
                <w:szCs w:val="20"/>
              </w:rPr>
            </w:pPr>
            <w:r>
              <w:rPr>
                <w:rFonts w:asciiTheme="minorHAnsi" w:hAnsiTheme="minorHAnsi"/>
                <w:color w:val="000000" w:themeColor="text1"/>
                <w:sz w:val="20"/>
                <w:szCs w:val="20"/>
              </w:rPr>
              <w:lastRenderedPageBreak/>
              <w:t>3</w:t>
            </w:r>
            <w:r w:rsidR="007E26FB">
              <w:rPr>
                <w:rFonts w:asciiTheme="minorHAnsi" w:hAnsiTheme="minorHAnsi"/>
                <w:color w:val="000000" w:themeColor="text1"/>
                <w:sz w:val="20"/>
                <w:szCs w:val="20"/>
              </w:rPr>
              <w:t>3</w:t>
            </w:r>
            <w:r>
              <w:rPr>
                <w:rFonts w:asciiTheme="minorHAnsi" w:hAnsiTheme="minorHAnsi"/>
                <w:color w:val="000000" w:themeColor="text1"/>
                <w:sz w:val="20"/>
                <w:szCs w:val="20"/>
              </w:rPr>
              <w:t>-17</w:t>
            </w:r>
          </w:p>
        </w:tc>
        <w:tc>
          <w:tcPr>
            <w:tcW w:w="9321" w:type="dxa"/>
          </w:tcPr>
          <w:p w:rsidR="009A34B3" w:rsidRPr="00553DD7" w:rsidRDefault="009A34B3" w:rsidP="0032052D">
            <w:pPr>
              <w:rPr>
                <w:rFonts w:asciiTheme="minorHAnsi" w:hAnsiTheme="minorHAnsi"/>
                <w:b/>
                <w:color w:val="000000" w:themeColor="text1"/>
                <w:sz w:val="20"/>
                <w:szCs w:val="20"/>
              </w:rPr>
            </w:pPr>
            <w:r w:rsidRPr="00553DD7">
              <w:rPr>
                <w:rFonts w:asciiTheme="minorHAnsi" w:hAnsiTheme="minorHAnsi"/>
                <w:b/>
                <w:color w:val="000000" w:themeColor="text1"/>
                <w:sz w:val="20"/>
                <w:szCs w:val="20"/>
              </w:rPr>
              <w:t>Høring – ny tilbudsstruktur</w:t>
            </w:r>
          </w:p>
          <w:p w:rsidR="000B132D" w:rsidRDefault="00205C1D" w:rsidP="00205C1D">
            <w:r>
              <w:t xml:space="preserve">Utdanningsdirektoratet sendte i september 2016 forslag til ny tilbudsstruktur til Kunnskapsdepartementet </w:t>
            </w:r>
            <w:hyperlink r:id="rId13" w:history="1">
              <w:r w:rsidRPr="008F641E">
                <w:rPr>
                  <w:rStyle w:val="Hyperkobling"/>
                </w:rPr>
                <w:t>lenke</w:t>
              </w:r>
            </w:hyperlink>
            <w:r>
              <w:t xml:space="preserve">. Departementet har har sendt sitt forslag på høring onsdag 3. mai. </w:t>
            </w:r>
            <w:r w:rsidR="00553DD7" w:rsidRPr="00553DD7">
              <w:t>Høringen har svarfrist 4. september 2017. Høringsdokumentene finne</w:t>
            </w:r>
            <w:r w:rsidR="00553DD7">
              <w:t>s</w:t>
            </w:r>
            <w:r w:rsidR="00553DD7" w:rsidRPr="00553DD7">
              <w:t xml:space="preserve"> her: </w:t>
            </w:r>
            <w:hyperlink r:id="rId14" w:history="1">
              <w:r w:rsidR="007D4D19" w:rsidRPr="0052549E">
                <w:rPr>
                  <w:rStyle w:val="Hyperkobling"/>
                </w:rPr>
                <w:t>https://www.udir.no/om-udir/hoyringar/#</w:t>
              </w:r>
            </w:hyperlink>
          </w:p>
          <w:p w:rsidR="007D4D19" w:rsidRDefault="007D4D19" w:rsidP="00205C1D"/>
          <w:p w:rsidR="00205C1D" w:rsidRDefault="00553DD7" w:rsidP="00205C1D">
            <w:r>
              <w:t>Framdrift: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4423"/>
            </w:tblGrid>
            <w:tr w:rsidR="00205C1D" w:rsidTr="00016A6E">
              <w:tc>
                <w:tcPr>
                  <w:tcW w:w="4423" w:type="dxa"/>
                </w:tcPr>
                <w:p w:rsidR="00205C1D" w:rsidRDefault="00205C1D" w:rsidP="00205C1D">
                  <w:r>
                    <w:t>Høringsseminar</w:t>
                  </w:r>
                </w:p>
              </w:tc>
              <w:tc>
                <w:tcPr>
                  <w:tcW w:w="4423" w:type="dxa"/>
                </w:tcPr>
                <w:p w:rsidR="00205C1D" w:rsidRDefault="00205C1D" w:rsidP="00205C1D">
                  <w:r>
                    <w:t>01.06.2017</w:t>
                  </w:r>
                </w:p>
              </w:tc>
            </w:tr>
            <w:tr w:rsidR="00205C1D" w:rsidTr="00016A6E">
              <w:tc>
                <w:tcPr>
                  <w:tcW w:w="4423" w:type="dxa"/>
                </w:tcPr>
                <w:p w:rsidR="00205C1D" w:rsidRDefault="00205C1D" w:rsidP="00205C1D">
                  <w:r>
                    <w:t>Rådsmøte FRBA</w:t>
                  </w:r>
                </w:p>
              </w:tc>
              <w:tc>
                <w:tcPr>
                  <w:tcW w:w="4423" w:type="dxa"/>
                </w:tcPr>
                <w:p w:rsidR="00205C1D" w:rsidRDefault="00205C1D" w:rsidP="00205C1D">
                  <w:r>
                    <w:t>08.06.2017</w:t>
                  </w:r>
                </w:p>
              </w:tc>
            </w:tr>
            <w:tr w:rsidR="00553DD7" w:rsidTr="00016A6E">
              <w:tc>
                <w:tcPr>
                  <w:tcW w:w="4423" w:type="dxa"/>
                </w:tcPr>
                <w:p w:rsidR="00553DD7" w:rsidRDefault="00553DD7" w:rsidP="00982111">
                  <w:r>
                    <w:t>Møte me</w:t>
                  </w:r>
                  <w:r w:rsidR="00982111">
                    <w:t>ll</w:t>
                  </w:r>
                  <w:r>
                    <w:t>om SRY og-AU i faglige råd</w:t>
                  </w:r>
                </w:p>
              </w:tc>
              <w:tc>
                <w:tcPr>
                  <w:tcW w:w="4423" w:type="dxa"/>
                </w:tcPr>
                <w:p w:rsidR="00553DD7" w:rsidRDefault="00553DD7" w:rsidP="00205C1D">
                  <w:r>
                    <w:t>12.06.2017</w:t>
                  </w:r>
                </w:p>
              </w:tc>
            </w:tr>
            <w:tr w:rsidR="00776195" w:rsidTr="00016A6E">
              <w:tc>
                <w:tcPr>
                  <w:tcW w:w="4423" w:type="dxa"/>
                </w:tcPr>
                <w:p w:rsidR="00776195" w:rsidRDefault="00776195" w:rsidP="00776195">
                  <w:r>
                    <w:t xml:space="preserve">Felles </w:t>
                  </w:r>
                  <w:r w:rsidRPr="00776195">
                    <w:t xml:space="preserve">rådsmøter </w:t>
                  </w:r>
                  <w:r>
                    <w:t>(ikke FRBA)</w:t>
                  </w:r>
                </w:p>
              </w:tc>
              <w:tc>
                <w:tcPr>
                  <w:tcW w:w="4423" w:type="dxa"/>
                </w:tcPr>
                <w:p w:rsidR="00776195" w:rsidRDefault="00776195" w:rsidP="00205C1D">
                  <w:r>
                    <w:t>14-15.06.2017 Noen fra rådet bør delta</w:t>
                  </w:r>
                </w:p>
              </w:tc>
            </w:tr>
            <w:tr w:rsidR="00205C1D" w:rsidTr="00016A6E">
              <w:tc>
                <w:tcPr>
                  <w:tcW w:w="4423" w:type="dxa"/>
                </w:tcPr>
                <w:p w:rsidR="00205C1D" w:rsidRDefault="00205C1D" w:rsidP="00205C1D">
                  <w:r>
                    <w:t>Høringsfrist</w:t>
                  </w:r>
                </w:p>
              </w:tc>
              <w:tc>
                <w:tcPr>
                  <w:tcW w:w="4423" w:type="dxa"/>
                </w:tcPr>
                <w:p w:rsidR="00205C1D" w:rsidRDefault="00205C1D" w:rsidP="00553DD7">
                  <w:r>
                    <w:t>0</w:t>
                  </w:r>
                  <w:r w:rsidR="00553DD7">
                    <w:t>4</w:t>
                  </w:r>
                  <w:r>
                    <w:t>.09.2017</w:t>
                  </w:r>
                </w:p>
              </w:tc>
            </w:tr>
            <w:tr w:rsidR="00205C1D" w:rsidTr="00016A6E">
              <w:tc>
                <w:tcPr>
                  <w:tcW w:w="4423" w:type="dxa"/>
                </w:tcPr>
                <w:p w:rsidR="00205C1D" w:rsidRDefault="00205C1D" w:rsidP="00553DD7">
                  <w:r>
                    <w:t>Rådsmøte FR</w:t>
                  </w:r>
                  <w:r w:rsidR="00553DD7">
                    <w:t>BA</w:t>
                  </w:r>
                  <w:r>
                    <w:t>/nyoppnevning</w:t>
                  </w:r>
                </w:p>
              </w:tc>
              <w:tc>
                <w:tcPr>
                  <w:tcW w:w="4423" w:type="dxa"/>
                </w:tcPr>
                <w:p w:rsidR="00205C1D" w:rsidRDefault="00205C1D" w:rsidP="00205C1D">
                  <w:r>
                    <w:t>18</w:t>
                  </w:r>
                  <w:r w:rsidRPr="00B8051F">
                    <w:t>.09.2017</w:t>
                  </w:r>
                </w:p>
              </w:tc>
            </w:tr>
            <w:tr w:rsidR="00982111" w:rsidTr="00016A6E">
              <w:tc>
                <w:tcPr>
                  <w:tcW w:w="4423" w:type="dxa"/>
                </w:tcPr>
                <w:p w:rsidR="00982111" w:rsidRDefault="00982111" w:rsidP="00553DD7">
                  <w:r>
                    <w:t>Udir sender oppsummering av høringen til KD</w:t>
                  </w:r>
                </w:p>
              </w:tc>
              <w:tc>
                <w:tcPr>
                  <w:tcW w:w="4423" w:type="dxa"/>
                </w:tcPr>
                <w:p w:rsidR="00982111" w:rsidRDefault="00982111" w:rsidP="00205C1D">
                  <w:r>
                    <w:t>01.10.2017</w:t>
                  </w:r>
                </w:p>
              </w:tc>
            </w:tr>
          </w:tbl>
          <w:p w:rsidR="00205C1D" w:rsidRDefault="00205C1D" w:rsidP="00205C1D"/>
          <w:p w:rsidR="000B132D" w:rsidRDefault="000B132D" w:rsidP="00205C1D">
            <w:r w:rsidRPr="000B132D">
              <w:t>For utdanningsprogra</w:t>
            </w:r>
            <w:r w:rsidRPr="00D823DE">
              <w:t xml:space="preserve">m for </w:t>
            </w:r>
            <w:r w:rsidRPr="00D823DE">
              <w:rPr>
                <w:bCs/>
              </w:rPr>
              <w:t>bygg- og anleggsteknikk</w:t>
            </w:r>
            <w:r w:rsidRPr="000B132D">
              <w:t xml:space="preserve"> anbefales det større grad av fagspesialisering på Vg2 ved å dele Vg2 byggteknikk i nytt Vg2 tømrer og nytt Vg2 betong og mur, og Vg2 klima, energi og miljøteknikk i nytt Vg2 rør og nytt Vg2 ventilasjon, taktekking og membran. Det anbefales også å slå sammen enkelte lærefag, men beholde kompetansen gjennom å innføre fordypninger på Vg3 for lærefagene som rekrutterer fra anleggsteknikk og treteknikk. Det høres også å flytte flere tilbud fra andre utdanningsprogram til utdanningsprogram for bygg- og anleggsteknikk. Dette gjelder trehåndverksfagene (bl.a. møbelsnekker), trebåtbyggerfaget fra utdanningsprogram for design og håndverk og anleggsgartnerfaget fra utdanningsprogram for naturbruk</w:t>
            </w:r>
            <w:r>
              <w:t>.</w:t>
            </w:r>
            <w:r w:rsidR="007E26FB">
              <w:t xml:space="preserve"> </w:t>
            </w:r>
            <w:r>
              <w:t>D</w:t>
            </w:r>
            <w:r w:rsidRPr="000B132D">
              <w:t xml:space="preserve">epartementet </w:t>
            </w:r>
            <w:r>
              <w:t>foreslår</w:t>
            </w:r>
            <w:r w:rsidRPr="000B132D">
              <w:t xml:space="preserve"> å innføre fordypninger for lærefag på Vg3/opplæring i bedrift. Forslaget innebærer at enkelte lærefag kan deles i én større fellesdel, og i tillegg valgbare fordypninger</w:t>
            </w:r>
            <w:r>
              <w:t>.</w:t>
            </w:r>
            <w:r w:rsidR="00193E96">
              <w:t xml:space="preserve"> Forslaget er gjengitt i vedlegg 1.</w:t>
            </w:r>
          </w:p>
          <w:p w:rsidR="000B132D" w:rsidRDefault="000B132D" w:rsidP="00205C1D"/>
          <w:p w:rsidR="000B132D" w:rsidRDefault="000B132D" w:rsidP="00205C1D">
            <w:r>
              <w:t>Aktuelle tema for diskusjon og uttalelse:</w:t>
            </w:r>
          </w:p>
          <w:p w:rsidR="000B132D" w:rsidRDefault="000B132D" w:rsidP="000B132D">
            <w:pPr>
              <w:pStyle w:val="Listeavsnitt"/>
              <w:numPr>
                <w:ilvl w:val="0"/>
                <w:numId w:val="17"/>
              </w:numPr>
            </w:pPr>
            <w:r w:rsidRPr="000B132D">
              <w:rPr>
                <w:rFonts w:asciiTheme="minorHAnsi" w:hAnsiTheme="minorHAnsi"/>
                <w:color w:val="000000" w:themeColor="text1"/>
                <w:sz w:val="20"/>
                <w:szCs w:val="20"/>
              </w:rPr>
              <w:t>Vg2-strukturen</w:t>
            </w:r>
          </w:p>
          <w:p w:rsidR="000B132D" w:rsidRDefault="000B132D" w:rsidP="000B132D">
            <w:pPr>
              <w:pStyle w:val="Listeavsnitt"/>
              <w:numPr>
                <w:ilvl w:val="0"/>
                <w:numId w:val="17"/>
              </w:numPr>
            </w:pPr>
            <w:r w:rsidRPr="000B132D">
              <w:rPr>
                <w:rFonts w:asciiTheme="minorHAnsi" w:hAnsiTheme="minorHAnsi"/>
                <w:color w:val="000000" w:themeColor="text1"/>
                <w:sz w:val="20"/>
                <w:szCs w:val="20"/>
              </w:rPr>
              <w:t>Småfagene</w:t>
            </w:r>
          </w:p>
          <w:p w:rsidR="000B132D" w:rsidRPr="000B132D" w:rsidRDefault="000B132D" w:rsidP="000B132D">
            <w:pPr>
              <w:pStyle w:val="Listeavsnitt"/>
              <w:numPr>
                <w:ilvl w:val="0"/>
                <w:numId w:val="17"/>
              </w:numPr>
              <w:rPr>
                <w:rFonts w:asciiTheme="minorHAnsi" w:hAnsiTheme="minorHAnsi"/>
                <w:color w:val="000000" w:themeColor="text1"/>
                <w:sz w:val="20"/>
                <w:szCs w:val="20"/>
              </w:rPr>
            </w:pPr>
            <w:r w:rsidRPr="000B132D">
              <w:rPr>
                <w:rFonts w:asciiTheme="minorHAnsi" w:hAnsiTheme="minorHAnsi"/>
                <w:color w:val="000000" w:themeColor="text1"/>
                <w:sz w:val="20"/>
                <w:szCs w:val="20"/>
              </w:rPr>
              <w:t>Regionale Nasjonale kompsentre</w:t>
            </w:r>
          </w:p>
          <w:p w:rsidR="000B132D" w:rsidRDefault="000B132D" w:rsidP="000B132D">
            <w:pPr>
              <w:pStyle w:val="Listeavsnitt"/>
              <w:numPr>
                <w:ilvl w:val="0"/>
                <w:numId w:val="17"/>
              </w:numPr>
            </w:pPr>
            <w:r w:rsidRPr="000B132D">
              <w:rPr>
                <w:rFonts w:asciiTheme="minorHAnsi" w:hAnsiTheme="minorHAnsi"/>
                <w:color w:val="000000" w:themeColor="text1"/>
                <w:sz w:val="20"/>
                <w:szCs w:val="20"/>
              </w:rPr>
              <w:t>Snekkerfagene</w:t>
            </w:r>
          </w:p>
          <w:p w:rsidR="000B132D" w:rsidRPr="000B132D" w:rsidRDefault="000B132D" w:rsidP="000B132D">
            <w:pPr>
              <w:pStyle w:val="Listeavsnitt"/>
              <w:numPr>
                <w:ilvl w:val="0"/>
                <w:numId w:val="17"/>
              </w:numPr>
              <w:rPr>
                <w:rFonts w:asciiTheme="minorHAnsi" w:hAnsiTheme="minorHAnsi"/>
                <w:color w:val="000000" w:themeColor="text1"/>
                <w:sz w:val="20"/>
                <w:szCs w:val="20"/>
              </w:rPr>
            </w:pPr>
            <w:r w:rsidRPr="000B132D">
              <w:rPr>
                <w:rFonts w:asciiTheme="minorHAnsi" w:hAnsiTheme="minorHAnsi"/>
                <w:color w:val="000000" w:themeColor="text1"/>
                <w:sz w:val="20"/>
                <w:szCs w:val="20"/>
              </w:rPr>
              <w:t>Fordypningsområder vg1-vg2-vg3</w:t>
            </w:r>
          </w:p>
          <w:p w:rsidR="000B132D" w:rsidRDefault="000B132D" w:rsidP="00205C1D"/>
          <w:p w:rsidR="000B132D" w:rsidRDefault="000B132D" w:rsidP="00205C1D">
            <w:r>
              <w:t>De felles drøftingene i (deler av) rådet under høringskonferansen 01.06.2017 kan gi nye momenter og tema.</w:t>
            </w:r>
          </w:p>
          <w:p w:rsidR="009A3164" w:rsidRDefault="009A3164" w:rsidP="0032052D">
            <w:pPr>
              <w:rPr>
                <w:rFonts w:asciiTheme="minorHAnsi" w:hAnsiTheme="minorHAnsi"/>
                <w:color w:val="000000" w:themeColor="text1"/>
                <w:sz w:val="20"/>
                <w:szCs w:val="20"/>
              </w:rPr>
            </w:pPr>
          </w:p>
          <w:p w:rsidR="009A34B3" w:rsidRPr="007E26FB" w:rsidRDefault="009A34B3" w:rsidP="0032052D">
            <w:pPr>
              <w:rPr>
                <w:rFonts w:asciiTheme="minorHAnsi" w:hAnsiTheme="minorHAnsi"/>
                <w:i/>
                <w:color w:val="000000" w:themeColor="text1"/>
                <w:sz w:val="20"/>
                <w:szCs w:val="20"/>
              </w:rPr>
            </w:pPr>
          </w:p>
          <w:p w:rsidR="00553DD7" w:rsidRDefault="00553DD7" w:rsidP="00553DD7">
            <w:pPr>
              <w:rPr>
                <w:rFonts w:asciiTheme="minorHAnsi" w:hAnsiTheme="minorHAnsi"/>
                <w:i/>
                <w:color w:val="000000" w:themeColor="text1"/>
                <w:sz w:val="20"/>
                <w:szCs w:val="20"/>
              </w:rPr>
            </w:pPr>
            <w:r w:rsidRPr="007E26FB">
              <w:rPr>
                <w:rFonts w:asciiTheme="minorHAnsi" w:hAnsiTheme="minorHAnsi"/>
                <w:i/>
                <w:color w:val="000000" w:themeColor="text1"/>
                <w:sz w:val="20"/>
                <w:szCs w:val="20"/>
              </w:rPr>
              <w:t>Forslag til vedtak:</w:t>
            </w:r>
          </w:p>
          <w:p w:rsidR="000F10B6" w:rsidRPr="007E26FB" w:rsidRDefault="000F10B6" w:rsidP="00553DD7">
            <w:pPr>
              <w:rPr>
                <w:rFonts w:asciiTheme="minorHAnsi" w:hAnsiTheme="minorHAnsi"/>
                <w:i/>
                <w:color w:val="000000" w:themeColor="text1"/>
                <w:sz w:val="20"/>
                <w:szCs w:val="20"/>
              </w:rPr>
            </w:pPr>
            <w:r>
              <w:rPr>
                <w:rFonts w:asciiTheme="minorHAnsi" w:hAnsiTheme="minorHAnsi"/>
                <w:i/>
                <w:color w:val="000000" w:themeColor="text1"/>
                <w:sz w:val="20"/>
                <w:szCs w:val="20"/>
              </w:rPr>
              <w:t>Vedtak utformes i møtet</w:t>
            </w:r>
          </w:p>
          <w:p w:rsidR="009A34B3" w:rsidRPr="007B462B" w:rsidRDefault="009A34B3" w:rsidP="000F10B6">
            <w:pPr>
              <w:rPr>
                <w:rFonts w:asciiTheme="minorHAnsi" w:hAnsiTheme="minorHAnsi"/>
                <w:color w:val="000000" w:themeColor="text1"/>
                <w:sz w:val="20"/>
                <w:szCs w:val="20"/>
              </w:rPr>
            </w:pPr>
          </w:p>
        </w:tc>
      </w:tr>
      <w:tr w:rsidR="0060015A" w:rsidRPr="007B462B" w:rsidTr="0032052D">
        <w:tc>
          <w:tcPr>
            <w:tcW w:w="817" w:type="dxa"/>
          </w:tcPr>
          <w:p w:rsidR="0060015A" w:rsidRDefault="007E26FB" w:rsidP="0032052D">
            <w:pPr>
              <w:rPr>
                <w:rFonts w:asciiTheme="minorHAnsi" w:hAnsiTheme="minorHAnsi"/>
                <w:color w:val="000000" w:themeColor="text1"/>
                <w:sz w:val="20"/>
                <w:szCs w:val="20"/>
              </w:rPr>
            </w:pPr>
            <w:r>
              <w:rPr>
                <w:rFonts w:asciiTheme="minorHAnsi" w:hAnsiTheme="minorHAnsi"/>
                <w:color w:val="000000" w:themeColor="text1"/>
                <w:sz w:val="20"/>
                <w:szCs w:val="20"/>
              </w:rPr>
              <w:t>34-17</w:t>
            </w:r>
          </w:p>
        </w:tc>
        <w:tc>
          <w:tcPr>
            <w:tcW w:w="9321" w:type="dxa"/>
          </w:tcPr>
          <w:p w:rsidR="0060015A" w:rsidRPr="00702C1B" w:rsidRDefault="0060015A" w:rsidP="0060015A">
            <w:pPr>
              <w:rPr>
                <w:rFonts w:asciiTheme="minorHAnsi" w:hAnsiTheme="minorHAnsi"/>
                <w:b/>
                <w:color w:val="000000" w:themeColor="text1"/>
                <w:sz w:val="20"/>
                <w:szCs w:val="20"/>
              </w:rPr>
            </w:pPr>
            <w:r w:rsidRPr="00702C1B">
              <w:rPr>
                <w:rFonts w:asciiTheme="minorHAnsi" w:hAnsiTheme="minorHAnsi"/>
                <w:b/>
                <w:color w:val="000000" w:themeColor="text1"/>
                <w:sz w:val="20"/>
                <w:szCs w:val="20"/>
              </w:rPr>
              <w:t>Ny generell del av læreplanen</w:t>
            </w:r>
            <w:r>
              <w:rPr>
                <w:rFonts w:asciiTheme="minorHAnsi" w:hAnsiTheme="minorHAnsi"/>
                <w:b/>
                <w:color w:val="000000" w:themeColor="text1"/>
                <w:sz w:val="20"/>
                <w:szCs w:val="20"/>
              </w:rPr>
              <w:t xml:space="preserve"> </w:t>
            </w:r>
          </w:p>
          <w:p w:rsidR="0060015A" w:rsidRPr="00702C1B" w:rsidRDefault="0060015A" w:rsidP="0060015A">
            <w:pPr>
              <w:rPr>
                <w:rFonts w:asciiTheme="minorHAnsi" w:hAnsiTheme="minorHAnsi"/>
                <w:color w:val="000000" w:themeColor="text1"/>
                <w:sz w:val="20"/>
                <w:szCs w:val="20"/>
              </w:rPr>
            </w:pPr>
            <w:r w:rsidRPr="00702C1B">
              <w:rPr>
                <w:rFonts w:asciiTheme="minorHAnsi" w:hAnsiTheme="minorHAnsi"/>
                <w:color w:val="000000" w:themeColor="text1"/>
                <w:sz w:val="20"/>
                <w:szCs w:val="20"/>
              </w:rPr>
              <w:t>Alle fagene i grunnskolen og de gjennomgående fagene i videregående opplæring skal fornyes i årene som kommer. Den nye generelle delen av læreplanverket skal gi føringer for denne fornyelsen, og sikre at verdiene fra skolens formålsparagraf også får betydning for fornyelsen av fagene.</w:t>
            </w:r>
          </w:p>
          <w:p w:rsidR="0060015A" w:rsidRPr="00702C1B" w:rsidRDefault="0060015A" w:rsidP="0060015A">
            <w:pPr>
              <w:rPr>
                <w:rFonts w:asciiTheme="minorHAnsi" w:hAnsiTheme="minorHAnsi"/>
                <w:color w:val="000000" w:themeColor="text1"/>
                <w:sz w:val="20"/>
                <w:szCs w:val="20"/>
              </w:rPr>
            </w:pPr>
            <w:r w:rsidRPr="00702C1B">
              <w:rPr>
                <w:rFonts w:asciiTheme="minorHAnsi" w:hAnsiTheme="minorHAnsi"/>
                <w:color w:val="000000" w:themeColor="text1"/>
                <w:sz w:val="20"/>
                <w:szCs w:val="20"/>
              </w:rPr>
              <w:lastRenderedPageBreak/>
              <w:t>Av forslaget framgår det at: «Den overordnede delen gjelder opplæringen for elever, lærlinger, lærekandidater og voksne deltakere i grunnskolen, videregående opplæring, opplæring i bedrift og voksenopplæringen. I dokumentet brukes begrepene «elever», «lærere» og «skole» om alle som deltar i opplæring, alle ansatte, alle skoler og alle lærebedrifter.» Høringen oversendes til de faglige rådene som selv vurderer om de har innspill til høringsforslaget eller om saken behandles som en orienteringssak i rådene.</w:t>
            </w:r>
          </w:p>
          <w:p w:rsidR="0060015A" w:rsidRDefault="0060015A" w:rsidP="0060015A">
            <w:pPr>
              <w:rPr>
                <w:rFonts w:asciiTheme="minorHAnsi" w:hAnsiTheme="minorHAnsi"/>
                <w:color w:val="000000" w:themeColor="text1"/>
                <w:sz w:val="20"/>
                <w:szCs w:val="20"/>
              </w:rPr>
            </w:pPr>
            <w:r w:rsidRPr="00702C1B">
              <w:rPr>
                <w:rFonts w:asciiTheme="minorHAnsi" w:hAnsiTheme="minorHAnsi"/>
                <w:color w:val="000000" w:themeColor="text1"/>
                <w:sz w:val="20"/>
                <w:szCs w:val="20"/>
              </w:rPr>
              <w:t>Lenke til høringen finne</w:t>
            </w:r>
            <w:r w:rsidR="00D823DE">
              <w:rPr>
                <w:rFonts w:asciiTheme="minorHAnsi" w:hAnsiTheme="minorHAnsi"/>
                <w:color w:val="000000" w:themeColor="text1"/>
                <w:sz w:val="20"/>
                <w:szCs w:val="20"/>
              </w:rPr>
              <w:t>s</w:t>
            </w:r>
            <w:r w:rsidRPr="00702C1B">
              <w:rPr>
                <w:rFonts w:asciiTheme="minorHAnsi" w:hAnsiTheme="minorHAnsi"/>
                <w:color w:val="000000" w:themeColor="text1"/>
                <w:sz w:val="20"/>
                <w:szCs w:val="20"/>
              </w:rPr>
              <w:t xml:space="preserve"> </w:t>
            </w:r>
            <w:hyperlink r:id="rId15" w:history="1">
              <w:r w:rsidRPr="00702C1B">
                <w:rPr>
                  <w:rStyle w:val="Hyperkobling"/>
                  <w:rFonts w:asciiTheme="minorHAnsi" w:hAnsiTheme="minorHAnsi"/>
                  <w:sz w:val="20"/>
                  <w:szCs w:val="20"/>
                </w:rPr>
                <w:t>her</w:t>
              </w:r>
            </w:hyperlink>
            <w:r w:rsidRPr="00702C1B">
              <w:rPr>
                <w:rFonts w:asciiTheme="minorHAnsi" w:hAnsiTheme="minorHAnsi"/>
                <w:color w:val="000000" w:themeColor="text1"/>
                <w:sz w:val="20"/>
                <w:szCs w:val="20"/>
              </w:rPr>
              <w:t xml:space="preserve"> Høringsfristen er 12.06.2017.</w:t>
            </w:r>
          </w:p>
          <w:p w:rsidR="0060015A" w:rsidRDefault="0060015A" w:rsidP="0060015A">
            <w:pPr>
              <w:rPr>
                <w:rFonts w:asciiTheme="minorHAnsi" w:hAnsiTheme="minorHAnsi"/>
                <w:color w:val="000000" w:themeColor="text1"/>
                <w:sz w:val="20"/>
                <w:szCs w:val="20"/>
              </w:rPr>
            </w:pPr>
          </w:p>
          <w:p w:rsidR="008A0001" w:rsidRPr="007E26FB" w:rsidRDefault="008A0001" w:rsidP="0060015A">
            <w:pPr>
              <w:rPr>
                <w:rFonts w:asciiTheme="minorHAnsi" w:hAnsiTheme="minorHAnsi"/>
                <w:i/>
                <w:color w:val="000000" w:themeColor="text1"/>
                <w:sz w:val="20"/>
                <w:szCs w:val="20"/>
              </w:rPr>
            </w:pPr>
          </w:p>
          <w:p w:rsidR="000F10B6" w:rsidRDefault="0060015A" w:rsidP="008A0001">
            <w:pPr>
              <w:rPr>
                <w:rFonts w:asciiTheme="minorHAnsi" w:hAnsiTheme="minorHAnsi"/>
                <w:i/>
                <w:color w:val="00B050"/>
                <w:sz w:val="20"/>
                <w:szCs w:val="20"/>
                <w:lang w:val="nn-NO"/>
              </w:rPr>
            </w:pPr>
            <w:r w:rsidRPr="007E26FB">
              <w:rPr>
                <w:rFonts w:asciiTheme="minorHAnsi" w:hAnsiTheme="minorHAnsi"/>
                <w:i/>
                <w:color w:val="000000" w:themeColor="text1"/>
                <w:sz w:val="20"/>
                <w:szCs w:val="20"/>
                <w:lang w:val="nn-NO"/>
              </w:rPr>
              <w:t>Forslag til vedtak:</w:t>
            </w:r>
          </w:p>
          <w:p w:rsidR="008A0001" w:rsidRPr="007E26FB" w:rsidRDefault="008A0001" w:rsidP="008A0001">
            <w:pPr>
              <w:rPr>
                <w:i/>
              </w:rPr>
            </w:pPr>
            <w:r w:rsidRPr="007E26FB">
              <w:rPr>
                <w:i/>
              </w:rPr>
              <w:t>Faglig råd for bygg og anleggsteknikk mener generell del av læreplanen er viktig for fag- og yrkesopplæringen. Et godt verdisyn, etikk, holdninger, teoretiske kunnskaper, praktiske ferdigheter og evne til samarbeid er viktig kompetanse for framtidige fagarbeidere. Rådet har følgende kommentarer til utkastet:</w:t>
            </w:r>
          </w:p>
          <w:p w:rsidR="008A0001" w:rsidRPr="007E26FB" w:rsidRDefault="008A0001" w:rsidP="008A0001">
            <w:pPr>
              <w:pStyle w:val="Listeavsnitt"/>
              <w:numPr>
                <w:ilvl w:val="0"/>
                <w:numId w:val="19"/>
              </w:numPr>
              <w:rPr>
                <w:i/>
                <w:sz w:val="23"/>
                <w:szCs w:val="23"/>
              </w:rPr>
            </w:pPr>
            <w:r w:rsidRPr="007E26FB">
              <w:rPr>
                <w:i/>
                <w:sz w:val="23"/>
                <w:szCs w:val="23"/>
              </w:rPr>
              <w:t>I dokumentet brukes begrepene «elever», «lærere» og «skole» om alle som deltar i opplæring, alle ansatte, alle skoler og alle lærebedrifter. Rådet mener dokumentet i for liten grad retter seg mot opplæringen som skjer i arbeidslivet, og de utfordringer lærebedriftene og lærlingene står overfor. I noen sammenhenger er de felles for skole og lærebedrift, men i mange sammenhenger har lærebedriftene, instruktørene og lærlingene særskilte utfordringer. Å benytte samlebegrep for de to opplæringsarenaene blir derfor feil. Teksten i dokumentet gjennomgås hvor teksten rettes de forskjellige målgruppene.</w:t>
            </w:r>
          </w:p>
          <w:p w:rsidR="0001788D" w:rsidRDefault="0001788D" w:rsidP="0001788D">
            <w:pPr>
              <w:pStyle w:val="Listeavsnitt"/>
              <w:ind w:left="360"/>
              <w:rPr>
                <w:i/>
                <w:sz w:val="23"/>
                <w:szCs w:val="23"/>
              </w:rPr>
            </w:pPr>
          </w:p>
          <w:p w:rsidR="008A0001" w:rsidRPr="007E26FB" w:rsidRDefault="008A0001" w:rsidP="008A0001">
            <w:pPr>
              <w:pStyle w:val="Listeavsnitt"/>
              <w:numPr>
                <w:ilvl w:val="0"/>
                <w:numId w:val="19"/>
              </w:numPr>
              <w:rPr>
                <w:i/>
                <w:sz w:val="23"/>
                <w:szCs w:val="23"/>
              </w:rPr>
            </w:pPr>
            <w:r w:rsidRPr="007E26FB">
              <w:rPr>
                <w:i/>
                <w:sz w:val="23"/>
                <w:szCs w:val="23"/>
              </w:rPr>
              <w:t>Utkastet nevner kun i en kort uklar setning at opplæringen skal dekke arbeidslivets behov. I den tidligere gene</w:t>
            </w:r>
            <w:r w:rsidR="009D5A94" w:rsidRPr="007E26FB">
              <w:rPr>
                <w:i/>
                <w:sz w:val="23"/>
                <w:szCs w:val="23"/>
              </w:rPr>
              <w:t>re</w:t>
            </w:r>
            <w:r w:rsidRPr="007E26FB">
              <w:rPr>
                <w:i/>
                <w:sz w:val="23"/>
                <w:szCs w:val="23"/>
              </w:rPr>
              <w:t>ll del av læreplanen var et helt</w:t>
            </w:r>
            <w:r w:rsidR="009D5A94" w:rsidRPr="007E26FB">
              <w:rPr>
                <w:i/>
                <w:sz w:val="23"/>
                <w:szCs w:val="23"/>
              </w:rPr>
              <w:t xml:space="preserve"> kapittel viet «det arbeidende mennesket». Rådet savner økt arbeidslivsretting i dokumentet, jf opplæringslovens §1.</w:t>
            </w:r>
          </w:p>
          <w:p w:rsidR="0001788D" w:rsidRDefault="0001788D" w:rsidP="0001788D">
            <w:pPr>
              <w:pStyle w:val="Listeavsnitt"/>
              <w:ind w:left="360"/>
              <w:rPr>
                <w:i/>
                <w:sz w:val="23"/>
                <w:szCs w:val="23"/>
              </w:rPr>
            </w:pPr>
          </w:p>
          <w:p w:rsidR="008A0001" w:rsidRPr="0001788D" w:rsidRDefault="008A0001" w:rsidP="008A0001">
            <w:pPr>
              <w:pStyle w:val="Listeavsnitt"/>
              <w:numPr>
                <w:ilvl w:val="0"/>
                <w:numId w:val="19"/>
              </w:numPr>
              <w:rPr>
                <w:i/>
                <w:sz w:val="23"/>
                <w:szCs w:val="23"/>
              </w:rPr>
            </w:pPr>
            <w:r w:rsidRPr="0001788D">
              <w:rPr>
                <w:i/>
                <w:sz w:val="23"/>
                <w:szCs w:val="23"/>
              </w:rPr>
              <w:t>Høringsutkastet har lite fokus på praktiske ferdigheter. Læring gjennom praktiske oppgaver stimulerer teoretisk innlæring samtidig som det kan forsterke opplevelsen av sammenheng mellom praksis og teori. SRY mener derfor at kunnskaper om arbeidslivet og utvikling av handlingskompetanse bør beskrives bedre i dokumentet.</w:t>
            </w:r>
          </w:p>
          <w:p w:rsidR="0001788D" w:rsidRDefault="0001788D" w:rsidP="0001788D">
            <w:pPr>
              <w:pStyle w:val="Listeavsnitt"/>
              <w:ind w:left="360"/>
              <w:rPr>
                <w:i/>
                <w:sz w:val="23"/>
                <w:szCs w:val="23"/>
              </w:rPr>
            </w:pPr>
          </w:p>
          <w:p w:rsidR="008A0001" w:rsidRPr="0001788D" w:rsidRDefault="008A0001" w:rsidP="008A0001">
            <w:pPr>
              <w:pStyle w:val="Listeavsnitt"/>
              <w:numPr>
                <w:ilvl w:val="0"/>
                <w:numId w:val="19"/>
              </w:numPr>
              <w:rPr>
                <w:i/>
                <w:sz w:val="23"/>
                <w:szCs w:val="23"/>
              </w:rPr>
            </w:pPr>
            <w:r w:rsidRPr="0001788D">
              <w:rPr>
                <w:i/>
                <w:sz w:val="23"/>
                <w:szCs w:val="23"/>
              </w:rPr>
              <w:t>Ved utarbeiding av læreplanene for Kunnskapsløftet ble kompetansemål knyttet til holdninger</w:t>
            </w:r>
            <w:r w:rsidR="009D5A94" w:rsidRPr="0001788D">
              <w:rPr>
                <w:i/>
                <w:sz w:val="23"/>
                <w:szCs w:val="23"/>
              </w:rPr>
              <w:t xml:space="preserve"> og</w:t>
            </w:r>
            <w:r w:rsidRPr="0001788D">
              <w:rPr>
                <w:i/>
                <w:sz w:val="23"/>
                <w:szCs w:val="23"/>
              </w:rPr>
              <w:t xml:space="preserve"> verdisyn utelatt, bl a med begrunnelse at dette inngikk i generell del av læreplanen. I et omskiftende arbeidsliv med utfordringer knyttet til arbeidslivskriminalitet, internasjonaliser</w:t>
            </w:r>
            <w:r w:rsidRPr="0001788D">
              <w:rPr>
                <w:i/>
                <w:sz w:val="23"/>
                <w:szCs w:val="23"/>
              </w:rPr>
              <w:softHyphen/>
              <w:t>ing, arbeidsinnvandring og endringer i bedriftsstrukturer er det avgjørende at skolen og lærebedriftene formidler et felles verdier vi mener skal prege framtidas arbeidsliv. Stikkord er solidaritet, kultur, holdninger, respekt, yrkesstolthet og samarbeid. Disse elementene bør derfor få en tydelig plass i generell del.</w:t>
            </w:r>
          </w:p>
          <w:p w:rsidR="0060015A" w:rsidRPr="00553DD7" w:rsidRDefault="0060015A" w:rsidP="0032052D">
            <w:pPr>
              <w:rPr>
                <w:rFonts w:asciiTheme="minorHAnsi" w:hAnsiTheme="minorHAnsi"/>
                <w:b/>
                <w:color w:val="000000" w:themeColor="text1"/>
                <w:sz w:val="20"/>
                <w:szCs w:val="20"/>
              </w:rPr>
            </w:pPr>
          </w:p>
        </w:tc>
      </w:tr>
      <w:tr w:rsidR="004300BF" w:rsidRPr="00371999" w:rsidTr="0032052D">
        <w:tc>
          <w:tcPr>
            <w:tcW w:w="817" w:type="dxa"/>
          </w:tcPr>
          <w:p w:rsidR="004300BF" w:rsidRPr="0059756B" w:rsidRDefault="00EE35EB" w:rsidP="007E26FB">
            <w:pPr>
              <w:rPr>
                <w:rFonts w:asciiTheme="minorHAnsi" w:hAnsiTheme="minorHAnsi"/>
                <w:color w:val="000000" w:themeColor="text1"/>
                <w:sz w:val="20"/>
                <w:szCs w:val="20"/>
              </w:rPr>
            </w:pPr>
            <w:r>
              <w:rPr>
                <w:rFonts w:asciiTheme="minorHAnsi" w:hAnsiTheme="minorHAnsi"/>
                <w:color w:val="000000" w:themeColor="text1"/>
                <w:sz w:val="20"/>
                <w:szCs w:val="20"/>
              </w:rPr>
              <w:lastRenderedPageBreak/>
              <w:t>3</w:t>
            </w:r>
            <w:r w:rsidR="007E26FB">
              <w:rPr>
                <w:rFonts w:asciiTheme="minorHAnsi" w:hAnsiTheme="minorHAnsi"/>
                <w:color w:val="000000" w:themeColor="text1"/>
                <w:sz w:val="20"/>
                <w:szCs w:val="20"/>
              </w:rPr>
              <w:t>5</w:t>
            </w:r>
            <w:r w:rsidR="004300BF">
              <w:rPr>
                <w:rFonts w:asciiTheme="minorHAnsi" w:hAnsiTheme="minorHAnsi"/>
                <w:color w:val="000000" w:themeColor="text1"/>
                <w:sz w:val="20"/>
                <w:szCs w:val="20"/>
              </w:rPr>
              <w:t>-17</w:t>
            </w:r>
          </w:p>
        </w:tc>
        <w:tc>
          <w:tcPr>
            <w:tcW w:w="9321" w:type="dxa"/>
          </w:tcPr>
          <w:p w:rsidR="004300BF" w:rsidRPr="004300BF" w:rsidRDefault="00022577" w:rsidP="004300BF">
            <w:pPr>
              <w:rPr>
                <w:rFonts w:asciiTheme="minorHAnsi" w:hAnsiTheme="minorHAnsi"/>
                <w:color w:val="000000" w:themeColor="text1"/>
                <w:sz w:val="20"/>
                <w:szCs w:val="20"/>
              </w:rPr>
            </w:pPr>
            <w:r>
              <w:rPr>
                <w:rFonts w:asciiTheme="minorHAnsi" w:hAnsiTheme="minorHAnsi"/>
                <w:b/>
                <w:color w:val="000000" w:themeColor="text1"/>
                <w:sz w:val="20"/>
                <w:szCs w:val="20"/>
              </w:rPr>
              <w:t xml:space="preserve">Søknad </w:t>
            </w:r>
            <w:r w:rsidRPr="00022577">
              <w:rPr>
                <w:rFonts w:asciiTheme="minorHAnsi" w:hAnsiTheme="minorHAnsi"/>
                <w:b/>
                <w:color w:val="000000" w:themeColor="text1"/>
                <w:sz w:val="20"/>
                <w:szCs w:val="20"/>
              </w:rPr>
              <w:t xml:space="preserve">fra Maskinentreprenørenes </w:t>
            </w:r>
            <w:r w:rsidR="009C0464">
              <w:rPr>
                <w:rFonts w:asciiTheme="minorHAnsi" w:hAnsiTheme="minorHAnsi"/>
                <w:b/>
                <w:color w:val="000000" w:themeColor="text1"/>
                <w:sz w:val="20"/>
                <w:szCs w:val="20"/>
              </w:rPr>
              <w:t>f</w:t>
            </w:r>
            <w:r w:rsidRPr="00022577">
              <w:rPr>
                <w:rFonts w:asciiTheme="minorHAnsi" w:hAnsiTheme="minorHAnsi"/>
                <w:b/>
                <w:color w:val="000000" w:themeColor="text1"/>
                <w:sz w:val="20"/>
                <w:szCs w:val="20"/>
              </w:rPr>
              <w:t xml:space="preserve">orbund </w:t>
            </w:r>
            <w:r w:rsidR="00553DD7">
              <w:rPr>
                <w:rFonts w:asciiTheme="minorHAnsi" w:hAnsiTheme="minorHAnsi"/>
                <w:b/>
                <w:color w:val="000000" w:themeColor="text1"/>
                <w:sz w:val="20"/>
                <w:szCs w:val="20"/>
              </w:rPr>
              <w:t xml:space="preserve">om opprettelse av nytt lærefag - </w:t>
            </w:r>
            <w:r w:rsidRPr="00022577">
              <w:rPr>
                <w:rFonts w:asciiTheme="minorHAnsi" w:hAnsiTheme="minorHAnsi"/>
                <w:b/>
                <w:color w:val="000000" w:themeColor="text1"/>
                <w:sz w:val="20"/>
                <w:szCs w:val="20"/>
              </w:rPr>
              <w:t>boreriggoperatørfaget</w:t>
            </w:r>
          </w:p>
          <w:p w:rsidR="00022577" w:rsidRPr="00022577" w:rsidRDefault="000C58AA" w:rsidP="00022577">
            <w:pPr>
              <w:rPr>
                <w:rFonts w:asciiTheme="minorHAnsi" w:hAnsiTheme="minorHAnsi"/>
                <w:color w:val="000000" w:themeColor="text1"/>
                <w:sz w:val="20"/>
                <w:szCs w:val="20"/>
              </w:rPr>
            </w:pPr>
            <w:r w:rsidRPr="000C58AA">
              <w:rPr>
                <w:rFonts w:asciiTheme="minorHAnsi" w:hAnsiTheme="minorHAnsi"/>
                <w:color w:val="000000" w:themeColor="text1"/>
                <w:sz w:val="20"/>
                <w:szCs w:val="20"/>
              </w:rPr>
              <w:t xml:space="preserve">Maskinentreprenørenes forbund </w:t>
            </w:r>
            <w:r>
              <w:rPr>
                <w:rFonts w:asciiTheme="minorHAnsi" w:hAnsiTheme="minorHAnsi"/>
                <w:color w:val="000000" w:themeColor="text1"/>
                <w:sz w:val="20"/>
                <w:szCs w:val="20"/>
              </w:rPr>
              <w:t>har foreslått</w:t>
            </w:r>
            <w:r w:rsidRPr="000C58AA">
              <w:rPr>
                <w:rFonts w:asciiTheme="minorHAnsi" w:hAnsiTheme="minorHAnsi"/>
                <w:color w:val="000000" w:themeColor="text1"/>
                <w:sz w:val="20"/>
                <w:szCs w:val="20"/>
              </w:rPr>
              <w:t xml:space="preserve"> opprettelse av nytt lærefag </w:t>
            </w:r>
            <w:r>
              <w:rPr>
                <w:rFonts w:asciiTheme="minorHAnsi" w:hAnsiTheme="minorHAnsi"/>
                <w:color w:val="000000" w:themeColor="text1"/>
                <w:sz w:val="20"/>
                <w:szCs w:val="20"/>
              </w:rPr>
              <w:t>–</w:t>
            </w:r>
            <w:r w:rsidRPr="000C58AA">
              <w:rPr>
                <w:rFonts w:asciiTheme="minorHAnsi" w:hAnsiTheme="minorHAnsi"/>
                <w:color w:val="000000" w:themeColor="text1"/>
                <w:sz w:val="20"/>
                <w:szCs w:val="20"/>
              </w:rPr>
              <w:t xml:space="preserve"> boreriggoperatørfaget</w:t>
            </w:r>
            <w:r>
              <w:rPr>
                <w:rFonts w:asciiTheme="minorHAnsi" w:hAnsiTheme="minorHAnsi"/>
                <w:color w:val="000000" w:themeColor="text1"/>
                <w:sz w:val="20"/>
                <w:szCs w:val="20"/>
              </w:rPr>
              <w:t xml:space="preserve">. Rådet har anbefalt forslaget. </w:t>
            </w:r>
            <w:r w:rsidR="00022577" w:rsidRPr="00022577">
              <w:rPr>
                <w:rFonts w:asciiTheme="minorHAnsi" w:hAnsiTheme="minorHAnsi"/>
                <w:color w:val="000000" w:themeColor="text1"/>
                <w:sz w:val="20"/>
                <w:szCs w:val="20"/>
              </w:rPr>
              <w:t>Utdanningsdirektoratet ber om tilbakemelding av det faglige rådet</w:t>
            </w:r>
            <w:r w:rsidR="00022577">
              <w:rPr>
                <w:rFonts w:asciiTheme="minorHAnsi" w:hAnsiTheme="minorHAnsi"/>
                <w:color w:val="000000" w:themeColor="text1"/>
                <w:sz w:val="20"/>
                <w:szCs w:val="20"/>
              </w:rPr>
              <w:t xml:space="preserve"> på</w:t>
            </w:r>
            <w:r w:rsidR="00022577" w:rsidRPr="00022577">
              <w:rPr>
                <w:rFonts w:asciiTheme="minorHAnsi" w:hAnsiTheme="minorHAnsi"/>
                <w:color w:val="000000" w:themeColor="text1"/>
                <w:sz w:val="20"/>
                <w:szCs w:val="20"/>
              </w:rPr>
              <w:t xml:space="preserve"> to forhold</w:t>
            </w:r>
            <w:r w:rsidR="00022577">
              <w:rPr>
                <w:rFonts w:asciiTheme="minorHAnsi" w:hAnsiTheme="minorHAnsi"/>
                <w:color w:val="000000" w:themeColor="text1"/>
                <w:sz w:val="20"/>
                <w:szCs w:val="20"/>
              </w:rPr>
              <w:t>:</w:t>
            </w:r>
          </w:p>
          <w:p w:rsidR="00022577" w:rsidRPr="00022577" w:rsidRDefault="00022577" w:rsidP="00022577">
            <w:pPr>
              <w:rPr>
                <w:rFonts w:asciiTheme="minorHAnsi" w:hAnsiTheme="minorHAnsi"/>
                <w:color w:val="000000" w:themeColor="text1"/>
                <w:sz w:val="20"/>
                <w:szCs w:val="20"/>
              </w:rPr>
            </w:pPr>
          </w:p>
          <w:p w:rsidR="00022577" w:rsidRPr="00022577" w:rsidRDefault="00022577" w:rsidP="00022577">
            <w:pPr>
              <w:rPr>
                <w:rFonts w:asciiTheme="minorHAnsi" w:hAnsiTheme="minorHAnsi"/>
                <w:color w:val="000000" w:themeColor="text1"/>
                <w:sz w:val="20"/>
                <w:szCs w:val="20"/>
              </w:rPr>
            </w:pPr>
            <w:r w:rsidRPr="00022577">
              <w:rPr>
                <w:rFonts w:asciiTheme="minorHAnsi" w:hAnsiTheme="minorHAnsi"/>
                <w:color w:val="000000" w:themeColor="text1"/>
                <w:sz w:val="20"/>
                <w:szCs w:val="20"/>
              </w:rPr>
              <w:t>1.</w:t>
            </w:r>
            <w:r w:rsidRPr="00022577">
              <w:rPr>
                <w:rFonts w:asciiTheme="minorHAnsi" w:hAnsiTheme="minorHAnsi"/>
                <w:color w:val="000000" w:themeColor="text1"/>
                <w:sz w:val="20"/>
                <w:szCs w:val="20"/>
              </w:rPr>
              <w:tab/>
              <w:t>Behov for antall læreplasser og lærebedrifter</w:t>
            </w:r>
          </w:p>
          <w:p w:rsidR="00022577" w:rsidRPr="00022577" w:rsidRDefault="00022577" w:rsidP="00022577">
            <w:pPr>
              <w:rPr>
                <w:rFonts w:asciiTheme="minorHAnsi" w:hAnsiTheme="minorHAnsi"/>
                <w:color w:val="000000" w:themeColor="text1"/>
                <w:sz w:val="20"/>
                <w:szCs w:val="20"/>
              </w:rPr>
            </w:pPr>
            <w:r w:rsidRPr="00022577">
              <w:rPr>
                <w:rFonts w:asciiTheme="minorHAnsi" w:hAnsiTheme="minorHAnsi"/>
                <w:color w:val="000000" w:themeColor="text1"/>
                <w:sz w:val="20"/>
                <w:szCs w:val="20"/>
              </w:rPr>
              <w:t>Søker har oppgitt estimert tall for behovet for antall fagarbeidere og lærlinger, men har ikke beskrevet estimert antall læreplasser eller bedrifter. Direktoratet har ingen krav om intensjonsavtale fra bedrifter når det gjelder antall læreplasser ved opprettelse av nye lærefag, men vi ønsker gjerne en vurdering fra rådet på dette.</w:t>
            </w:r>
          </w:p>
          <w:p w:rsidR="00022577" w:rsidRPr="00022577" w:rsidRDefault="00022577" w:rsidP="00022577">
            <w:pPr>
              <w:rPr>
                <w:rFonts w:asciiTheme="minorHAnsi" w:hAnsiTheme="minorHAnsi"/>
                <w:color w:val="000000" w:themeColor="text1"/>
                <w:sz w:val="20"/>
                <w:szCs w:val="20"/>
              </w:rPr>
            </w:pPr>
          </w:p>
          <w:p w:rsidR="00022577" w:rsidRPr="00022577" w:rsidRDefault="00022577" w:rsidP="00022577">
            <w:pPr>
              <w:rPr>
                <w:rFonts w:asciiTheme="minorHAnsi" w:hAnsiTheme="minorHAnsi"/>
                <w:color w:val="000000" w:themeColor="text1"/>
                <w:sz w:val="20"/>
                <w:szCs w:val="20"/>
              </w:rPr>
            </w:pPr>
            <w:r w:rsidRPr="00022577">
              <w:rPr>
                <w:rFonts w:asciiTheme="minorHAnsi" w:hAnsiTheme="minorHAnsi"/>
                <w:color w:val="000000" w:themeColor="text1"/>
                <w:sz w:val="20"/>
                <w:szCs w:val="20"/>
              </w:rPr>
              <w:t>2.</w:t>
            </w:r>
            <w:r w:rsidRPr="00022577">
              <w:rPr>
                <w:rFonts w:asciiTheme="minorHAnsi" w:hAnsiTheme="minorHAnsi"/>
                <w:color w:val="000000" w:themeColor="text1"/>
                <w:sz w:val="20"/>
                <w:szCs w:val="20"/>
              </w:rPr>
              <w:tab/>
              <w:t>Om foreslått lærefag kan være en fordypning på Vg3</w:t>
            </w:r>
          </w:p>
          <w:p w:rsidR="00371999" w:rsidRDefault="00022577" w:rsidP="00022577">
            <w:pPr>
              <w:rPr>
                <w:rFonts w:asciiTheme="minorHAnsi" w:hAnsiTheme="minorHAnsi"/>
                <w:color w:val="000000" w:themeColor="text1"/>
                <w:sz w:val="20"/>
                <w:szCs w:val="20"/>
              </w:rPr>
            </w:pPr>
            <w:r w:rsidRPr="00022577">
              <w:rPr>
                <w:rFonts w:asciiTheme="minorHAnsi" w:hAnsiTheme="minorHAnsi"/>
                <w:color w:val="000000" w:themeColor="text1"/>
                <w:sz w:val="20"/>
                <w:szCs w:val="20"/>
              </w:rPr>
              <w:t xml:space="preserve">I høringen om endringer i tilbudsstrukturen, er det foreslått å slå sammen lærefagene som i dag tilhører Vg2 anleggsteknikk til å bli fordypninger på nye Vg3 anleggsteknikk, se høringen. Tidligere søknader om lærefag som skal følge Vg2 anleggsteknikk, har blitt foreslått heller som nye fordypningsområder (veidrift og veivedlikehold og </w:t>
            </w:r>
            <w:r w:rsidRPr="00022577">
              <w:rPr>
                <w:rFonts w:asciiTheme="minorHAnsi" w:hAnsiTheme="minorHAnsi"/>
                <w:color w:val="000000" w:themeColor="text1"/>
                <w:sz w:val="20"/>
                <w:szCs w:val="20"/>
              </w:rPr>
              <w:lastRenderedPageBreak/>
              <w:t xml:space="preserve">anleggsrørlegger). Dette er foreslått i høringen etter anbefaling/forslag fra det faglige rådet. Direktoratet ber dere derfor, sett i lys av dette, vurdere om forslaget om boreriggoperatørfaget heller bør være en fordypning på det nye foreslåtte Vg3 anleggsteknikk. </w:t>
            </w:r>
          </w:p>
          <w:p w:rsidR="009A34B3" w:rsidRPr="00DA0724" w:rsidRDefault="009A34B3" w:rsidP="00371999">
            <w:pPr>
              <w:rPr>
                <w:rFonts w:asciiTheme="minorHAnsi" w:hAnsiTheme="minorHAnsi"/>
                <w:color w:val="000000" w:themeColor="text1"/>
                <w:sz w:val="20"/>
                <w:szCs w:val="20"/>
                <w:lang w:val="nn-NO"/>
              </w:rPr>
            </w:pPr>
          </w:p>
          <w:p w:rsidR="009D5A94" w:rsidRDefault="009D5A94" w:rsidP="00371999">
            <w:pPr>
              <w:rPr>
                <w:rFonts w:asciiTheme="minorHAnsi" w:hAnsiTheme="minorHAnsi"/>
                <w:color w:val="000000" w:themeColor="text1"/>
                <w:sz w:val="20"/>
                <w:szCs w:val="20"/>
                <w:lang w:val="nn-NO"/>
              </w:rPr>
            </w:pPr>
          </w:p>
          <w:p w:rsidR="00371999" w:rsidRPr="00193E96" w:rsidRDefault="00022577" w:rsidP="00371999">
            <w:pPr>
              <w:rPr>
                <w:rFonts w:asciiTheme="minorHAnsi" w:hAnsiTheme="minorHAnsi"/>
                <w:i/>
                <w:color w:val="000000" w:themeColor="text1"/>
                <w:sz w:val="20"/>
                <w:szCs w:val="20"/>
                <w:lang w:val="nn-NO"/>
              </w:rPr>
            </w:pPr>
            <w:r w:rsidRPr="00193E96">
              <w:rPr>
                <w:rFonts w:asciiTheme="minorHAnsi" w:hAnsiTheme="minorHAnsi"/>
                <w:i/>
                <w:color w:val="000000" w:themeColor="text1"/>
                <w:sz w:val="20"/>
                <w:szCs w:val="20"/>
                <w:lang w:val="nn-NO"/>
              </w:rPr>
              <w:t>Forslag til vedtak</w:t>
            </w:r>
            <w:r w:rsidR="00371999" w:rsidRPr="00193E96">
              <w:rPr>
                <w:rFonts w:asciiTheme="minorHAnsi" w:hAnsiTheme="minorHAnsi"/>
                <w:i/>
                <w:color w:val="000000" w:themeColor="text1"/>
                <w:sz w:val="20"/>
                <w:szCs w:val="20"/>
                <w:lang w:val="nn-NO"/>
              </w:rPr>
              <w:t>:</w:t>
            </w:r>
          </w:p>
          <w:p w:rsidR="00221AD8" w:rsidRPr="000F10B6" w:rsidRDefault="0001788D" w:rsidP="00221AD8">
            <w:pPr>
              <w:rPr>
                <w:rFonts w:asciiTheme="minorHAnsi" w:hAnsiTheme="minorHAnsi"/>
                <w:i/>
                <w:sz w:val="20"/>
                <w:szCs w:val="20"/>
              </w:rPr>
            </w:pPr>
            <w:r w:rsidRPr="000F10B6">
              <w:rPr>
                <w:rFonts w:asciiTheme="minorHAnsi" w:hAnsiTheme="minorHAnsi"/>
                <w:i/>
                <w:sz w:val="20"/>
                <w:szCs w:val="20"/>
              </w:rPr>
              <w:t xml:space="preserve">Faglig råd støtter at faget opprettes. Faget må være en fordypning i den nye strukturen, og være del av anleggsteknikk. På grunn av noe usikkerhet om størrelsen på faget foreslår faglig råd at faget opprettes med en prøvetid på seks - 6- år. </w:t>
            </w:r>
          </w:p>
          <w:p w:rsidR="0001788D" w:rsidRPr="000F10B6" w:rsidRDefault="0001788D" w:rsidP="00221AD8">
            <w:pPr>
              <w:rPr>
                <w:rFonts w:asciiTheme="minorHAnsi" w:hAnsiTheme="minorHAnsi"/>
                <w:i/>
                <w:sz w:val="20"/>
                <w:szCs w:val="20"/>
              </w:rPr>
            </w:pPr>
          </w:p>
          <w:p w:rsidR="0001788D" w:rsidRPr="000F10B6" w:rsidRDefault="0001788D" w:rsidP="00221AD8">
            <w:pPr>
              <w:rPr>
                <w:rFonts w:asciiTheme="minorHAnsi" w:hAnsiTheme="minorHAnsi"/>
                <w:i/>
                <w:sz w:val="20"/>
                <w:szCs w:val="20"/>
              </w:rPr>
            </w:pPr>
            <w:r w:rsidRPr="000F10B6">
              <w:rPr>
                <w:rFonts w:asciiTheme="minorHAnsi" w:hAnsiTheme="minorHAnsi"/>
                <w:i/>
                <w:sz w:val="20"/>
                <w:szCs w:val="20"/>
              </w:rPr>
              <w:t xml:space="preserve">Dersom fordypning ikke blir innført må saken tilbake til rådet for ny vurdering. </w:t>
            </w:r>
          </w:p>
          <w:p w:rsidR="00371999" w:rsidRPr="00221AD8" w:rsidRDefault="00371999" w:rsidP="00371999">
            <w:pPr>
              <w:rPr>
                <w:rFonts w:asciiTheme="minorHAnsi" w:hAnsiTheme="minorHAnsi"/>
                <w:color w:val="000000" w:themeColor="text1"/>
                <w:sz w:val="20"/>
                <w:szCs w:val="20"/>
              </w:rPr>
            </w:pPr>
          </w:p>
        </w:tc>
      </w:tr>
      <w:tr w:rsidR="00982111" w:rsidRPr="00371999" w:rsidTr="0032052D">
        <w:tc>
          <w:tcPr>
            <w:tcW w:w="817" w:type="dxa"/>
          </w:tcPr>
          <w:p w:rsidR="00982111" w:rsidRDefault="00EE35EB" w:rsidP="007E26FB">
            <w:pPr>
              <w:rPr>
                <w:rFonts w:asciiTheme="minorHAnsi" w:hAnsiTheme="minorHAnsi"/>
                <w:color w:val="000000" w:themeColor="text1"/>
                <w:sz w:val="20"/>
                <w:szCs w:val="20"/>
              </w:rPr>
            </w:pPr>
            <w:r>
              <w:rPr>
                <w:rFonts w:asciiTheme="minorHAnsi" w:hAnsiTheme="minorHAnsi"/>
                <w:color w:val="000000" w:themeColor="text1"/>
                <w:sz w:val="20"/>
                <w:szCs w:val="20"/>
              </w:rPr>
              <w:lastRenderedPageBreak/>
              <w:t>3</w:t>
            </w:r>
            <w:r w:rsidR="007E26FB">
              <w:rPr>
                <w:rFonts w:asciiTheme="minorHAnsi" w:hAnsiTheme="minorHAnsi"/>
                <w:color w:val="000000" w:themeColor="text1"/>
                <w:sz w:val="20"/>
                <w:szCs w:val="20"/>
              </w:rPr>
              <w:t>6</w:t>
            </w:r>
            <w:r>
              <w:rPr>
                <w:rFonts w:asciiTheme="minorHAnsi" w:hAnsiTheme="minorHAnsi"/>
                <w:color w:val="000000" w:themeColor="text1"/>
                <w:sz w:val="20"/>
                <w:szCs w:val="20"/>
              </w:rPr>
              <w:t>-17</w:t>
            </w:r>
          </w:p>
        </w:tc>
        <w:tc>
          <w:tcPr>
            <w:tcW w:w="9321" w:type="dxa"/>
          </w:tcPr>
          <w:p w:rsidR="00982111" w:rsidRPr="00982111" w:rsidRDefault="00982111" w:rsidP="00982111">
            <w:pPr>
              <w:rPr>
                <w:rFonts w:asciiTheme="minorHAnsi" w:hAnsiTheme="minorHAnsi"/>
                <w:b/>
                <w:color w:val="000000" w:themeColor="text1"/>
                <w:sz w:val="20"/>
                <w:szCs w:val="20"/>
              </w:rPr>
            </w:pPr>
            <w:r w:rsidRPr="00982111">
              <w:rPr>
                <w:rFonts w:asciiTheme="minorHAnsi" w:hAnsiTheme="minorHAnsi"/>
                <w:b/>
                <w:color w:val="000000" w:themeColor="text1"/>
                <w:sz w:val="20"/>
                <w:szCs w:val="20"/>
              </w:rPr>
              <w:t>Renholdsoperatørfaget - søknad om forsøk med fagprøver på engelsk</w:t>
            </w:r>
          </w:p>
          <w:p w:rsidR="00982111" w:rsidRDefault="00982111" w:rsidP="00982111">
            <w:pPr>
              <w:rPr>
                <w:rFonts w:asciiTheme="minorHAnsi" w:hAnsiTheme="minorHAnsi"/>
                <w:color w:val="000000" w:themeColor="text1"/>
                <w:sz w:val="20"/>
                <w:szCs w:val="20"/>
              </w:rPr>
            </w:pPr>
            <w:r w:rsidRPr="00982111">
              <w:rPr>
                <w:rFonts w:asciiTheme="minorHAnsi" w:hAnsiTheme="minorHAnsi"/>
                <w:color w:val="000000" w:themeColor="text1"/>
                <w:sz w:val="20"/>
                <w:szCs w:val="20"/>
              </w:rPr>
              <w:t>Rogaland fylkeskommune har søkt om å sette i gang forsøk med gjennomføring av fag-prøver i renholdsoperatørfaget på engelsk for praksiskandidater. Det er ikke oppgitt tids-ramme for forsøket.</w:t>
            </w:r>
            <w:r>
              <w:rPr>
                <w:rFonts w:asciiTheme="minorHAnsi" w:hAnsiTheme="minorHAnsi"/>
                <w:color w:val="000000" w:themeColor="text1"/>
                <w:sz w:val="20"/>
                <w:szCs w:val="20"/>
              </w:rPr>
              <w:t xml:space="preserve"> </w:t>
            </w:r>
            <w:r w:rsidRPr="00982111">
              <w:rPr>
                <w:rFonts w:asciiTheme="minorHAnsi" w:hAnsiTheme="minorHAnsi"/>
                <w:color w:val="000000" w:themeColor="text1"/>
                <w:sz w:val="20"/>
                <w:szCs w:val="20"/>
              </w:rPr>
              <w:t>Rådet må ta stilling til om et slikt forsøk er ønskelig ut fra en faglig vurdering.</w:t>
            </w:r>
          </w:p>
          <w:p w:rsidR="0096263C" w:rsidRDefault="0096263C" w:rsidP="00982111">
            <w:pPr>
              <w:rPr>
                <w:rFonts w:asciiTheme="minorHAnsi" w:hAnsiTheme="minorHAnsi"/>
                <w:color w:val="000000" w:themeColor="text1"/>
                <w:sz w:val="20"/>
                <w:szCs w:val="20"/>
              </w:rPr>
            </w:pPr>
          </w:p>
          <w:p w:rsidR="00982111" w:rsidRDefault="00982111" w:rsidP="00982111">
            <w:pPr>
              <w:rPr>
                <w:rFonts w:asciiTheme="minorHAnsi" w:hAnsiTheme="minorHAnsi"/>
                <w:color w:val="000000" w:themeColor="text1"/>
                <w:sz w:val="20"/>
                <w:szCs w:val="20"/>
              </w:rPr>
            </w:pPr>
          </w:p>
          <w:p w:rsidR="000F10B6" w:rsidRDefault="00982111" w:rsidP="000F10B6">
            <w:pPr>
              <w:rPr>
                <w:rFonts w:asciiTheme="minorHAnsi" w:hAnsiTheme="minorHAnsi"/>
                <w:i/>
                <w:color w:val="000000" w:themeColor="text1"/>
                <w:sz w:val="20"/>
                <w:szCs w:val="20"/>
                <w:lang w:val="nn-NO"/>
              </w:rPr>
            </w:pPr>
            <w:r w:rsidRPr="000C58AA">
              <w:rPr>
                <w:rFonts w:asciiTheme="minorHAnsi" w:hAnsiTheme="minorHAnsi"/>
                <w:i/>
                <w:color w:val="000000" w:themeColor="text1"/>
                <w:sz w:val="20"/>
                <w:szCs w:val="20"/>
                <w:lang w:val="nn-NO"/>
              </w:rPr>
              <w:t>Forslag til vedtak:</w:t>
            </w:r>
          </w:p>
          <w:p w:rsidR="00982111" w:rsidRPr="000C58AA" w:rsidRDefault="009D5A94" w:rsidP="000F10B6">
            <w:pPr>
              <w:rPr>
                <w:rFonts w:asciiTheme="minorHAnsi" w:hAnsiTheme="minorHAnsi"/>
                <w:i/>
                <w:color w:val="000000" w:themeColor="text1"/>
                <w:sz w:val="20"/>
                <w:szCs w:val="20"/>
              </w:rPr>
            </w:pPr>
            <w:r w:rsidRPr="000C58AA">
              <w:rPr>
                <w:rFonts w:asciiTheme="minorHAnsi" w:hAnsiTheme="minorHAnsi"/>
                <w:i/>
                <w:color w:val="000000" w:themeColor="text1"/>
                <w:sz w:val="20"/>
                <w:szCs w:val="20"/>
              </w:rPr>
              <w:t>Faglig råd for bygg- og anleggsteknikk er opptatt å sikre en h</w:t>
            </w:r>
            <w:r w:rsidR="007E2A82" w:rsidRPr="000C58AA">
              <w:rPr>
                <w:rFonts w:asciiTheme="minorHAnsi" w:hAnsiTheme="minorHAnsi"/>
                <w:i/>
                <w:color w:val="000000" w:themeColor="text1"/>
                <w:sz w:val="20"/>
                <w:szCs w:val="20"/>
              </w:rPr>
              <w:t>ø</w:t>
            </w:r>
            <w:r w:rsidRPr="000C58AA">
              <w:rPr>
                <w:rFonts w:asciiTheme="minorHAnsi" w:hAnsiTheme="minorHAnsi"/>
                <w:i/>
                <w:color w:val="000000" w:themeColor="text1"/>
                <w:sz w:val="20"/>
                <w:szCs w:val="20"/>
              </w:rPr>
              <w:t xml:space="preserve">y kvalitet på framtidas fagarbeidere. Etter rådets oppfatning er gode kunnskaper i fellesfag, inkludert norsk både skriftlig og muntlig, viktig. Dette gjelder både </w:t>
            </w:r>
            <w:r w:rsidR="007E2A82" w:rsidRPr="000C58AA">
              <w:rPr>
                <w:rFonts w:asciiTheme="minorHAnsi" w:hAnsiTheme="minorHAnsi"/>
                <w:i/>
                <w:color w:val="000000" w:themeColor="text1"/>
                <w:sz w:val="20"/>
                <w:szCs w:val="20"/>
              </w:rPr>
              <w:t>for fagarbeideren som yrkesutøver og som en aktiv samfunnsdeltaker.</w:t>
            </w:r>
          </w:p>
          <w:p w:rsidR="007E2A82" w:rsidRPr="000C58AA" w:rsidRDefault="007E2A82" w:rsidP="000C58AA">
            <w:pPr>
              <w:pStyle w:val="Listeavsnitt"/>
              <w:numPr>
                <w:ilvl w:val="0"/>
                <w:numId w:val="20"/>
              </w:numPr>
              <w:rPr>
                <w:rFonts w:asciiTheme="minorHAnsi" w:hAnsiTheme="minorHAnsi"/>
                <w:i/>
                <w:color w:val="000000" w:themeColor="text1"/>
                <w:sz w:val="20"/>
                <w:szCs w:val="20"/>
              </w:rPr>
            </w:pPr>
            <w:r w:rsidRPr="000C58AA">
              <w:rPr>
                <w:rFonts w:asciiTheme="minorHAnsi" w:hAnsiTheme="minorHAnsi"/>
                <w:i/>
                <w:color w:val="000000" w:themeColor="text1"/>
                <w:sz w:val="20"/>
                <w:szCs w:val="20"/>
              </w:rPr>
              <w:t xml:space="preserve">Rådet er </w:t>
            </w:r>
            <w:r w:rsidR="00193E96" w:rsidRPr="000C58AA">
              <w:rPr>
                <w:rFonts w:asciiTheme="minorHAnsi" w:hAnsiTheme="minorHAnsi"/>
                <w:i/>
                <w:color w:val="000000" w:themeColor="text1"/>
                <w:sz w:val="20"/>
                <w:szCs w:val="20"/>
              </w:rPr>
              <w:t>særlig</w:t>
            </w:r>
            <w:r w:rsidRPr="000C58AA">
              <w:rPr>
                <w:rFonts w:asciiTheme="minorHAnsi" w:hAnsiTheme="minorHAnsi"/>
                <w:i/>
                <w:color w:val="000000" w:themeColor="text1"/>
                <w:sz w:val="20"/>
                <w:szCs w:val="20"/>
              </w:rPr>
              <w:t xml:space="preserve"> opptatt av faglige forhold knyttet til norskkunnskaper. Fagarbeidere – også i renholdsoperatørfaget – bør kunne lese bruksanvisninger og kunne kommunisere med kunder og kollegaer</w:t>
            </w:r>
            <w:r w:rsidR="00193E96" w:rsidRPr="000C58AA">
              <w:rPr>
                <w:rFonts w:asciiTheme="minorHAnsi" w:hAnsiTheme="minorHAnsi"/>
                <w:i/>
                <w:color w:val="000000" w:themeColor="text1"/>
                <w:sz w:val="20"/>
                <w:szCs w:val="20"/>
              </w:rPr>
              <w:t xml:space="preserve"> på norsk</w:t>
            </w:r>
            <w:r w:rsidRPr="000C58AA">
              <w:rPr>
                <w:rFonts w:asciiTheme="minorHAnsi" w:hAnsiTheme="minorHAnsi"/>
                <w:i/>
                <w:color w:val="000000" w:themeColor="text1"/>
                <w:sz w:val="20"/>
                <w:szCs w:val="20"/>
              </w:rPr>
              <w:t xml:space="preserve">. En fagarbeider som f eks ikke vil oppfatte </w:t>
            </w:r>
            <w:r w:rsidR="00193E96" w:rsidRPr="000C58AA">
              <w:rPr>
                <w:rFonts w:asciiTheme="minorHAnsi" w:hAnsiTheme="minorHAnsi"/>
                <w:i/>
                <w:color w:val="000000" w:themeColor="text1"/>
                <w:sz w:val="20"/>
                <w:szCs w:val="20"/>
              </w:rPr>
              <w:t xml:space="preserve">beskjeder og </w:t>
            </w:r>
            <w:r w:rsidRPr="000C58AA">
              <w:rPr>
                <w:rFonts w:asciiTheme="minorHAnsi" w:hAnsiTheme="minorHAnsi"/>
                <w:i/>
                <w:color w:val="000000" w:themeColor="text1"/>
                <w:sz w:val="20"/>
                <w:szCs w:val="20"/>
              </w:rPr>
              <w:t>advarsler gitt muntlig eller skriftlig på en arbeidsplass</w:t>
            </w:r>
            <w:r w:rsidR="00193E96" w:rsidRPr="000C58AA">
              <w:rPr>
                <w:rFonts w:asciiTheme="minorHAnsi" w:hAnsiTheme="minorHAnsi"/>
                <w:i/>
                <w:color w:val="000000" w:themeColor="text1"/>
                <w:sz w:val="20"/>
                <w:szCs w:val="20"/>
              </w:rPr>
              <w:t xml:space="preserve"> kan</w:t>
            </w:r>
            <w:r w:rsidRPr="000C58AA">
              <w:rPr>
                <w:rFonts w:asciiTheme="minorHAnsi" w:hAnsiTheme="minorHAnsi"/>
                <w:i/>
                <w:color w:val="000000" w:themeColor="text1"/>
                <w:sz w:val="20"/>
                <w:szCs w:val="20"/>
              </w:rPr>
              <w:t xml:space="preserve"> utgjøre en sikkerhetsrisiko.</w:t>
            </w:r>
          </w:p>
          <w:p w:rsidR="007E2A82" w:rsidRPr="000C58AA" w:rsidRDefault="007E2A82" w:rsidP="000C58AA">
            <w:pPr>
              <w:pStyle w:val="Listeavsnitt"/>
              <w:numPr>
                <w:ilvl w:val="0"/>
                <w:numId w:val="20"/>
              </w:numPr>
              <w:rPr>
                <w:rFonts w:asciiTheme="minorHAnsi" w:hAnsiTheme="minorHAnsi"/>
                <w:i/>
                <w:color w:val="000000" w:themeColor="text1"/>
                <w:sz w:val="20"/>
                <w:szCs w:val="20"/>
              </w:rPr>
            </w:pPr>
            <w:r w:rsidRPr="000C58AA">
              <w:rPr>
                <w:rFonts w:asciiTheme="minorHAnsi" w:hAnsiTheme="minorHAnsi"/>
                <w:i/>
                <w:color w:val="000000" w:themeColor="text1"/>
                <w:sz w:val="20"/>
                <w:szCs w:val="20"/>
              </w:rPr>
              <w:t>Faglig råd for bygg- og anleggsteknikk kan derfor ikke anbefale forsøk med fagprøver på engelsk.</w:t>
            </w:r>
          </w:p>
          <w:p w:rsidR="00982111" w:rsidRDefault="00982111" w:rsidP="00982111">
            <w:pPr>
              <w:rPr>
                <w:rFonts w:asciiTheme="minorHAnsi" w:hAnsiTheme="minorHAnsi"/>
                <w:color w:val="000000" w:themeColor="text1"/>
                <w:sz w:val="20"/>
                <w:szCs w:val="20"/>
              </w:rPr>
            </w:pPr>
          </w:p>
        </w:tc>
      </w:tr>
      <w:tr w:rsidR="00982111" w:rsidRPr="00371999" w:rsidTr="0032052D">
        <w:tc>
          <w:tcPr>
            <w:tcW w:w="817" w:type="dxa"/>
          </w:tcPr>
          <w:p w:rsidR="00982111" w:rsidRDefault="00EE35EB" w:rsidP="007E26FB">
            <w:pPr>
              <w:rPr>
                <w:rFonts w:asciiTheme="minorHAnsi" w:hAnsiTheme="minorHAnsi"/>
                <w:color w:val="000000" w:themeColor="text1"/>
                <w:sz w:val="20"/>
                <w:szCs w:val="20"/>
              </w:rPr>
            </w:pPr>
            <w:r>
              <w:rPr>
                <w:rFonts w:asciiTheme="minorHAnsi" w:hAnsiTheme="minorHAnsi"/>
                <w:color w:val="000000" w:themeColor="text1"/>
                <w:sz w:val="20"/>
                <w:szCs w:val="20"/>
              </w:rPr>
              <w:t>3</w:t>
            </w:r>
            <w:r w:rsidR="007E26FB">
              <w:rPr>
                <w:rFonts w:asciiTheme="minorHAnsi" w:hAnsiTheme="minorHAnsi"/>
                <w:color w:val="000000" w:themeColor="text1"/>
                <w:sz w:val="20"/>
                <w:szCs w:val="20"/>
              </w:rPr>
              <w:t>7</w:t>
            </w:r>
            <w:r>
              <w:rPr>
                <w:rFonts w:asciiTheme="minorHAnsi" w:hAnsiTheme="minorHAnsi"/>
                <w:color w:val="000000" w:themeColor="text1"/>
                <w:sz w:val="20"/>
                <w:szCs w:val="20"/>
              </w:rPr>
              <w:t>-17</w:t>
            </w:r>
          </w:p>
        </w:tc>
        <w:tc>
          <w:tcPr>
            <w:tcW w:w="9321" w:type="dxa"/>
          </w:tcPr>
          <w:p w:rsidR="00982111" w:rsidRDefault="002A313A" w:rsidP="00982111">
            <w:pPr>
              <w:rPr>
                <w:rFonts w:asciiTheme="minorHAnsi" w:hAnsiTheme="minorHAnsi"/>
                <w:b/>
                <w:color w:val="000000" w:themeColor="text1"/>
                <w:sz w:val="20"/>
                <w:szCs w:val="20"/>
              </w:rPr>
            </w:pPr>
            <w:r>
              <w:rPr>
                <w:rFonts w:asciiTheme="minorHAnsi" w:hAnsiTheme="minorHAnsi"/>
                <w:b/>
                <w:color w:val="000000" w:themeColor="text1"/>
                <w:sz w:val="20"/>
                <w:szCs w:val="20"/>
              </w:rPr>
              <w:t>Godkjenning av utenlandsk fagutdanning – oppnevning av sakkyndige</w:t>
            </w:r>
            <w:r w:rsidR="000C58AA">
              <w:rPr>
                <w:rFonts w:asciiTheme="minorHAnsi" w:hAnsiTheme="minorHAnsi"/>
                <w:b/>
                <w:color w:val="000000" w:themeColor="text1"/>
                <w:sz w:val="20"/>
                <w:szCs w:val="20"/>
              </w:rPr>
              <w:t xml:space="preserve"> i snekkerfagene</w:t>
            </w:r>
          </w:p>
          <w:p w:rsidR="00DB2104" w:rsidRPr="002A313A" w:rsidRDefault="00DB2104" w:rsidP="00DB2104">
            <w:pPr>
              <w:rPr>
                <w:rFonts w:asciiTheme="minorHAnsi" w:hAnsiTheme="minorHAnsi"/>
                <w:color w:val="000000" w:themeColor="text1"/>
                <w:sz w:val="20"/>
                <w:szCs w:val="20"/>
              </w:rPr>
            </w:pPr>
            <w:r>
              <w:rPr>
                <w:rFonts w:asciiTheme="minorHAnsi" w:hAnsiTheme="minorHAnsi"/>
                <w:color w:val="000000" w:themeColor="text1"/>
                <w:sz w:val="20"/>
                <w:szCs w:val="20"/>
              </w:rPr>
              <w:t>Sakkyndig</w:t>
            </w:r>
            <w:r w:rsidR="002A313A" w:rsidRPr="002A313A">
              <w:rPr>
                <w:rFonts w:asciiTheme="minorHAnsi" w:hAnsiTheme="minorHAnsi"/>
                <w:color w:val="000000" w:themeColor="text1"/>
                <w:sz w:val="20"/>
                <w:szCs w:val="20"/>
              </w:rPr>
              <w:t xml:space="preserve"> Skule Bjerke </w:t>
            </w:r>
            <w:r>
              <w:rPr>
                <w:rFonts w:asciiTheme="minorHAnsi" w:hAnsiTheme="minorHAnsi"/>
                <w:color w:val="000000" w:themeColor="text1"/>
                <w:sz w:val="20"/>
                <w:szCs w:val="20"/>
              </w:rPr>
              <w:t>i snekkerfaget har trukkes seg</w:t>
            </w:r>
            <w:r w:rsidR="002A313A" w:rsidRPr="002A313A">
              <w:rPr>
                <w:rFonts w:asciiTheme="minorHAnsi" w:hAnsiTheme="minorHAnsi"/>
                <w:color w:val="000000" w:themeColor="text1"/>
                <w:sz w:val="20"/>
                <w:szCs w:val="20"/>
              </w:rPr>
              <w:t>. Han var foreslått og oppnevnt som vara til trevaresnekker.</w:t>
            </w:r>
            <w:r w:rsidR="002A313A">
              <w:rPr>
                <w:rFonts w:asciiTheme="minorHAnsi" w:hAnsiTheme="minorHAnsi"/>
                <w:color w:val="000000" w:themeColor="text1"/>
                <w:sz w:val="20"/>
                <w:szCs w:val="20"/>
              </w:rPr>
              <w:t xml:space="preserve"> </w:t>
            </w:r>
            <w:r w:rsidR="002A313A" w:rsidRPr="002A313A">
              <w:rPr>
                <w:rFonts w:asciiTheme="minorHAnsi" w:hAnsiTheme="minorHAnsi"/>
                <w:color w:val="000000" w:themeColor="text1"/>
                <w:sz w:val="20"/>
                <w:szCs w:val="20"/>
              </w:rPr>
              <w:t>NOKUT har derfor behov for at FRBA foreslår en ny kandidat til å fylle denne rollen.</w:t>
            </w:r>
            <w:r w:rsidR="002A313A">
              <w:rPr>
                <w:rFonts w:asciiTheme="minorHAnsi" w:hAnsiTheme="minorHAnsi"/>
                <w:color w:val="000000" w:themeColor="text1"/>
                <w:sz w:val="20"/>
                <w:szCs w:val="20"/>
              </w:rPr>
              <w:t xml:space="preserve"> </w:t>
            </w:r>
          </w:p>
          <w:p w:rsidR="002A313A" w:rsidRPr="002A313A" w:rsidRDefault="002A313A" w:rsidP="002A313A">
            <w:pPr>
              <w:rPr>
                <w:rFonts w:asciiTheme="minorHAnsi" w:hAnsiTheme="minorHAnsi"/>
                <w:color w:val="000000" w:themeColor="text1"/>
                <w:sz w:val="20"/>
                <w:szCs w:val="20"/>
              </w:rPr>
            </w:pPr>
          </w:p>
          <w:p w:rsidR="002A313A" w:rsidRPr="002A313A" w:rsidRDefault="002A313A" w:rsidP="00982111">
            <w:pPr>
              <w:rPr>
                <w:rFonts w:asciiTheme="minorHAnsi" w:hAnsiTheme="minorHAnsi"/>
                <w:color w:val="000000" w:themeColor="text1"/>
                <w:sz w:val="20"/>
                <w:szCs w:val="20"/>
              </w:rPr>
            </w:pPr>
          </w:p>
          <w:p w:rsidR="002A313A" w:rsidRPr="000C58AA" w:rsidRDefault="002A313A" w:rsidP="002A313A">
            <w:pPr>
              <w:rPr>
                <w:rFonts w:asciiTheme="minorHAnsi" w:hAnsiTheme="minorHAnsi"/>
                <w:i/>
                <w:color w:val="000000" w:themeColor="text1"/>
                <w:sz w:val="20"/>
                <w:szCs w:val="20"/>
                <w:lang w:val="nn-NO"/>
              </w:rPr>
            </w:pPr>
            <w:r w:rsidRPr="000C58AA">
              <w:rPr>
                <w:rFonts w:asciiTheme="minorHAnsi" w:hAnsiTheme="minorHAnsi"/>
                <w:i/>
                <w:color w:val="000000" w:themeColor="text1"/>
                <w:sz w:val="20"/>
                <w:szCs w:val="20"/>
                <w:lang w:val="nn-NO"/>
              </w:rPr>
              <w:t>Forslag til vedtak:</w:t>
            </w:r>
          </w:p>
          <w:p w:rsidR="002A313A" w:rsidRPr="000C58AA" w:rsidRDefault="000C58AA" w:rsidP="002A313A">
            <w:pPr>
              <w:rPr>
                <w:rFonts w:asciiTheme="minorHAnsi" w:hAnsiTheme="minorHAnsi"/>
                <w:i/>
                <w:color w:val="000000" w:themeColor="text1"/>
                <w:sz w:val="20"/>
                <w:szCs w:val="20"/>
              </w:rPr>
            </w:pPr>
            <w:r>
              <w:rPr>
                <w:rFonts w:asciiTheme="minorHAnsi" w:hAnsiTheme="minorHAnsi"/>
                <w:i/>
                <w:color w:val="000000" w:themeColor="text1"/>
                <w:sz w:val="20"/>
                <w:szCs w:val="20"/>
              </w:rPr>
              <w:t xml:space="preserve">Faglig råd for </w:t>
            </w:r>
            <w:r w:rsidR="000F10B6">
              <w:rPr>
                <w:rFonts w:asciiTheme="minorHAnsi" w:hAnsiTheme="minorHAnsi"/>
                <w:i/>
                <w:color w:val="000000" w:themeColor="text1"/>
                <w:sz w:val="20"/>
                <w:szCs w:val="20"/>
              </w:rPr>
              <w:t>bygg- og anleggsteknikk foreslås ………</w:t>
            </w:r>
            <w:r>
              <w:rPr>
                <w:rFonts w:asciiTheme="minorHAnsi" w:hAnsiTheme="minorHAnsi"/>
                <w:i/>
                <w:color w:val="000000" w:themeColor="text1"/>
                <w:sz w:val="20"/>
                <w:szCs w:val="20"/>
              </w:rPr>
              <w:t xml:space="preserve"> som </w:t>
            </w:r>
            <w:r w:rsidR="00DB2104">
              <w:rPr>
                <w:rFonts w:asciiTheme="minorHAnsi" w:hAnsiTheme="minorHAnsi"/>
                <w:i/>
                <w:color w:val="000000" w:themeColor="text1"/>
                <w:sz w:val="20"/>
                <w:szCs w:val="20"/>
              </w:rPr>
              <w:t>vara</w:t>
            </w:r>
            <w:r>
              <w:rPr>
                <w:rFonts w:asciiTheme="minorHAnsi" w:hAnsiTheme="minorHAnsi"/>
                <w:i/>
                <w:color w:val="000000" w:themeColor="text1"/>
                <w:sz w:val="20"/>
                <w:szCs w:val="20"/>
              </w:rPr>
              <w:t>representant fra arbeid</w:t>
            </w:r>
            <w:r w:rsidR="00DB2104">
              <w:rPr>
                <w:rFonts w:asciiTheme="minorHAnsi" w:hAnsiTheme="minorHAnsi"/>
                <w:i/>
                <w:color w:val="000000" w:themeColor="text1"/>
                <w:sz w:val="20"/>
                <w:szCs w:val="20"/>
              </w:rPr>
              <w:t>sgiver</w:t>
            </w:r>
            <w:r>
              <w:rPr>
                <w:rFonts w:asciiTheme="minorHAnsi" w:hAnsiTheme="minorHAnsi"/>
                <w:i/>
                <w:color w:val="000000" w:themeColor="text1"/>
                <w:sz w:val="20"/>
                <w:szCs w:val="20"/>
              </w:rPr>
              <w:t>siden som sakkyndig for vurdering av utenlandsk fagutdanning i trevaresnekkerfaget.</w:t>
            </w:r>
          </w:p>
          <w:p w:rsidR="00702C1B" w:rsidRPr="00982111" w:rsidRDefault="00702C1B" w:rsidP="002A313A">
            <w:pPr>
              <w:rPr>
                <w:rFonts w:asciiTheme="minorHAnsi" w:hAnsiTheme="minorHAnsi"/>
                <w:b/>
                <w:color w:val="000000" w:themeColor="text1"/>
                <w:sz w:val="20"/>
                <w:szCs w:val="20"/>
              </w:rPr>
            </w:pPr>
          </w:p>
        </w:tc>
      </w:tr>
      <w:tr w:rsidR="009C0464" w:rsidRPr="00371999" w:rsidTr="0032052D">
        <w:tc>
          <w:tcPr>
            <w:tcW w:w="817" w:type="dxa"/>
          </w:tcPr>
          <w:p w:rsidR="009C0464" w:rsidRDefault="00BD2F8D" w:rsidP="007E26FB">
            <w:pPr>
              <w:rPr>
                <w:rFonts w:asciiTheme="minorHAnsi" w:hAnsiTheme="minorHAnsi"/>
                <w:color w:val="000000" w:themeColor="text1"/>
                <w:sz w:val="20"/>
                <w:szCs w:val="20"/>
              </w:rPr>
            </w:pPr>
            <w:r>
              <w:rPr>
                <w:rFonts w:asciiTheme="minorHAnsi" w:hAnsiTheme="minorHAnsi"/>
                <w:color w:val="000000" w:themeColor="text1"/>
                <w:sz w:val="20"/>
                <w:szCs w:val="20"/>
              </w:rPr>
              <w:t>3</w:t>
            </w:r>
            <w:r w:rsidR="007E26FB">
              <w:rPr>
                <w:rFonts w:asciiTheme="minorHAnsi" w:hAnsiTheme="minorHAnsi"/>
                <w:color w:val="000000" w:themeColor="text1"/>
                <w:sz w:val="20"/>
                <w:szCs w:val="20"/>
              </w:rPr>
              <w:t>8</w:t>
            </w:r>
            <w:r>
              <w:rPr>
                <w:rFonts w:asciiTheme="minorHAnsi" w:hAnsiTheme="minorHAnsi"/>
                <w:color w:val="000000" w:themeColor="text1"/>
                <w:sz w:val="20"/>
                <w:szCs w:val="20"/>
              </w:rPr>
              <w:t>-17</w:t>
            </w:r>
          </w:p>
        </w:tc>
        <w:tc>
          <w:tcPr>
            <w:tcW w:w="9321" w:type="dxa"/>
          </w:tcPr>
          <w:p w:rsidR="009C0464" w:rsidRDefault="009C0464" w:rsidP="00982111">
            <w:pPr>
              <w:rPr>
                <w:rFonts w:asciiTheme="minorHAnsi" w:hAnsiTheme="minorHAnsi"/>
                <w:b/>
                <w:color w:val="000000" w:themeColor="text1"/>
                <w:sz w:val="20"/>
                <w:szCs w:val="20"/>
              </w:rPr>
            </w:pPr>
            <w:r>
              <w:rPr>
                <w:rFonts w:asciiTheme="minorHAnsi" w:hAnsiTheme="minorHAnsi"/>
                <w:b/>
                <w:color w:val="000000" w:themeColor="text1"/>
                <w:sz w:val="20"/>
                <w:szCs w:val="20"/>
              </w:rPr>
              <w:t xml:space="preserve">Krav om læretid før oppmelding til fagprøve etter </w:t>
            </w:r>
            <w:r w:rsidR="00CB40D4">
              <w:rPr>
                <w:rFonts w:asciiTheme="minorHAnsi" w:hAnsiTheme="minorHAnsi"/>
                <w:b/>
                <w:color w:val="000000" w:themeColor="text1"/>
                <w:sz w:val="20"/>
                <w:szCs w:val="20"/>
              </w:rPr>
              <w:t>alternativ vg</w:t>
            </w:r>
            <w:r>
              <w:rPr>
                <w:rFonts w:asciiTheme="minorHAnsi" w:hAnsiTheme="minorHAnsi"/>
                <w:b/>
                <w:color w:val="000000" w:themeColor="text1"/>
                <w:sz w:val="20"/>
                <w:szCs w:val="20"/>
              </w:rPr>
              <w:t>3 i skole</w:t>
            </w:r>
          </w:p>
          <w:p w:rsidR="00CB40D4" w:rsidRPr="00CB40D4" w:rsidRDefault="00CB40D4" w:rsidP="00CB40D4">
            <w:pPr>
              <w:rPr>
                <w:rFonts w:asciiTheme="minorHAnsi" w:hAnsiTheme="minorHAnsi"/>
                <w:color w:val="000000" w:themeColor="text1"/>
                <w:sz w:val="20"/>
                <w:szCs w:val="20"/>
              </w:rPr>
            </w:pPr>
            <w:r w:rsidRPr="00CB40D4">
              <w:rPr>
                <w:rFonts w:asciiTheme="minorHAnsi" w:hAnsiTheme="minorHAnsi"/>
                <w:color w:val="000000" w:themeColor="text1"/>
                <w:sz w:val="20"/>
                <w:szCs w:val="20"/>
              </w:rPr>
              <w:t>Samarbeidsrådet for yrkesopplæring (SRY) diskuterte i møte 26.04.2017 spørsmål om krav til læretid etter fullført alternativ vg3 for å kunne avlegge fagprøve. Bakgrunnen for saken var Faglig råd for elektrofag sin behandling av en henvendelse fra NELFO Buskerud, hvor det stilles spørsmål om elever fra vg3 er kvalifisert til å avlegge fagprøve.</w:t>
            </w:r>
          </w:p>
          <w:p w:rsidR="00AF4307" w:rsidRDefault="00CB40D4" w:rsidP="00CB40D4">
            <w:pPr>
              <w:rPr>
                <w:rFonts w:asciiTheme="minorHAnsi" w:hAnsiTheme="minorHAnsi"/>
                <w:color w:val="000000" w:themeColor="text1"/>
                <w:sz w:val="20"/>
                <w:szCs w:val="20"/>
              </w:rPr>
            </w:pPr>
            <w:r w:rsidRPr="00CB40D4">
              <w:rPr>
                <w:rFonts w:asciiTheme="minorHAnsi" w:hAnsiTheme="minorHAnsi"/>
                <w:color w:val="000000" w:themeColor="text1"/>
                <w:sz w:val="20"/>
                <w:szCs w:val="20"/>
              </w:rPr>
              <w:t xml:space="preserve">Faglig råd for elektrofag foreslo i møte 06.04.2017 at fullført alternativ vg3 i skole skulle gi elevene vitnemål, men at det skal stilles krav om læretid før fagprøve kan avlegges. </w:t>
            </w:r>
          </w:p>
          <w:p w:rsidR="00AF4307" w:rsidRDefault="00AF4307" w:rsidP="00CB40D4">
            <w:pPr>
              <w:rPr>
                <w:rFonts w:asciiTheme="minorHAnsi" w:hAnsiTheme="minorHAnsi"/>
                <w:color w:val="000000" w:themeColor="text1"/>
                <w:sz w:val="20"/>
                <w:szCs w:val="20"/>
              </w:rPr>
            </w:pPr>
          </w:p>
          <w:p w:rsidR="00AF4307" w:rsidRDefault="00AF4307" w:rsidP="00CB40D4">
            <w:pPr>
              <w:rPr>
                <w:rFonts w:asciiTheme="minorHAnsi" w:hAnsiTheme="minorHAnsi"/>
                <w:color w:val="000000" w:themeColor="text1"/>
                <w:sz w:val="20"/>
                <w:szCs w:val="20"/>
              </w:rPr>
            </w:pPr>
            <w:r w:rsidRPr="008F641E">
              <w:rPr>
                <w:rFonts w:ascii="Verdana" w:hAnsi="Verdana"/>
                <w:noProof/>
                <w:sz w:val="20"/>
                <w:szCs w:val="20"/>
                <w:lang w:eastAsia="nb-NO"/>
              </w:rPr>
              <w:lastRenderedPageBreak/>
              <w:drawing>
                <wp:inline distT="0" distB="0" distL="0" distR="0" wp14:anchorId="3245E973" wp14:editId="3F19A0FE">
                  <wp:extent cx="5623560" cy="212725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23560" cy="2127250"/>
                          </a:xfrm>
                          <a:prstGeom prst="rect">
                            <a:avLst/>
                          </a:prstGeom>
                        </pic:spPr>
                      </pic:pic>
                    </a:graphicData>
                  </a:graphic>
                </wp:inline>
              </w:drawing>
            </w:r>
          </w:p>
          <w:p w:rsidR="00AF4307" w:rsidRDefault="00AF4307" w:rsidP="00CB40D4">
            <w:pPr>
              <w:rPr>
                <w:rFonts w:asciiTheme="minorHAnsi" w:hAnsiTheme="minorHAnsi"/>
                <w:color w:val="000000" w:themeColor="text1"/>
                <w:sz w:val="20"/>
                <w:szCs w:val="20"/>
              </w:rPr>
            </w:pPr>
          </w:p>
          <w:p w:rsidR="00CB40D4" w:rsidRPr="00CB40D4" w:rsidRDefault="00CB40D4" w:rsidP="00CB40D4">
            <w:pPr>
              <w:rPr>
                <w:rFonts w:asciiTheme="minorHAnsi" w:hAnsiTheme="minorHAnsi"/>
                <w:color w:val="000000" w:themeColor="text1"/>
                <w:sz w:val="20"/>
                <w:szCs w:val="20"/>
              </w:rPr>
            </w:pPr>
            <w:r w:rsidRPr="00CB40D4">
              <w:rPr>
                <w:rFonts w:asciiTheme="minorHAnsi" w:hAnsiTheme="minorHAnsi"/>
                <w:color w:val="000000" w:themeColor="text1"/>
                <w:sz w:val="20"/>
                <w:szCs w:val="20"/>
              </w:rPr>
              <w:t>SRY mente saken var av overordnet og prinsipiell karakter, og la derfor fram saken til diskusjon i møte 26.4.2017.</w:t>
            </w:r>
          </w:p>
          <w:p w:rsidR="00CB40D4" w:rsidRPr="00CB40D4" w:rsidRDefault="00CB40D4" w:rsidP="00CB40D4">
            <w:pPr>
              <w:rPr>
                <w:rFonts w:asciiTheme="minorHAnsi" w:hAnsiTheme="minorHAnsi"/>
                <w:color w:val="000000" w:themeColor="text1"/>
                <w:sz w:val="20"/>
                <w:szCs w:val="20"/>
              </w:rPr>
            </w:pPr>
          </w:p>
          <w:p w:rsidR="00CB40D4" w:rsidRPr="00CB40D4" w:rsidRDefault="00CB40D4" w:rsidP="00CB40D4">
            <w:pPr>
              <w:rPr>
                <w:rFonts w:asciiTheme="minorHAnsi" w:hAnsiTheme="minorHAnsi"/>
                <w:color w:val="000000" w:themeColor="text1"/>
                <w:sz w:val="20"/>
                <w:szCs w:val="20"/>
              </w:rPr>
            </w:pPr>
            <w:r w:rsidRPr="00CB40D4">
              <w:rPr>
                <w:rFonts w:asciiTheme="minorHAnsi" w:hAnsiTheme="minorHAnsi"/>
                <w:color w:val="000000" w:themeColor="text1"/>
                <w:sz w:val="20"/>
                <w:szCs w:val="20"/>
              </w:rPr>
              <w:t>SRY gjorde følgende vedtak:</w:t>
            </w:r>
            <w:r w:rsidRPr="00CB40D4">
              <w:rPr>
                <w:rFonts w:asciiTheme="minorHAnsi" w:hAnsiTheme="minorHAnsi"/>
                <w:color w:val="000000" w:themeColor="text1"/>
                <w:sz w:val="20"/>
                <w:szCs w:val="20"/>
                <w:vertAlign w:val="superscript"/>
              </w:rPr>
              <w:footnoteReference w:id="1"/>
            </w:r>
          </w:p>
          <w:p w:rsidR="00CB40D4" w:rsidRPr="00CB40D4" w:rsidRDefault="00CB40D4" w:rsidP="00CB40D4">
            <w:pPr>
              <w:rPr>
                <w:rFonts w:asciiTheme="minorHAnsi" w:hAnsiTheme="minorHAnsi"/>
                <w:i/>
                <w:color w:val="000000" w:themeColor="text1"/>
                <w:sz w:val="20"/>
                <w:szCs w:val="20"/>
              </w:rPr>
            </w:pPr>
            <w:r w:rsidRPr="00CB40D4">
              <w:rPr>
                <w:rFonts w:asciiTheme="minorHAnsi" w:hAnsiTheme="minorHAnsi"/>
                <w:bCs/>
                <w:i/>
                <w:color w:val="000000" w:themeColor="text1"/>
                <w:sz w:val="20"/>
                <w:szCs w:val="20"/>
              </w:rPr>
              <w:t>SRY ønsker en bredere tilnærming til problemstillingen. SRY anbefaler direktoratet å innhente synspunkter fra de øvrige faglige rådene i saken. Saken legges frem for SRY etter at de faglige rådene har gitt innspill til saken.</w:t>
            </w:r>
          </w:p>
          <w:p w:rsidR="00CB40D4" w:rsidRPr="00CB40D4" w:rsidRDefault="00CB40D4" w:rsidP="00CB40D4">
            <w:pPr>
              <w:rPr>
                <w:rFonts w:asciiTheme="minorHAnsi" w:hAnsiTheme="minorHAnsi"/>
                <w:color w:val="000000" w:themeColor="text1"/>
                <w:sz w:val="20"/>
                <w:szCs w:val="20"/>
              </w:rPr>
            </w:pPr>
          </w:p>
          <w:p w:rsidR="00CB40D4" w:rsidRPr="00CB40D4" w:rsidRDefault="00CB40D4" w:rsidP="00CB40D4">
            <w:pPr>
              <w:rPr>
                <w:rFonts w:asciiTheme="minorHAnsi" w:hAnsiTheme="minorHAnsi"/>
                <w:color w:val="000000" w:themeColor="text1"/>
                <w:sz w:val="20"/>
                <w:szCs w:val="20"/>
              </w:rPr>
            </w:pPr>
            <w:r w:rsidRPr="00CB40D4">
              <w:rPr>
                <w:rFonts w:asciiTheme="minorHAnsi" w:hAnsiTheme="minorHAnsi"/>
                <w:color w:val="000000" w:themeColor="text1"/>
                <w:sz w:val="20"/>
                <w:szCs w:val="20"/>
              </w:rPr>
              <w:t>På bakgrunn av vedtaket ber SRY om synspunkter fra de øvrige faglige rådene i saken.</w:t>
            </w:r>
          </w:p>
          <w:p w:rsidR="00CB40D4" w:rsidRDefault="00CB40D4" w:rsidP="00982111">
            <w:pPr>
              <w:rPr>
                <w:rFonts w:asciiTheme="minorHAnsi" w:hAnsiTheme="minorHAnsi"/>
                <w:color w:val="000000" w:themeColor="text1"/>
                <w:sz w:val="20"/>
                <w:szCs w:val="20"/>
              </w:rPr>
            </w:pPr>
          </w:p>
          <w:p w:rsidR="006C6B2B" w:rsidRDefault="00CD1DD8" w:rsidP="006C6B2B">
            <w:pPr>
              <w:rPr>
                <w:rFonts w:asciiTheme="minorHAnsi" w:hAnsiTheme="minorHAnsi"/>
                <w:color w:val="000000" w:themeColor="text1"/>
                <w:sz w:val="20"/>
                <w:szCs w:val="20"/>
              </w:rPr>
            </w:pPr>
            <w:r w:rsidRPr="000F10B6">
              <w:rPr>
                <w:rFonts w:asciiTheme="minorHAnsi" w:hAnsiTheme="minorHAnsi"/>
                <w:sz w:val="20"/>
                <w:szCs w:val="20"/>
              </w:rPr>
              <w:t xml:space="preserve">I NOU 2008:18 </w:t>
            </w:r>
            <w:r w:rsidRPr="000F10B6">
              <w:rPr>
                <w:rFonts w:asciiTheme="minorHAnsi" w:hAnsiTheme="minorHAnsi"/>
                <w:i/>
                <w:sz w:val="20"/>
                <w:szCs w:val="20"/>
              </w:rPr>
              <w:t xml:space="preserve">Fagopplæring for framtida </w:t>
            </w:r>
            <w:r w:rsidRPr="000F10B6">
              <w:rPr>
                <w:rFonts w:asciiTheme="minorHAnsi" w:hAnsiTheme="minorHAnsi"/>
                <w:sz w:val="20"/>
                <w:szCs w:val="20"/>
              </w:rPr>
              <w:t>(</w:t>
            </w:r>
            <w:r w:rsidR="006C6B2B" w:rsidRPr="000F10B6">
              <w:rPr>
                <w:rFonts w:asciiTheme="minorHAnsi" w:hAnsiTheme="minorHAnsi"/>
                <w:sz w:val="20"/>
                <w:szCs w:val="20"/>
              </w:rPr>
              <w:t>Karlsen</w:t>
            </w:r>
            <w:r w:rsidRPr="000F10B6">
              <w:rPr>
                <w:rFonts w:asciiTheme="minorHAnsi" w:hAnsiTheme="minorHAnsi"/>
                <w:sz w:val="20"/>
                <w:szCs w:val="20"/>
              </w:rPr>
              <w:t>-</w:t>
            </w:r>
            <w:r w:rsidR="006C6B2B" w:rsidRPr="000F10B6">
              <w:rPr>
                <w:rFonts w:asciiTheme="minorHAnsi" w:hAnsiTheme="minorHAnsi"/>
                <w:sz w:val="20"/>
                <w:szCs w:val="20"/>
              </w:rPr>
              <w:t>utvalget</w:t>
            </w:r>
            <w:r w:rsidRPr="000F10B6">
              <w:rPr>
                <w:rFonts w:asciiTheme="minorHAnsi" w:hAnsiTheme="minorHAnsi"/>
                <w:sz w:val="20"/>
                <w:szCs w:val="20"/>
              </w:rPr>
              <w:t>)</w:t>
            </w:r>
            <w:r w:rsidR="006C6B2B" w:rsidRPr="000F10B6">
              <w:rPr>
                <w:rFonts w:asciiTheme="minorHAnsi" w:hAnsiTheme="minorHAnsi"/>
                <w:sz w:val="20"/>
                <w:szCs w:val="20"/>
              </w:rPr>
              <w:t xml:space="preserve"> </w:t>
            </w:r>
            <w:hyperlink r:id="rId17" w:history="1">
              <w:r w:rsidR="006C6B2B" w:rsidRPr="000F10B6">
                <w:rPr>
                  <w:rStyle w:val="Hyperkobling"/>
                  <w:rFonts w:asciiTheme="minorHAnsi" w:hAnsiTheme="minorHAnsi"/>
                  <w:color w:val="auto"/>
                  <w:sz w:val="20"/>
                  <w:szCs w:val="20"/>
                </w:rPr>
                <w:t>lenke</w:t>
              </w:r>
            </w:hyperlink>
            <w:r w:rsidR="006C6B2B" w:rsidRPr="000F10B6">
              <w:rPr>
                <w:rFonts w:asciiTheme="minorHAnsi" w:hAnsiTheme="minorHAnsi"/>
                <w:sz w:val="20"/>
                <w:szCs w:val="20"/>
              </w:rPr>
              <w:t xml:space="preserve"> drøftet </w:t>
            </w:r>
            <w:r w:rsidRPr="000F10B6">
              <w:rPr>
                <w:rFonts w:asciiTheme="minorHAnsi" w:hAnsiTheme="minorHAnsi"/>
                <w:sz w:val="20"/>
                <w:szCs w:val="20"/>
              </w:rPr>
              <w:t xml:space="preserve">utvalget Vg3 i skole og </w:t>
            </w:r>
            <w:r w:rsidR="006C6B2B" w:rsidRPr="000F10B6">
              <w:rPr>
                <w:rFonts w:asciiTheme="minorHAnsi" w:hAnsiTheme="minorHAnsi"/>
                <w:sz w:val="20"/>
                <w:szCs w:val="20"/>
              </w:rPr>
              <w:t>problemstillingen</w:t>
            </w:r>
            <w:r w:rsidRPr="000F10B6">
              <w:rPr>
                <w:rFonts w:asciiTheme="minorHAnsi" w:hAnsiTheme="minorHAnsi"/>
                <w:sz w:val="20"/>
                <w:szCs w:val="20"/>
              </w:rPr>
              <w:t>e rundt dette. Utvalget</w:t>
            </w:r>
            <w:r w:rsidR="006C6B2B" w:rsidRPr="000F10B6">
              <w:rPr>
                <w:rFonts w:asciiTheme="minorHAnsi" w:hAnsiTheme="minorHAnsi"/>
                <w:sz w:val="20"/>
                <w:szCs w:val="20"/>
              </w:rPr>
              <w:t xml:space="preserve"> konkluderte</w:t>
            </w:r>
            <w:r w:rsidRPr="000F10B6">
              <w:rPr>
                <w:rFonts w:asciiTheme="minorHAnsi" w:hAnsiTheme="minorHAnsi"/>
                <w:sz w:val="20"/>
                <w:szCs w:val="20"/>
              </w:rPr>
              <w:t xml:space="preserve"> slik</w:t>
            </w:r>
            <w:r w:rsidR="006C6B2B" w:rsidRPr="000F10B6">
              <w:rPr>
                <w:rFonts w:asciiTheme="minorHAnsi" w:hAnsiTheme="minorHAnsi"/>
                <w:sz w:val="20"/>
                <w:szCs w:val="20"/>
              </w:rPr>
              <w:t xml:space="preserve">: «Forskning viser </w:t>
            </w:r>
            <w:r w:rsidR="006C6B2B" w:rsidRPr="006C6B2B">
              <w:rPr>
                <w:rFonts w:asciiTheme="minorHAnsi" w:hAnsiTheme="minorHAnsi"/>
                <w:color w:val="000000" w:themeColor="text1"/>
                <w:sz w:val="20"/>
                <w:szCs w:val="20"/>
              </w:rPr>
              <w:t>at selv etter kontroll for karakterer og fravær har elever ved skolebaserte Vg3-tilbud høyere sannsynlighet for stryk sammenlignet med lærlinger. Dette indikerer at skoletilbudet, som bare går over ett år, er et kvalitativt dårligere til-bud.</w:t>
            </w:r>
            <w:r w:rsidR="006C6B2B">
              <w:rPr>
                <w:rFonts w:asciiTheme="minorHAnsi" w:hAnsiTheme="minorHAnsi"/>
                <w:color w:val="000000" w:themeColor="text1"/>
                <w:sz w:val="20"/>
                <w:szCs w:val="20"/>
              </w:rPr>
              <w:t xml:space="preserve"> </w:t>
            </w:r>
            <w:r w:rsidR="006C6B2B" w:rsidRPr="006C6B2B">
              <w:rPr>
                <w:rFonts w:asciiTheme="minorHAnsi" w:hAnsiTheme="minorHAnsi"/>
                <w:color w:val="000000" w:themeColor="text1"/>
                <w:sz w:val="20"/>
                <w:szCs w:val="20"/>
              </w:rPr>
              <w:t>I lys av dette mener utvalget at kvaliteten på dagens tilbud om Vg3 i skole som erstatning for læretid i bedrift må gjennomgås. Det bør også vurderes å gjennomføre tiltak for å øke kvaliteten. Utvalget mener opplæringstilbudet bør være praksisnært, og så langt som mulig foregå i bedrift. Utvalget foreslår også at ungdommer som ikke får læreplass etter Vg2, må få rett til to års opplæring som et alternativ til ordinær læreplass.</w:t>
            </w:r>
            <w:r w:rsidR="006C6B2B">
              <w:rPr>
                <w:rFonts w:asciiTheme="minorHAnsi" w:hAnsiTheme="minorHAnsi"/>
                <w:color w:val="000000" w:themeColor="text1"/>
                <w:sz w:val="20"/>
                <w:szCs w:val="20"/>
              </w:rPr>
              <w:t>»</w:t>
            </w:r>
          </w:p>
          <w:p w:rsidR="006C6B2B" w:rsidRDefault="006C6B2B" w:rsidP="00982111">
            <w:pPr>
              <w:rPr>
                <w:rFonts w:asciiTheme="minorHAnsi" w:hAnsiTheme="minorHAnsi"/>
                <w:color w:val="000000" w:themeColor="text1"/>
                <w:sz w:val="20"/>
                <w:szCs w:val="20"/>
              </w:rPr>
            </w:pPr>
          </w:p>
          <w:p w:rsidR="006C6B2B" w:rsidRDefault="006C6B2B" w:rsidP="00982111">
            <w:pPr>
              <w:rPr>
                <w:rFonts w:asciiTheme="minorHAnsi" w:hAnsiTheme="minorHAnsi"/>
                <w:color w:val="000000" w:themeColor="text1"/>
                <w:sz w:val="20"/>
                <w:szCs w:val="20"/>
              </w:rPr>
            </w:pPr>
            <w:r>
              <w:rPr>
                <w:rFonts w:asciiTheme="minorHAnsi" w:hAnsiTheme="minorHAnsi"/>
                <w:color w:val="000000" w:themeColor="text1"/>
                <w:sz w:val="20"/>
                <w:szCs w:val="20"/>
              </w:rPr>
              <w:t>Forslaget fra Faglig råd for elektrofag innebærer at:</w:t>
            </w:r>
          </w:p>
          <w:p w:rsidR="006C6B2B" w:rsidRPr="00636CB4" w:rsidRDefault="006C6B2B" w:rsidP="00636CB4">
            <w:pPr>
              <w:rPr>
                <w:rFonts w:asciiTheme="minorHAnsi" w:hAnsiTheme="minorHAnsi"/>
                <w:color w:val="000000" w:themeColor="text1"/>
                <w:sz w:val="20"/>
                <w:szCs w:val="20"/>
              </w:rPr>
            </w:pPr>
            <w:r w:rsidRPr="00636CB4">
              <w:rPr>
                <w:rFonts w:asciiTheme="minorHAnsi" w:hAnsiTheme="minorHAnsi"/>
                <w:color w:val="000000" w:themeColor="text1"/>
                <w:sz w:val="20"/>
                <w:szCs w:val="20"/>
              </w:rPr>
              <w:t>Det er ikke praktisk mulig å gi opplæring i hele vg3- læreplanen på ett skoleår med korte utplasseringsperioder i bedrift.</w:t>
            </w:r>
          </w:p>
          <w:p w:rsidR="006C6B2B" w:rsidRPr="009C48A3" w:rsidRDefault="006C6B2B" w:rsidP="009C48A3">
            <w:pPr>
              <w:pStyle w:val="Listeavsnitt"/>
              <w:numPr>
                <w:ilvl w:val="0"/>
                <w:numId w:val="21"/>
              </w:numPr>
              <w:rPr>
                <w:rFonts w:asciiTheme="minorHAnsi" w:hAnsiTheme="minorHAnsi"/>
                <w:color w:val="000000" w:themeColor="text1"/>
                <w:sz w:val="20"/>
                <w:szCs w:val="20"/>
              </w:rPr>
            </w:pPr>
            <w:r w:rsidRPr="009C48A3">
              <w:rPr>
                <w:rFonts w:asciiTheme="minorHAnsi" w:hAnsiTheme="minorHAnsi"/>
                <w:color w:val="000000" w:themeColor="text1"/>
                <w:sz w:val="20"/>
                <w:szCs w:val="20"/>
              </w:rPr>
              <w:t>Elever som ikke har fått læreplass vil få tilbud om vg3 i skole.</w:t>
            </w:r>
          </w:p>
          <w:p w:rsidR="006C6B2B" w:rsidRPr="009C48A3" w:rsidRDefault="006C6B2B" w:rsidP="009C48A3">
            <w:pPr>
              <w:pStyle w:val="Listeavsnitt"/>
              <w:numPr>
                <w:ilvl w:val="0"/>
                <w:numId w:val="21"/>
              </w:numPr>
              <w:rPr>
                <w:rFonts w:asciiTheme="minorHAnsi" w:hAnsiTheme="minorHAnsi"/>
                <w:color w:val="000000" w:themeColor="text1"/>
                <w:sz w:val="20"/>
                <w:szCs w:val="20"/>
              </w:rPr>
            </w:pPr>
            <w:r w:rsidRPr="009C48A3">
              <w:rPr>
                <w:rFonts w:asciiTheme="minorHAnsi" w:hAnsiTheme="minorHAnsi"/>
                <w:color w:val="000000" w:themeColor="text1"/>
                <w:sz w:val="20"/>
                <w:szCs w:val="20"/>
              </w:rPr>
              <w:t>Fullført vg3 i skole vil gi kompetansebevis/vitnemål.</w:t>
            </w:r>
          </w:p>
          <w:p w:rsidR="006C6B2B" w:rsidRPr="009C48A3" w:rsidRDefault="006C6B2B" w:rsidP="009C48A3">
            <w:pPr>
              <w:pStyle w:val="Listeavsnitt"/>
              <w:numPr>
                <w:ilvl w:val="0"/>
                <w:numId w:val="21"/>
              </w:numPr>
              <w:rPr>
                <w:rFonts w:asciiTheme="minorHAnsi" w:hAnsiTheme="minorHAnsi"/>
                <w:color w:val="000000" w:themeColor="text1"/>
                <w:sz w:val="20"/>
                <w:szCs w:val="20"/>
              </w:rPr>
            </w:pPr>
            <w:r w:rsidRPr="009C48A3">
              <w:rPr>
                <w:rFonts w:asciiTheme="minorHAnsi" w:hAnsiTheme="minorHAnsi"/>
                <w:color w:val="000000" w:themeColor="text1"/>
                <w:sz w:val="20"/>
                <w:szCs w:val="20"/>
              </w:rPr>
              <w:t>Utdanningsretten anses som innfridd</w:t>
            </w:r>
            <w:r w:rsidR="009C48A3" w:rsidRPr="009C48A3">
              <w:rPr>
                <w:rFonts w:asciiTheme="minorHAnsi" w:hAnsiTheme="minorHAnsi"/>
                <w:color w:val="000000" w:themeColor="text1"/>
                <w:sz w:val="20"/>
                <w:szCs w:val="20"/>
              </w:rPr>
              <w:t xml:space="preserve"> </w:t>
            </w:r>
            <w:r w:rsidR="009C48A3">
              <w:rPr>
                <w:rFonts w:asciiTheme="minorHAnsi" w:hAnsiTheme="minorHAnsi"/>
                <w:color w:val="000000" w:themeColor="text1"/>
                <w:sz w:val="20"/>
                <w:szCs w:val="20"/>
              </w:rPr>
              <w:t>idet</w:t>
            </w:r>
            <w:r w:rsidR="009C48A3" w:rsidRPr="009C48A3">
              <w:rPr>
                <w:rFonts w:asciiTheme="minorHAnsi" w:hAnsiTheme="minorHAnsi"/>
                <w:color w:val="000000" w:themeColor="text1"/>
                <w:sz w:val="20"/>
                <w:szCs w:val="20"/>
              </w:rPr>
              <w:t xml:space="preserve"> tre års videregående opplæring</w:t>
            </w:r>
            <w:r w:rsidR="009C48A3">
              <w:rPr>
                <w:rFonts w:asciiTheme="minorHAnsi" w:hAnsiTheme="minorHAnsi"/>
                <w:color w:val="000000" w:themeColor="text1"/>
                <w:sz w:val="20"/>
                <w:szCs w:val="20"/>
              </w:rPr>
              <w:t xml:space="preserve"> er gitt</w:t>
            </w:r>
            <w:r w:rsidRPr="009C48A3">
              <w:rPr>
                <w:rFonts w:asciiTheme="minorHAnsi" w:hAnsiTheme="minorHAnsi"/>
                <w:color w:val="000000" w:themeColor="text1"/>
                <w:sz w:val="20"/>
                <w:szCs w:val="20"/>
              </w:rPr>
              <w:t>.</w:t>
            </w:r>
          </w:p>
          <w:p w:rsidR="009C48A3" w:rsidRPr="009C48A3" w:rsidRDefault="009C48A3" w:rsidP="00016A6E">
            <w:pPr>
              <w:pStyle w:val="Listeavsnitt"/>
              <w:numPr>
                <w:ilvl w:val="0"/>
                <w:numId w:val="21"/>
              </w:numPr>
              <w:rPr>
                <w:rFonts w:asciiTheme="minorHAnsi" w:hAnsiTheme="minorHAnsi"/>
                <w:color w:val="000000" w:themeColor="text1"/>
                <w:sz w:val="20"/>
                <w:szCs w:val="20"/>
              </w:rPr>
            </w:pPr>
            <w:r w:rsidRPr="009C48A3">
              <w:rPr>
                <w:rFonts w:asciiTheme="minorHAnsi" w:hAnsiTheme="minorHAnsi"/>
                <w:color w:val="000000" w:themeColor="text1"/>
                <w:sz w:val="20"/>
                <w:szCs w:val="20"/>
              </w:rPr>
              <w:t>Fullført vg3 gir rett til allmennfaglig påbygging.</w:t>
            </w:r>
          </w:p>
          <w:p w:rsidR="00AF4307" w:rsidRDefault="009C48A3" w:rsidP="00016A6E">
            <w:pPr>
              <w:pStyle w:val="Listeavsnitt"/>
              <w:numPr>
                <w:ilvl w:val="0"/>
                <w:numId w:val="21"/>
              </w:numPr>
              <w:rPr>
                <w:rFonts w:asciiTheme="minorHAnsi" w:hAnsiTheme="minorHAnsi"/>
                <w:color w:val="000000" w:themeColor="text1"/>
                <w:sz w:val="20"/>
                <w:szCs w:val="20"/>
              </w:rPr>
            </w:pPr>
            <w:r w:rsidRPr="00AF4307">
              <w:rPr>
                <w:rFonts w:asciiTheme="minorHAnsi" w:hAnsiTheme="minorHAnsi"/>
                <w:color w:val="000000" w:themeColor="text1"/>
                <w:sz w:val="20"/>
                <w:szCs w:val="20"/>
              </w:rPr>
              <w:t xml:space="preserve">Elever som i tillegg ønsker fag/svennebrev må tegne lærekontrakt i 12 mnd </w:t>
            </w:r>
          </w:p>
          <w:p w:rsidR="009C48A3" w:rsidRPr="00AF4307" w:rsidRDefault="009C48A3" w:rsidP="00016A6E">
            <w:pPr>
              <w:pStyle w:val="Listeavsnitt"/>
              <w:numPr>
                <w:ilvl w:val="0"/>
                <w:numId w:val="21"/>
              </w:numPr>
              <w:rPr>
                <w:rFonts w:asciiTheme="minorHAnsi" w:hAnsiTheme="minorHAnsi"/>
                <w:color w:val="000000" w:themeColor="text1"/>
                <w:sz w:val="20"/>
                <w:szCs w:val="20"/>
              </w:rPr>
            </w:pPr>
            <w:r w:rsidRPr="00AF4307">
              <w:rPr>
                <w:rFonts w:asciiTheme="minorHAnsi" w:hAnsiTheme="minorHAnsi"/>
                <w:color w:val="000000" w:themeColor="text1"/>
                <w:sz w:val="20"/>
                <w:szCs w:val="20"/>
              </w:rPr>
              <w:t>Idet læretiden også forutsetter både opplæring og verdiskaping mottar bedriften lærlingtilskudd</w:t>
            </w:r>
          </w:p>
          <w:p w:rsidR="009C48A3" w:rsidRPr="009C48A3" w:rsidRDefault="009C48A3" w:rsidP="009C48A3">
            <w:pPr>
              <w:pStyle w:val="Listeavsnitt"/>
              <w:numPr>
                <w:ilvl w:val="0"/>
                <w:numId w:val="21"/>
              </w:numPr>
              <w:rPr>
                <w:rFonts w:asciiTheme="minorHAnsi" w:hAnsiTheme="minorHAnsi"/>
                <w:color w:val="000000" w:themeColor="text1"/>
                <w:sz w:val="20"/>
                <w:szCs w:val="20"/>
              </w:rPr>
            </w:pPr>
            <w:r>
              <w:rPr>
                <w:rFonts w:asciiTheme="minorHAnsi" w:hAnsiTheme="minorHAnsi"/>
                <w:color w:val="000000" w:themeColor="text1"/>
                <w:sz w:val="20"/>
                <w:szCs w:val="20"/>
              </w:rPr>
              <w:t xml:space="preserve">Ved fullført læretid avlegges </w:t>
            </w:r>
            <w:r w:rsidRPr="009C48A3">
              <w:rPr>
                <w:rFonts w:asciiTheme="minorHAnsi" w:hAnsiTheme="minorHAnsi"/>
                <w:color w:val="000000" w:themeColor="text1"/>
                <w:sz w:val="20"/>
                <w:szCs w:val="20"/>
              </w:rPr>
              <w:t>fag/svenneprøve</w:t>
            </w:r>
          </w:p>
          <w:p w:rsidR="00CB40D4" w:rsidRPr="000F10B6" w:rsidRDefault="00CB40D4" w:rsidP="00982111">
            <w:pPr>
              <w:rPr>
                <w:rFonts w:asciiTheme="minorHAnsi" w:hAnsiTheme="minorHAnsi"/>
                <w:sz w:val="20"/>
                <w:szCs w:val="20"/>
              </w:rPr>
            </w:pPr>
          </w:p>
          <w:p w:rsidR="0001788D" w:rsidRPr="000F10B6" w:rsidRDefault="0001788D" w:rsidP="00982111">
            <w:pPr>
              <w:rPr>
                <w:rFonts w:asciiTheme="minorHAnsi" w:hAnsiTheme="minorHAnsi"/>
                <w:sz w:val="20"/>
                <w:szCs w:val="20"/>
              </w:rPr>
            </w:pPr>
            <w:r w:rsidRPr="000F10B6">
              <w:rPr>
                <w:rFonts w:asciiTheme="minorHAnsi" w:hAnsiTheme="minorHAnsi"/>
                <w:sz w:val="20"/>
                <w:szCs w:val="20"/>
              </w:rPr>
              <w:t>Faglig råd for bygg- og anleggsteknikk vil anføre:</w:t>
            </w:r>
          </w:p>
          <w:p w:rsidR="0001788D" w:rsidRPr="000F10B6" w:rsidRDefault="00DF057C" w:rsidP="00982111">
            <w:pPr>
              <w:rPr>
                <w:rFonts w:asciiTheme="minorHAnsi" w:hAnsiTheme="minorHAnsi"/>
                <w:sz w:val="20"/>
                <w:szCs w:val="20"/>
              </w:rPr>
            </w:pPr>
            <w:r w:rsidRPr="000F10B6">
              <w:rPr>
                <w:rFonts w:asciiTheme="minorHAnsi" w:hAnsiTheme="minorHAnsi"/>
                <w:sz w:val="20"/>
                <w:szCs w:val="20"/>
              </w:rPr>
              <w:t xml:space="preserve">I </w:t>
            </w:r>
            <w:r w:rsidRPr="000F10B6">
              <w:rPr>
                <w:rFonts w:asciiTheme="minorHAnsi" w:hAnsiTheme="minorHAnsi"/>
                <w:i/>
                <w:sz w:val="20"/>
                <w:szCs w:val="20"/>
              </w:rPr>
              <w:t>Fellesoverenskomsten for byggfag 2016-2018</w:t>
            </w:r>
            <w:r w:rsidRPr="000F10B6">
              <w:rPr>
                <w:rFonts w:asciiTheme="minorHAnsi" w:hAnsiTheme="minorHAnsi"/>
                <w:sz w:val="20"/>
                <w:szCs w:val="20"/>
              </w:rPr>
              <w:t xml:space="preserve"> er lønn for arbeidstakere med skolefagbrev avlønnet med 80 % første året, § -2 pkt. 2 andre avsnitt </w:t>
            </w:r>
            <w:r w:rsidRPr="000F10B6">
              <w:rPr>
                <w:rFonts w:asciiTheme="minorHAnsi" w:hAnsiTheme="minorHAnsi"/>
                <w:i/>
                <w:sz w:val="20"/>
                <w:szCs w:val="20"/>
              </w:rPr>
              <w:t>Skolefagbrev</w:t>
            </w:r>
            <w:r w:rsidRPr="000F10B6">
              <w:rPr>
                <w:rFonts w:asciiTheme="minorHAnsi" w:hAnsiTheme="minorHAnsi"/>
                <w:sz w:val="20"/>
                <w:szCs w:val="20"/>
              </w:rPr>
              <w:t xml:space="preserve">. Det samme gjelder for </w:t>
            </w:r>
            <w:r w:rsidRPr="000F10B6">
              <w:rPr>
                <w:rFonts w:asciiTheme="minorHAnsi" w:hAnsiTheme="minorHAnsi"/>
                <w:i/>
                <w:sz w:val="20"/>
                <w:szCs w:val="20"/>
              </w:rPr>
              <w:t>Overenskomsten for byggeindustrien</w:t>
            </w:r>
            <w:r w:rsidRPr="000F10B6">
              <w:rPr>
                <w:rFonts w:asciiTheme="minorHAnsi" w:hAnsiTheme="minorHAnsi"/>
                <w:sz w:val="20"/>
                <w:szCs w:val="20"/>
              </w:rPr>
              <w:t xml:space="preserve"> 2016-2018, § 2-5 pkt 6. </w:t>
            </w:r>
            <w:r w:rsidRPr="000F10B6">
              <w:rPr>
                <w:rFonts w:asciiTheme="minorHAnsi" w:hAnsiTheme="minorHAnsi"/>
                <w:i/>
                <w:sz w:val="20"/>
                <w:szCs w:val="20"/>
              </w:rPr>
              <w:t>Fagarbeider etter 3-årig skole</w:t>
            </w:r>
            <w:r w:rsidRPr="000F10B6">
              <w:rPr>
                <w:rFonts w:asciiTheme="minorHAnsi" w:hAnsiTheme="minorHAnsi"/>
                <w:sz w:val="20"/>
                <w:szCs w:val="20"/>
              </w:rPr>
              <w:t xml:space="preserve">. Det vi si at skolefagbrev ikke anerkjennes som fullverdig opplæring. </w:t>
            </w:r>
          </w:p>
          <w:p w:rsidR="004D6FC2" w:rsidRPr="000F10B6" w:rsidRDefault="00823677" w:rsidP="00982111">
            <w:pPr>
              <w:rPr>
                <w:rFonts w:asciiTheme="minorHAnsi" w:hAnsiTheme="minorHAnsi"/>
                <w:sz w:val="20"/>
                <w:szCs w:val="20"/>
              </w:rPr>
            </w:pPr>
            <w:r w:rsidRPr="000F10B6">
              <w:rPr>
                <w:rFonts w:asciiTheme="minorHAnsi" w:hAnsiTheme="minorHAnsi"/>
                <w:sz w:val="20"/>
                <w:szCs w:val="20"/>
              </w:rPr>
              <w:t>Det har lenge vært ønsket at Vg3 i skole utfylles med opplæring i bedrift</w:t>
            </w:r>
            <w:r w:rsidR="004D6FC2" w:rsidRPr="000F10B6">
              <w:rPr>
                <w:rFonts w:asciiTheme="minorHAnsi" w:hAnsiTheme="minorHAnsi"/>
                <w:sz w:val="20"/>
                <w:szCs w:val="20"/>
              </w:rPr>
              <w:t>,</w:t>
            </w:r>
            <w:r w:rsidRPr="000F10B6">
              <w:rPr>
                <w:rFonts w:asciiTheme="minorHAnsi" w:hAnsiTheme="minorHAnsi"/>
                <w:sz w:val="20"/>
                <w:szCs w:val="20"/>
              </w:rPr>
              <w:t xml:space="preserve"> slik at også Vg3 i skole blir en fullverdig utdanning. </w:t>
            </w:r>
            <w:r w:rsidR="004D6FC2" w:rsidRPr="000F10B6">
              <w:rPr>
                <w:rFonts w:asciiTheme="minorHAnsi" w:hAnsiTheme="minorHAnsi"/>
                <w:sz w:val="20"/>
                <w:szCs w:val="20"/>
              </w:rPr>
              <w:t xml:space="preserve">Partene støttet derfor </w:t>
            </w:r>
            <w:r w:rsidR="00DF057C" w:rsidRPr="000F10B6">
              <w:rPr>
                <w:rFonts w:asciiTheme="minorHAnsi" w:hAnsiTheme="minorHAnsi"/>
                <w:sz w:val="20"/>
                <w:szCs w:val="20"/>
              </w:rPr>
              <w:t>Karslensutvalgets forslag o</w:t>
            </w:r>
            <w:r w:rsidRPr="000F10B6">
              <w:rPr>
                <w:rFonts w:asciiTheme="minorHAnsi" w:hAnsiTheme="minorHAnsi"/>
                <w:sz w:val="20"/>
                <w:szCs w:val="20"/>
              </w:rPr>
              <w:t xml:space="preserve">m </w:t>
            </w:r>
            <w:r w:rsidR="00DF057C" w:rsidRPr="000F10B6">
              <w:rPr>
                <w:rFonts w:asciiTheme="minorHAnsi" w:hAnsiTheme="minorHAnsi"/>
                <w:sz w:val="20"/>
                <w:szCs w:val="20"/>
              </w:rPr>
              <w:t xml:space="preserve">at </w:t>
            </w:r>
            <w:r w:rsidR="004D6FC2" w:rsidRPr="000F10B6">
              <w:rPr>
                <w:rFonts w:asciiTheme="minorHAnsi" w:hAnsiTheme="minorHAnsi"/>
                <w:sz w:val="20"/>
                <w:szCs w:val="20"/>
              </w:rPr>
              <w:t xml:space="preserve">Vg3 i skole. Dessverre ble dette forslaget til tiltak ikke fulgt at av daværende regjering. </w:t>
            </w:r>
          </w:p>
          <w:p w:rsidR="004D6FC2" w:rsidRPr="000F10B6" w:rsidRDefault="004D6FC2" w:rsidP="00982111">
            <w:pPr>
              <w:rPr>
                <w:rFonts w:asciiTheme="minorHAnsi" w:hAnsiTheme="minorHAnsi"/>
                <w:sz w:val="20"/>
                <w:szCs w:val="20"/>
              </w:rPr>
            </w:pPr>
          </w:p>
          <w:p w:rsidR="00DF057C" w:rsidRPr="000F10B6" w:rsidRDefault="004D6FC2" w:rsidP="00982111">
            <w:pPr>
              <w:rPr>
                <w:rFonts w:asciiTheme="minorHAnsi" w:hAnsiTheme="minorHAnsi"/>
                <w:sz w:val="20"/>
                <w:szCs w:val="20"/>
              </w:rPr>
            </w:pPr>
            <w:r w:rsidRPr="000F10B6">
              <w:rPr>
                <w:rFonts w:asciiTheme="minorHAnsi" w:hAnsiTheme="minorHAnsi"/>
                <w:sz w:val="20"/>
                <w:szCs w:val="20"/>
              </w:rPr>
              <w:lastRenderedPageBreak/>
              <w:t>Faglig råd for bygg- og anleggsteknikk mener at faglig råd for elektrofags forslag er meget interessant</w:t>
            </w:r>
            <w:r w:rsidR="00CC1A30" w:rsidRPr="000F10B6">
              <w:rPr>
                <w:rFonts w:asciiTheme="minorHAnsi" w:hAnsiTheme="minorHAnsi"/>
                <w:sz w:val="20"/>
                <w:szCs w:val="20"/>
              </w:rPr>
              <w:t>, og rådet ønsker å være med i en videre diskusjon om et slikt forslag.</w:t>
            </w:r>
          </w:p>
          <w:p w:rsidR="0001788D" w:rsidRDefault="0001788D" w:rsidP="00982111">
            <w:pPr>
              <w:rPr>
                <w:rFonts w:asciiTheme="minorHAnsi" w:hAnsiTheme="minorHAnsi"/>
                <w:color w:val="000000" w:themeColor="text1"/>
                <w:sz w:val="20"/>
                <w:szCs w:val="20"/>
              </w:rPr>
            </w:pPr>
          </w:p>
          <w:p w:rsidR="0001788D" w:rsidRPr="00CB40D4" w:rsidRDefault="0001788D" w:rsidP="00982111">
            <w:pPr>
              <w:rPr>
                <w:rFonts w:asciiTheme="minorHAnsi" w:hAnsiTheme="minorHAnsi"/>
                <w:color w:val="000000" w:themeColor="text1"/>
                <w:sz w:val="20"/>
                <w:szCs w:val="20"/>
              </w:rPr>
            </w:pPr>
          </w:p>
          <w:p w:rsidR="00CB40D4" w:rsidRPr="00702C1B" w:rsidRDefault="00CB40D4" w:rsidP="00CB40D4">
            <w:pPr>
              <w:rPr>
                <w:rFonts w:asciiTheme="minorHAnsi" w:hAnsiTheme="minorHAnsi"/>
                <w:color w:val="000000" w:themeColor="text1"/>
                <w:sz w:val="20"/>
                <w:szCs w:val="20"/>
                <w:lang w:val="nn-NO"/>
              </w:rPr>
            </w:pPr>
            <w:r w:rsidRPr="00702C1B">
              <w:rPr>
                <w:rFonts w:asciiTheme="minorHAnsi" w:hAnsiTheme="minorHAnsi"/>
                <w:color w:val="000000" w:themeColor="text1"/>
                <w:sz w:val="20"/>
                <w:szCs w:val="20"/>
                <w:lang w:val="nn-NO"/>
              </w:rPr>
              <w:t>Forslag til vedtak:</w:t>
            </w:r>
          </w:p>
          <w:p w:rsidR="00CB40D4" w:rsidRPr="000F10B6" w:rsidRDefault="009C48A3" w:rsidP="00CB40D4">
            <w:pPr>
              <w:rPr>
                <w:rFonts w:asciiTheme="minorHAnsi" w:hAnsiTheme="minorHAnsi"/>
                <w:i/>
                <w:sz w:val="20"/>
                <w:szCs w:val="20"/>
              </w:rPr>
            </w:pPr>
            <w:r w:rsidRPr="000F10B6">
              <w:rPr>
                <w:rFonts w:asciiTheme="minorHAnsi" w:hAnsiTheme="minorHAnsi"/>
                <w:i/>
                <w:sz w:val="20"/>
                <w:szCs w:val="20"/>
              </w:rPr>
              <w:t>Faglig råd for bygg- og anleggsteknikk er bekymret for e</w:t>
            </w:r>
            <w:r w:rsidR="002755CC" w:rsidRPr="000F10B6">
              <w:rPr>
                <w:rFonts w:asciiTheme="minorHAnsi" w:hAnsiTheme="minorHAnsi"/>
                <w:i/>
                <w:sz w:val="20"/>
                <w:szCs w:val="20"/>
              </w:rPr>
              <w:t>t økt antall elever som tilbys V</w:t>
            </w:r>
            <w:r w:rsidRPr="000F10B6">
              <w:rPr>
                <w:rFonts w:asciiTheme="minorHAnsi" w:hAnsiTheme="minorHAnsi"/>
                <w:i/>
                <w:sz w:val="20"/>
                <w:szCs w:val="20"/>
              </w:rPr>
              <w:t>g3 som alternativ til læreplass.</w:t>
            </w:r>
            <w:r w:rsidR="002755CC" w:rsidRPr="000F10B6">
              <w:rPr>
                <w:rFonts w:asciiTheme="minorHAnsi" w:hAnsiTheme="minorHAnsi"/>
                <w:i/>
                <w:sz w:val="20"/>
                <w:szCs w:val="20"/>
              </w:rPr>
              <w:t xml:space="preserve"> </w:t>
            </w:r>
            <w:r w:rsidR="000917D5" w:rsidRPr="000F10B6">
              <w:rPr>
                <w:rFonts w:asciiTheme="minorHAnsi" w:hAnsiTheme="minorHAnsi"/>
                <w:i/>
                <w:sz w:val="20"/>
                <w:szCs w:val="20"/>
              </w:rPr>
              <w:t xml:space="preserve">For bygge- og anleggsnæringen er dette ikke en ønsket utvikling. Rådet ønsker derfor å arbeidere videre med blant andre faglig råd for elektrofag om et slikt forslag. </w:t>
            </w:r>
          </w:p>
          <w:p w:rsidR="00CB40D4" w:rsidRDefault="00CB40D4" w:rsidP="000917D5">
            <w:pPr>
              <w:rPr>
                <w:rFonts w:asciiTheme="minorHAnsi" w:hAnsiTheme="minorHAnsi"/>
                <w:b/>
                <w:color w:val="000000" w:themeColor="text1"/>
                <w:sz w:val="20"/>
                <w:szCs w:val="20"/>
              </w:rPr>
            </w:pPr>
          </w:p>
        </w:tc>
      </w:tr>
      <w:tr w:rsidR="00702C1B" w:rsidRPr="00371999" w:rsidTr="0032052D">
        <w:tc>
          <w:tcPr>
            <w:tcW w:w="817" w:type="dxa"/>
          </w:tcPr>
          <w:p w:rsidR="00702C1B" w:rsidRDefault="00BD2F8D" w:rsidP="007E26FB">
            <w:pPr>
              <w:rPr>
                <w:rFonts w:asciiTheme="minorHAnsi" w:hAnsiTheme="minorHAnsi"/>
                <w:color w:val="000000" w:themeColor="text1"/>
                <w:sz w:val="20"/>
                <w:szCs w:val="20"/>
              </w:rPr>
            </w:pPr>
            <w:r>
              <w:rPr>
                <w:rFonts w:asciiTheme="minorHAnsi" w:hAnsiTheme="minorHAnsi"/>
                <w:color w:val="000000" w:themeColor="text1"/>
                <w:sz w:val="20"/>
                <w:szCs w:val="20"/>
              </w:rPr>
              <w:lastRenderedPageBreak/>
              <w:t>3</w:t>
            </w:r>
            <w:r w:rsidR="007E26FB">
              <w:rPr>
                <w:rFonts w:asciiTheme="minorHAnsi" w:hAnsiTheme="minorHAnsi"/>
                <w:color w:val="000000" w:themeColor="text1"/>
                <w:sz w:val="20"/>
                <w:szCs w:val="20"/>
              </w:rPr>
              <w:t>9</w:t>
            </w:r>
            <w:r>
              <w:rPr>
                <w:rFonts w:asciiTheme="minorHAnsi" w:hAnsiTheme="minorHAnsi"/>
                <w:color w:val="000000" w:themeColor="text1"/>
                <w:sz w:val="20"/>
                <w:szCs w:val="20"/>
              </w:rPr>
              <w:t>-17</w:t>
            </w:r>
          </w:p>
        </w:tc>
        <w:tc>
          <w:tcPr>
            <w:tcW w:w="9321" w:type="dxa"/>
          </w:tcPr>
          <w:p w:rsidR="00702C1B" w:rsidRPr="00702C1B" w:rsidRDefault="00702C1B" w:rsidP="00702C1B">
            <w:pPr>
              <w:rPr>
                <w:rFonts w:asciiTheme="minorHAnsi" w:hAnsiTheme="minorHAnsi"/>
                <w:b/>
                <w:color w:val="000000" w:themeColor="text1"/>
                <w:sz w:val="20"/>
                <w:szCs w:val="20"/>
              </w:rPr>
            </w:pPr>
            <w:r w:rsidRPr="00702C1B">
              <w:rPr>
                <w:rFonts w:asciiTheme="minorHAnsi" w:hAnsiTheme="minorHAnsi"/>
                <w:b/>
                <w:color w:val="000000" w:themeColor="text1"/>
                <w:sz w:val="20"/>
                <w:szCs w:val="20"/>
              </w:rPr>
              <w:t xml:space="preserve">Modulstrukturert fag- og yrkesopplæring for voksne </w:t>
            </w:r>
          </w:p>
          <w:p w:rsidR="00702C1B" w:rsidRDefault="00702C1B" w:rsidP="00702C1B">
            <w:pPr>
              <w:rPr>
                <w:rFonts w:asciiTheme="minorHAnsi" w:hAnsiTheme="minorHAnsi"/>
                <w:color w:val="000000" w:themeColor="text1"/>
                <w:sz w:val="20"/>
                <w:szCs w:val="20"/>
              </w:rPr>
            </w:pPr>
            <w:r w:rsidRPr="00702C1B">
              <w:rPr>
                <w:rFonts w:asciiTheme="minorHAnsi" w:hAnsiTheme="minorHAnsi"/>
                <w:color w:val="000000" w:themeColor="text1"/>
                <w:sz w:val="20"/>
                <w:szCs w:val="20"/>
              </w:rPr>
              <w:t>Direktoratet er i oppdragsbrev nr: 12-16 fra Kunnskapsdepartementet b</w:t>
            </w:r>
            <w:r>
              <w:rPr>
                <w:rFonts w:asciiTheme="minorHAnsi" w:hAnsiTheme="minorHAnsi"/>
                <w:color w:val="000000" w:themeColor="text1"/>
                <w:sz w:val="20"/>
                <w:szCs w:val="20"/>
              </w:rPr>
              <w:t xml:space="preserve">edt om å utarbeide moduler og </w:t>
            </w:r>
            <w:r w:rsidRPr="00702C1B">
              <w:rPr>
                <w:rFonts w:asciiTheme="minorHAnsi" w:hAnsiTheme="minorHAnsi"/>
                <w:color w:val="000000" w:themeColor="text1"/>
                <w:sz w:val="20"/>
                <w:szCs w:val="20"/>
              </w:rPr>
              <w:t xml:space="preserve">modulstruktur basert på Kunnskapsløftets læreplaner for utvalgte lærefag. Rådet har foreslått å delta i forsøket med </w:t>
            </w:r>
            <w:r>
              <w:rPr>
                <w:rFonts w:asciiTheme="minorHAnsi" w:hAnsiTheme="minorHAnsi"/>
                <w:color w:val="000000" w:themeColor="text1"/>
                <w:sz w:val="20"/>
                <w:szCs w:val="20"/>
              </w:rPr>
              <w:t>renholdsoperatørfaget.</w:t>
            </w:r>
          </w:p>
          <w:p w:rsidR="00702C1B" w:rsidRDefault="00702C1B" w:rsidP="00702C1B">
            <w:pPr>
              <w:rPr>
                <w:rFonts w:asciiTheme="minorHAnsi" w:hAnsiTheme="minorHAnsi"/>
                <w:color w:val="000000" w:themeColor="text1"/>
                <w:sz w:val="20"/>
                <w:szCs w:val="20"/>
              </w:rPr>
            </w:pPr>
          </w:p>
          <w:p w:rsidR="00702C1B" w:rsidRPr="00702C1B" w:rsidRDefault="00702C1B" w:rsidP="00702C1B">
            <w:pPr>
              <w:rPr>
                <w:rFonts w:asciiTheme="minorHAnsi" w:hAnsiTheme="minorHAnsi"/>
                <w:color w:val="000000" w:themeColor="text1"/>
                <w:sz w:val="20"/>
                <w:szCs w:val="20"/>
              </w:rPr>
            </w:pPr>
          </w:p>
          <w:p w:rsidR="00702C1B" w:rsidRPr="007516D9" w:rsidRDefault="00702C1B" w:rsidP="00702C1B">
            <w:pPr>
              <w:rPr>
                <w:rFonts w:asciiTheme="minorHAnsi" w:hAnsiTheme="minorHAnsi"/>
                <w:i/>
                <w:color w:val="000000" w:themeColor="text1"/>
                <w:sz w:val="20"/>
                <w:szCs w:val="20"/>
                <w:lang w:val="nn-NO"/>
              </w:rPr>
            </w:pPr>
            <w:r w:rsidRPr="007516D9">
              <w:rPr>
                <w:rFonts w:asciiTheme="minorHAnsi" w:hAnsiTheme="minorHAnsi"/>
                <w:i/>
                <w:color w:val="000000" w:themeColor="text1"/>
                <w:sz w:val="20"/>
                <w:szCs w:val="20"/>
                <w:lang w:val="nn-NO"/>
              </w:rPr>
              <w:t>Forslag til vedtak:</w:t>
            </w:r>
          </w:p>
          <w:p w:rsidR="00250F1F" w:rsidRPr="000F10B6" w:rsidRDefault="007D4D19" w:rsidP="00702C1B">
            <w:pPr>
              <w:rPr>
                <w:rFonts w:asciiTheme="minorHAnsi" w:hAnsiTheme="minorHAnsi"/>
                <w:i/>
                <w:sz w:val="20"/>
                <w:szCs w:val="20"/>
              </w:rPr>
            </w:pPr>
            <w:r w:rsidRPr="000F10B6">
              <w:rPr>
                <w:rFonts w:asciiTheme="minorHAnsi" w:hAnsiTheme="minorHAnsi"/>
                <w:i/>
                <w:sz w:val="20"/>
                <w:szCs w:val="20"/>
              </w:rPr>
              <w:t>Faglig råd for bygg- og anleggsteknikk mener moduloppbyggede læreplanen kan vær</w:t>
            </w:r>
            <w:r w:rsidR="00250F1F" w:rsidRPr="000F10B6">
              <w:rPr>
                <w:rFonts w:asciiTheme="minorHAnsi" w:hAnsiTheme="minorHAnsi"/>
                <w:i/>
                <w:sz w:val="20"/>
                <w:szCs w:val="20"/>
              </w:rPr>
              <w:t>e et godt alternativ for voksne, der hvor fageierne ønsker det.</w:t>
            </w:r>
            <w:r w:rsidRPr="000F10B6">
              <w:rPr>
                <w:rFonts w:asciiTheme="minorHAnsi" w:hAnsiTheme="minorHAnsi"/>
                <w:i/>
                <w:sz w:val="20"/>
                <w:szCs w:val="20"/>
              </w:rPr>
              <w:t xml:space="preserve"> </w:t>
            </w:r>
            <w:r w:rsidR="00D3014C" w:rsidRPr="000F10B6">
              <w:rPr>
                <w:rFonts w:asciiTheme="minorHAnsi" w:hAnsiTheme="minorHAnsi"/>
                <w:i/>
                <w:sz w:val="20"/>
                <w:szCs w:val="20"/>
              </w:rPr>
              <w:t>Fageierne for r</w:t>
            </w:r>
            <w:r w:rsidRPr="000F10B6">
              <w:rPr>
                <w:rFonts w:asciiTheme="minorHAnsi" w:hAnsiTheme="minorHAnsi"/>
                <w:i/>
                <w:sz w:val="20"/>
                <w:szCs w:val="20"/>
              </w:rPr>
              <w:t>enholds</w:t>
            </w:r>
            <w:r w:rsidR="00250F1F" w:rsidRPr="000F10B6">
              <w:rPr>
                <w:rFonts w:asciiTheme="minorHAnsi" w:hAnsiTheme="minorHAnsi"/>
                <w:i/>
                <w:sz w:val="20"/>
                <w:szCs w:val="20"/>
              </w:rPr>
              <w:t>-</w:t>
            </w:r>
            <w:r w:rsidRPr="000F10B6">
              <w:rPr>
                <w:rFonts w:asciiTheme="minorHAnsi" w:hAnsiTheme="minorHAnsi"/>
                <w:i/>
                <w:sz w:val="20"/>
                <w:szCs w:val="20"/>
              </w:rPr>
              <w:t xml:space="preserve">operatørfaget er </w:t>
            </w:r>
            <w:r w:rsidR="00250F1F" w:rsidRPr="000F10B6">
              <w:rPr>
                <w:rFonts w:asciiTheme="minorHAnsi" w:hAnsiTheme="minorHAnsi"/>
                <w:i/>
                <w:sz w:val="20"/>
                <w:szCs w:val="20"/>
              </w:rPr>
              <w:t xml:space="preserve">interessert i å være med i et forsøk med modulbasrt opplæring for sitt fag. Faglig råd støtter derfor at renholdsoperatørfaget kan være med i forskøk. </w:t>
            </w:r>
          </w:p>
          <w:p w:rsidR="00250F1F" w:rsidRPr="000F10B6" w:rsidRDefault="00250F1F" w:rsidP="00702C1B">
            <w:pPr>
              <w:rPr>
                <w:rFonts w:asciiTheme="minorHAnsi" w:hAnsiTheme="minorHAnsi"/>
                <w:i/>
                <w:sz w:val="20"/>
                <w:szCs w:val="20"/>
              </w:rPr>
            </w:pPr>
          </w:p>
          <w:p w:rsidR="00250F1F" w:rsidRPr="000F10B6" w:rsidRDefault="00250F1F" w:rsidP="00702C1B">
            <w:pPr>
              <w:rPr>
                <w:rFonts w:asciiTheme="minorHAnsi" w:hAnsiTheme="minorHAnsi"/>
                <w:i/>
                <w:sz w:val="20"/>
                <w:szCs w:val="20"/>
              </w:rPr>
            </w:pPr>
            <w:r w:rsidRPr="000F10B6">
              <w:rPr>
                <w:rFonts w:asciiTheme="minorHAnsi" w:hAnsiTheme="minorHAnsi"/>
                <w:i/>
                <w:sz w:val="20"/>
                <w:szCs w:val="20"/>
              </w:rPr>
              <w:t xml:space="preserve">For faglig råd for bygg- og anleggsteknikk er følgende forutseninger det som ligger til grunn for at rådet kan støtte deltakelse i utprøvning. </w:t>
            </w:r>
          </w:p>
          <w:p w:rsidR="00250F1F" w:rsidRPr="000F10B6" w:rsidRDefault="00250F1F" w:rsidP="00702C1B">
            <w:pPr>
              <w:rPr>
                <w:rFonts w:asciiTheme="minorHAnsi" w:hAnsiTheme="minorHAnsi"/>
                <w:i/>
                <w:sz w:val="20"/>
                <w:szCs w:val="20"/>
              </w:rPr>
            </w:pPr>
          </w:p>
          <w:p w:rsidR="007C2DC6" w:rsidRDefault="007D4D19" w:rsidP="00702C1B">
            <w:pPr>
              <w:rPr>
                <w:rFonts w:asciiTheme="minorHAnsi" w:hAnsiTheme="minorHAnsi"/>
                <w:i/>
                <w:color w:val="000000" w:themeColor="text1"/>
                <w:sz w:val="20"/>
                <w:szCs w:val="20"/>
              </w:rPr>
            </w:pPr>
            <w:r w:rsidRPr="000F10B6">
              <w:rPr>
                <w:rFonts w:asciiTheme="minorHAnsi" w:hAnsiTheme="minorHAnsi"/>
                <w:i/>
                <w:sz w:val="20"/>
                <w:szCs w:val="20"/>
              </w:rPr>
              <w:t xml:space="preserve">Rådet er opptatt av at </w:t>
            </w:r>
            <w:r w:rsidR="007C2DC6" w:rsidRPr="000F10B6">
              <w:rPr>
                <w:rFonts w:asciiTheme="minorHAnsi" w:hAnsiTheme="minorHAnsi"/>
                <w:i/>
                <w:sz w:val="20"/>
                <w:szCs w:val="20"/>
              </w:rPr>
              <w:t xml:space="preserve">opplæringen skal ha høy kvalitet. Omfang og innhold i opplæringen </w:t>
            </w:r>
            <w:r w:rsidR="007C2DC6">
              <w:rPr>
                <w:rFonts w:asciiTheme="minorHAnsi" w:hAnsiTheme="minorHAnsi"/>
                <w:i/>
                <w:color w:val="000000" w:themeColor="text1"/>
                <w:sz w:val="20"/>
                <w:szCs w:val="20"/>
              </w:rPr>
              <w:t>må derfor ikke reduseres i forhold til krav som stilles for voksne lærlinger. Dette innebærer bl a:</w:t>
            </w:r>
          </w:p>
          <w:p w:rsidR="007D4D19" w:rsidRPr="007516D9" w:rsidRDefault="007C2DC6" w:rsidP="007516D9">
            <w:pPr>
              <w:pStyle w:val="Listeavsnitt"/>
              <w:numPr>
                <w:ilvl w:val="0"/>
                <w:numId w:val="18"/>
              </w:numPr>
              <w:rPr>
                <w:rFonts w:asciiTheme="minorHAnsi" w:hAnsiTheme="minorHAnsi"/>
                <w:i/>
                <w:color w:val="000000" w:themeColor="text1"/>
                <w:sz w:val="20"/>
                <w:szCs w:val="20"/>
              </w:rPr>
            </w:pPr>
            <w:r w:rsidRPr="007516D9">
              <w:rPr>
                <w:rFonts w:asciiTheme="minorHAnsi" w:hAnsiTheme="minorHAnsi"/>
                <w:i/>
                <w:color w:val="000000" w:themeColor="text1"/>
                <w:sz w:val="20"/>
                <w:szCs w:val="20"/>
              </w:rPr>
              <w:t>Krav til læretid ivaretas. Læretiden kan godskrives ved bestått vg1 og vg2 i henhold til gjeldende regelverk, men ikke på bakgrunn av praksis.</w:t>
            </w:r>
          </w:p>
          <w:p w:rsidR="007C2DC6" w:rsidRPr="007516D9" w:rsidRDefault="007C2DC6" w:rsidP="007516D9">
            <w:pPr>
              <w:pStyle w:val="Listeavsnitt"/>
              <w:numPr>
                <w:ilvl w:val="0"/>
                <w:numId w:val="18"/>
              </w:numPr>
              <w:rPr>
                <w:rFonts w:asciiTheme="minorHAnsi" w:hAnsiTheme="minorHAnsi"/>
                <w:i/>
                <w:color w:val="000000" w:themeColor="text1"/>
                <w:sz w:val="20"/>
                <w:szCs w:val="20"/>
              </w:rPr>
            </w:pPr>
            <w:r w:rsidRPr="007516D9">
              <w:rPr>
                <w:rFonts w:asciiTheme="minorHAnsi" w:hAnsiTheme="minorHAnsi"/>
                <w:i/>
                <w:color w:val="000000" w:themeColor="text1"/>
                <w:sz w:val="20"/>
                <w:szCs w:val="20"/>
              </w:rPr>
              <w:t>Krav til fellesfag skal være de samme som for lærlinger. Gode kunnskaper i fellesfag vil bli stadig viktigere for framtidas fagarbeidere. Det må derfor kreves bestått eksamen i fellesfag på vg2 nivå, slik kravene er for lærlinger.</w:t>
            </w:r>
          </w:p>
          <w:p w:rsidR="007C2DC6" w:rsidRPr="007516D9" w:rsidRDefault="007C2DC6" w:rsidP="007516D9">
            <w:pPr>
              <w:pStyle w:val="Listeavsnitt"/>
              <w:numPr>
                <w:ilvl w:val="0"/>
                <w:numId w:val="18"/>
              </w:numPr>
              <w:rPr>
                <w:rFonts w:asciiTheme="minorHAnsi" w:hAnsiTheme="minorHAnsi"/>
                <w:i/>
                <w:color w:val="000000" w:themeColor="text1"/>
                <w:sz w:val="20"/>
                <w:szCs w:val="20"/>
              </w:rPr>
            </w:pPr>
            <w:r w:rsidRPr="007516D9">
              <w:rPr>
                <w:rFonts w:asciiTheme="minorHAnsi" w:hAnsiTheme="minorHAnsi"/>
                <w:i/>
                <w:color w:val="000000" w:themeColor="text1"/>
                <w:sz w:val="20"/>
                <w:szCs w:val="20"/>
              </w:rPr>
              <w:t xml:space="preserve">For å oppnå fag/svennebrev kreves bestått programfag på vg2 nivå, eller </w:t>
            </w:r>
            <w:r w:rsidR="00A45DC2" w:rsidRPr="007516D9">
              <w:rPr>
                <w:rFonts w:asciiTheme="minorHAnsi" w:hAnsiTheme="minorHAnsi"/>
                <w:i/>
                <w:color w:val="000000" w:themeColor="text1"/>
                <w:sz w:val="20"/>
                <w:szCs w:val="20"/>
              </w:rPr>
              <w:t>bestått eksamen i nasjonal yrkesteoretisk prøve på vg3 nivå. Disse kravene må også gjelde i modulstrukturert opplæring. Realkompetansevurdering eller underveisvurdering kan ikke erstatte eksamenskravet.</w:t>
            </w:r>
          </w:p>
          <w:p w:rsidR="00A45DC2" w:rsidRPr="007516D9" w:rsidRDefault="00A45DC2" w:rsidP="007516D9">
            <w:pPr>
              <w:pStyle w:val="Listeavsnitt"/>
              <w:numPr>
                <w:ilvl w:val="0"/>
                <w:numId w:val="18"/>
              </w:numPr>
              <w:rPr>
                <w:rFonts w:asciiTheme="minorHAnsi" w:hAnsiTheme="minorHAnsi"/>
                <w:i/>
                <w:color w:val="000000" w:themeColor="text1"/>
                <w:sz w:val="20"/>
                <w:szCs w:val="20"/>
              </w:rPr>
            </w:pPr>
            <w:r w:rsidRPr="007516D9">
              <w:rPr>
                <w:rFonts w:asciiTheme="minorHAnsi" w:hAnsiTheme="minorHAnsi"/>
                <w:i/>
                <w:color w:val="000000" w:themeColor="text1"/>
                <w:sz w:val="20"/>
                <w:szCs w:val="20"/>
              </w:rPr>
              <w:t>Læreplanene i bygg- og anleggstekniske fag er omfattende og kravene til fag/svennebrev ligger på et høyt faglig nivå. For å komme gjennom læreplanene på en tilfredsstillende måte i løpet av læretiden, kreves godt kvalifiserte bedrifter og faglige ledere. Dagens krav til godkjenning av lærebed</w:t>
            </w:r>
            <w:r w:rsidR="007516D9">
              <w:rPr>
                <w:rFonts w:asciiTheme="minorHAnsi" w:hAnsiTheme="minorHAnsi"/>
                <w:i/>
                <w:color w:val="000000" w:themeColor="text1"/>
                <w:sz w:val="20"/>
                <w:szCs w:val="20"/>
              </w:rPr>
              <w:t>rifter, faglige ledere og instru</w:t>
            </w:r>
            <w:r w:rsidRPr="007516D9">
              <w:rPr>
                <w:rFonts w:asciiTheme="minorHAnsi" w:hAnsiTheme="minorHAnsi"/>
                <w:i/>
                <w:color w:val="000000" w:themeColor="text1"/>
                <w:sz w:val="20"/>
                <w:szCs w:val="20"/>
              </w:rPr>
              <w:t>ktører må derfor være de samme som for lærlinger.</w:t>
            </w:r>
          </w:p>
          <w:p w:rsidR="00A45DC2" w:rsidRDefault="00A45DC2" w:rsidP="00702C1B">
            <w:pPr>
              <w:rPr>
                <w:rFonts w:asciiTheme="minorHAnsi" w:hAnsiTheme="minorHAnsi"/>
                <w:i/>
                <w:color w:val="000000" w:themeColor="text1"/>
                <w:sz w:val="20"/>
                <w:szCs w:val="20"/>
              </w:rPr>
            </w:pPr>
          </w:p>
          <w:p w:rsidR="00702C1B" w:rsidRDefault="00702C1B" w:rsidP="007516D9">
            <w:pPr>
              <w:rPr>
                <w:rFonts w:asciiTheme="minorHAnsi" w:hAnsiTheme="minorHAnsi"/>
                <w:b/>
                <w:color w:val="000000" w:themeColor="text1"/>
                <w:sz w:val="20"/>
                <w:szCs w:val="20"/>
              </w:rPr>
            </w:pPr>
          </w:p>
        </w:tc>
      </w:tr>
      <w:tr w:rsidR="00E31E86" w:rsidRPr="00371999" w:rsidTr="0032052D">
        <w:tc>
          <w:tcPr>
            <w:tcW w:w="817" w:type="dxa"/>
          </w:tcPr>
          <w:p w:rsidR="00E31E86" w:rsidRDefault="007E26FB" w:rsidP="0059756B">
            <w:pPr>
              <w:rPr>
                <w:rFonts w:asciiTheme="minorHAnsi" w:hAnsiTheme="minorHAnsi"/>
                <w:color w:val="000000" w:themeColor="text1"/>
                <w:sz w:val="20"/>
                <w:szCs w:val="20"/>
              </w:rPr>
            </w:pPr>
            <w:r>
              <w:rPr>
                <w:rFonts w:asciiTheme="minorHAnsi" w:hAnsiTheme="minorHAnsi"/>
                <w:color w:val="000000" w:themeColor="text1"/>
                <w:sz w:val="20"/>
                <w:szCs w:val="20"/>
              </w:rPr>
              <w:t>40</w:t>
            </w:r>
            <w:r w:rsidR="00BD2F8D">
              <w:rPr>
                <w:rFonts w:asciiTheme="minorHAnsi" w:hAnsiTheme="minorHAnsi"/>
                <w:color w:val="000000" w:themeColor="text1"/>
                <w:sz w:val="20"/>
                <w:szCs w:val="20"/>
              </w:rPr>
              <w:t>-17</w:t>
            </w:r>
          </w:p>
        </w:tc>
        <w:tc>
          <w:tcPr>
            <w:tcW w:w="9321" w:type="dxa"/>
          </w:tcPr>
          <w:p w:rsidR="00E31E86" w:rsidRDefault="00E31E86" w:rsidP="00702C1B">
            <w:pPr>
              <w:rPr>
                <w:rFonts w:asciiTheme="minorHAnsi" w:hAnsiTheme="minorHAnsi"/>
                <w:b/>
                <w:color w:val="000000" w:themeColor="text1"/>
                <w:sz w:val="20"/>
                <w:szCs w:val="20"/>
              </w:rPr>
            </w:pPr>
            <w:r>
              <w:rPr>
                <w:rFonts w:asciiTheme="minorHAnsi" w:hAnsiTheme="minorHAnsi"/>
                <w:b/>
                <w:color w:val="000000" w:themeColor="text1"/>
                <w:sz w:val="20"/>
                <w:szCs w:val="20"/>
              </w:rPr>
              <w:t>Møteplan</w:t>
            </w:r>
          </w:p>
          <w:p w:rsidR="00E31E86" w:rsidRPr="00E31E86" w:rsidRDefault="00E31E86" w:rsidP="00702C1B">
            <w:pPr>
              <w:rPr>
                <w:rFonts w:asciiTheme="minorHAnsi" w:hAnsiTheme="minorHAnsi"/>
                <w:color w:val="000000" w:themeColor="text1"/>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4423"/>
            </w:tblGrid>
            <w:tr w:rsidR="00E31E86" w:rsidTr="00016A6E">
              <w:tc>
                <w:tcPr>
                  <w:tcW w:w="4423" w:type="dxa"/>
                </w:tcPr>
                <w:p w:rsidR="00E31E86" w:rsidRDefault="00E31E86" w:rsidP="00E31E86"/>
              </w:tc>
              <w:tc>
                <w:tcPr>
                  <w:tcW w:w="4423" w:type="dxa"/>
                </w:tcPr>
                <w:p w:rsidR="00E31E86" w:rsidRDefault="00E31E86" w:rsidP="00E31E86"/>
              </w:tc>
            </w:tr>
            <w:tr w:rsidR="00E31E86" w:rsidTr="00016A6E">
              <w:tc>
                <w:tcPr>
                  <w:tcW w:w="4423" w:type="dxa"/>
                </w:tcPr>
                <w:p w:rsidR="00E31E86" w:rsidRDefault="00E31E86" w:rsidP="00E31E86">
                  <w:r>
                    <w:t>Høringsseminar</w:t>
                  </w:r>
                </w:p>
              </w:tc>
              <w:tc>
                <w:tcPr>
                  <w:tcW w:w="4423" w:type="dxa"/>
                </w:tcPr>
                <w:p w:rsidR="00E31E86" w:rsidRDefault="00E31E86" w:rsidP="00E31E86">
                  <w:r>
                    <w:t>01.06.2017</w:t>
                  </w:r>
                </w:p>
              </w:tc>
            </w:tr>
            <w:tr w:rsidR="00E31E86" w:rsidTr="00016A6E">
              <w:tc>
                <w:tcPr>
                  <w:tcW w:w="4423" w:type="dxa"/>
                </w:tcPr>
                <w:p w:rsidR="00E31E86" w:rsidRDefault="00E31E86" w:rsidP="00E31E86">
                  <w:r>
                    <w:t>Rådsmøte FRBA</w:t>
                  </w:r>
                </w:p>
              </w:tc>
              <w:tc>
                <w:tcPr>
                  <w:tcW w:w="4423" w:type="dxa"/>
                </w:tcPr>
                <w:p w:rsidR="00E31E86" w:rsidRDefault="00E31E86" w:rsidP="00E31E86">
                  <w:r>
                    <w:t>08.06.2017</w:t>
                  </w:r>
                </w:p>
              </w:tc>
            </w:tr>
            <w:tr w:rsidR="00E31E86" w:rsidTr="00016A6E">
              <w:tc>
                <w:tcPr>
                  <w:tcW w:w="4423" w:type="dxa"/>
                </w:tcPr>
                <w:p w:rsidR="00E31E86" w:rsidRDefault="00E31E86" w:rsidP="00E31E86">
                  <w:r>
                    <w:t>Møte mellom SRY og-AU i faglige råd</w:t>
                  </w:r>
                </w:p>
              </w:tc>
              <w:tc>
                <w:tcPr>
                  <w:tcW w:w="4423" w:type="dxa"/>
                </w:tcPr>
                <w:p w:rsidR="00E31E86" w:rsidRDefault="00E31E86" w:rsidP="00E31E86">
                  <w:r>
                    <w:t>12.06.2017</w:t>
                  </w:r>
                </w:p>
              </w:tc>
            </w:tr>
            <w:tr w:rsidR="00E31E86" w:rsidTr="00016A6E">
              <w:tc>
                <w:tcPr>
                  <w:tcW w:w="4423" w:type="dxa"/>
                </w:tcPr>
                <w:p w:rsidR="00E31E86" w:rsidRDefault="00E31E86" w:rsidP="00E31E86">
                  <w:r>
                    <w:t xml:space="preserve">Felles </w:t>
                  </w:r>
                  <w:r w:rsidRPr="00776195">
                    <w:t xml:space="preserve">rådsmøter </w:t>
                  </w:r>
                  <w:r>
                    <w:t>(ikke FRBA)</w:t>
                  </w:r>
                </w:p>
              </w:tc>
              <w:tc>
                <w:tcPr>
                  <w:tcW w:w="4423" w:type="dxa"/>
                </w:tcPr>
                <w:p w:rsidR="00E31E86" w:rsidRDefault="00E31E86" w:rsidP="00E31E86">
                  <w:r>
                    <w:t>14-15.06.2017 Noen fra rådet bør delta</w:t>
                  </w:r>
                </w:p>
              </w:tc>
            </w:tr>
            <w:tr w:rsidR="00E31E86" w:rsidTr="00016A6E">
              <w:tc>
                <w:tcPr>
                  <w:tcW w:w="4423" w:type="dxa"/>
                </w:tcPr>
                <w:p w:rsidR="00E31E86" w:rsidRDefault="00E31E86" w:rsidP="00E31E86">
                  <w:r>
                    <w:t>Rådsmøte FRBA/nyoppnevningskonferanse</w:t>
                  </w:r>
                </w:p>
              </w:tc>
              <w:tc>
                <w:tcPr>
                  <w:tcW w:w="4423" w:type="dxa"/>
                </w:tcPr>
                <w:p w:rsidR="00E31E86" w:rsidRDefault="00E31E86" w:rsidP="00E31E86">
                  <w:r>
                    <w:t>18</w:t>
                  </w:r>
                  <w:r w:rsidRPr="00B8051F">
                    <w:t>.09.2017</w:t>
                  </w:r>
                  <w:r>
                    <w:t xml:space="preserve"> Nyoppnevnte medl+vara møter</w:t>
                  </w:r>
                </w:p>
              </w:tc>
            </w:tr>
            <w:tr w:rsidR="00E31E86" w:rsidTr="00016A6E">
              <w:tc>
                <w:tcPr>
                  <w:tcW w:w="4423" w:type="dxa"/>
                </w:tcPr>
                <w:p w:rsidR="00E31E86" w:rsidRDefault="00E31E86" w:rsidP="00E31E86">
                  <w:r>
                    <w:t>Rådsmøte FRBA</w:t>
                  </w:r>
                </w:p>
              </w:tc>
              <w:tc>
                <w:tcPr>
                  <w:tcW w:w="4423" w:type="dxa"/>
                </w:tcPr>
                <w:p w:rsidR="00E31E86" w:rsidRDefault="00E31E86" w:rsidP="00E31E86">
                  <w:r>
                    <w:t>02.11.2017</w:t>
                  </w:r>
                </w:p>
              </w:tc>
            </w:tr>
            <w:tr w:rsidR="00E31E86" w:rsidTr="00E31E86">
              <w:trPr>
                <w:trHeight w:val="80"/>
              </w:trPr>
              <w:tc>
                <w:tcPr>
                  <w:tcW w:w="4423" w:type="dxa"/>
                </w:tcPr>
                <w:p w:rsidR="00E31E86" w:rsidRDefault="00E31E86" w:rsidP="00E31E86">
                  <w:r>
                    <w:t>Rådsmøte FRBA</w:t>
                  </w:r>
                </w:p>
              </w:tc>
              <w:tc>
                <w:tcPr>
                  <w:tcW w:w="4423" w:type="dxa"/>
                </w:tcPr>
                <w:p w:rsidR="00E31E86" w:rsidRDefault="00E31E86" w:rsidP="00E31E86">
                  <w:r>
                    <w:t>07.12.2017</w:t>
                  </w:r>
                </w:p>
              </w:tc>
            </w:tr>
          </w:tbl>
          <w:p w:rsidR="00E31E86" w:rsidRDefault="00E31E86" w:rsidP="00702C1B">
            <w:pPr>
              <w:rPr>
                <w:rFonts w:asciiTheme="minorHAnsi" w:hAnsiTheme="minorHAnsi"/>
                <w:color w:val="000000" w:themeColor="text1"/>
                <w:sz w:val="20"/>
                <w:szCs w:val="20"/>
              </w:rPr>
            </w:pPr>
          </w:p>
          <w:p w:rsidR="00E31E86" w:rsidRPr="007E26FB" w:rsidRDefault="00E31E86" w:rsidP="00E31E86">
            <w:pPr>
              <w:rPr>
                <w:rFonts w:asciiTheme="minorHAnsi" w:hAnsiTheme="minorHAnsi"/>
                <w:i/>
                <w:color w:val="000000" w:themeColor="text1"/>
                <w:sz w:val="20"/>
                <w:szCs w:val="20"/>
                <w:lang w:val="nn-NO"/>
              </w:rPr>
            </w:pPr>
            <w:r w:rsidRPr="007E26FB">
              <w:rPr>
                <w:rFonts w:asciiTheme="minorHAnsi" w:hAnsiTheme="minorHAnsi"/>
                <w:i/>
                <w:color w:val="000000" w:themeColor="text1"/>
                <w:sz w:val="20"/>
                <w:szCs w:val="20"/>
                <w:lang w:val="nn-NO"/>
              </w:rPr>
              <w:t>Forslag til vedtak:</w:t>
            </w:r>
          </w:p>
          <w:p w:rsidR="00E31E86" w:rsidRPr="007E26FB" w:rsidRDefault="00E31E86" w:rsidP="00E31E86">
            <w:pPr>
              <w:rPr>
                <w:rFonts w:asciiTheme="minorHAnsi" w:hAnsiTheme="minorHAnsi"/>
                <w:i/>
                <w:color w:val="000000" w:themeColor="text1"/>
                <w:sz w:val="20"/>
                <w:szCs w:val="20"/>
              </w:rPr>
            </w:pPr>
            <w:r w:rsidRPr="007E26FB">
              <w:rPr>
                <w:rFonts w:asciiTheme="minorHAnsi" w:hAnsiTheme="minorHAnsi"/>
                <w:i/>
                <w:color w:val="000000" w:themeColor="text1"/>
                <w:sz w:val="20"/>
                <w:szCs w:val="20"/>
              </w:rPr>
              <w:t>Møteplanen vedtas</w:t>
            </w:r>
          </w:p>
          <w:p w:rsidR="00E31E86" w:rsidRPr="00702C1B" w:rsidRDefault="00E31E86" w:rsidP="0096263C">
            <w:pPr>
              <w:rPr>
                <w:rFonts w:asciiTheme="minorHAnsi" w:hAnsiTheme="minorHAnsi"/>
                <w:b/>
                <w:color w:val="000000" w:themeColor="text1"/>
                <w:sz w:val="20"/>
                <w:szCs w:val="20"/>
              </w:rPr>
            </w:pPr>
          </w:p>
        </w:tc>
      </w:tr>
      <w:tr w:rsidR="00BD2F8D" w:rsidRPr="00371999" w:rsidTr="00BD2F8D">
        <w:trPr>
          <w:trHeight w:val="257"/>
        </w:trPr>
        <w:tc>
          <w:tcPr>
            <w:tcW w:w="817" w:type="dxa"/>
          </w:tcPr>
          <w:p w:rsidR="00BD2F8D" w:rsidRDefault="007E26FB" w:rsidP="0059756B">
            <w:pPr>
              <w:rPr>
                <w:rFonts w:asciiTheme="minorHAnsi" w:hAnsiTheme="minorHAnsi"/>
                <w:color w:val="000000" w:themeColor="text1"/>
                <w:sz w:val="20"/>
                <w:szCs w:val="20"/>
              </w:rPr>
            </w:pPr>
            <w:r>
              <w:rPr>
                <w:rFonts w:asciiTheme="minorHAnsi" w:hAnsiTheme="minorHAnsi"/>
                <w:color w:val="000000" w:themeColor="text1"/>
                <w:sz w:val="20"/>
                <w:szCs w:val="20"/>
              </w:rPr>
              <w:t>41-17</w:t>
            </w:r>
          </w:p>
        </w:tc>
        <w:tc>
          <w:tcPr>
            <w:tcW w:w="9321" w:type="dxa"/>
          </w:tcPr>
          <w:p w:rsidR="00193E96" w:rsidRDefault="00193E96" w:rsidP="00016A6E">
            <w:pPr>
              <w:rPr>
                <w:rFonts w:asciiTheme="minorHAnsi" w:hAnsiTheme="minorHAnsi"/>
                <w:b/>
                <w:color w:val="000000" w:themeColor="text1"/>
                <w:sz w:val="20"/>
                <w:szCs w:val="20"/>
              </w:rPr>
            </w:pPr>
            <w:r>
              <w:rPr>
                <w:rFonts w:asciiTheme="minorHAnsi" w:hAnsiTheme="minorHAnsi"/>
                <w:b/>
                <w:color w:val="000000" w:themeColor="text1"/>
                <w:sz w:val="20"/>
                <w:szCs w:val="20"/>
              </w:rPr>
              <w:t>Eventuelt</w:t>
            </w:r>
          </w:p>
        </w:tc>
      </w:tr>
    </w:tbl>
    <w:p w:rsidR="00016A6E" w:rsidRDefault="00016A6E" w:rsidP="00016A6E">
      <w:pPr>
        <w:rPr>
          <w:rFonts w:ascii="Verdana" w:hAnsi="Verdana"/>
          <w:b/>
          <w:bCs/>
        </w:rPr>
        <w:sectPr w:rsidR="00016A6E" w:rsidSect="00D916BC">
          <w:headerReference w:type="default" r:id="rId18"/>
          <w:footerReference w:type="first" r:id="rId19"/>
          <w:type w:val="continuous"/>
          <w:pgSz w:w="11907" w:h="16840" w:code="9"/>
          <w:pgMar w:top="567" w:right="851" w:bottom="284" w:left="1134" w:header="851" w:footer="68" w:gutter="0"/>
          <w:cols w:space="708"/>
          <w:titlePg/>
          <w:docGrid w:linePitch="272"/>
        </w:sectPr>
      </w:pPr>
    </w:p>
    <w:tbl>
      <w:tblPr>
        <w:tblW w:w="21760" w:type="dxa"/>
        <w:tblInd w:w="-15" w:type="dxa"/>
        <w:tblCellMar>
          <w:left w:w="70" w:type="dxa"/>
          <w:right w:w="70" w:type="dxa"/>
        </w:tblCellMar>
        <w:tblLook w:val="04A0" w:firstRow="1" w:lastRow="0" w:firstColumn="1" w:lastColumn="0" w:noHBand="0" w:noVBand="1"/>
      </w:tblPr>
      <w:tblGrid>
        <w:gridCol w:w="6440"/>
        <w:gridCol w:w="3200"/>
        <w:gridCol w:w="2080"/>
        <w:gridCol w:w="2800"/>
        <w:gridCol w:w="1200"/>
        <w:gridCol w:w="1200"/>
        <w:gridCol w:w="1601"/>
        <w:gridCol w:w="2440"/>
        <w:gridCol w:w="1200"/>
      </w:tblGrid>
      <w:tr w:rsidR="00016A6E" w:rsidRPr="0026204B" w:rsidTr="00016A6E">
        <w:trPr>
          <w:trHeight w:val="330"/>
        </w:trPr>
        <w:tc>
          <w:tcPr>
            <w:tcW w:w="9640" w:type="dxa"/>
            <w:gridSpan w:val="2"/>
            <w:tcBorders>
              <w:top w:val="single" w:sz="12" w:space="0" w:color="FFFFFF"/>
              <w:left w:val="single" w:sz="12" w:space="0" w:color="FFFFFF"/>
              <w:bottom w:val="single" w:sz="12" w:space="0" w:color="FFFFFF"/>
              <w:right w:val="nil"/>
            </w:tcBorders>
            <w:shd w:val="clear" w:color="000000" w:fill="F3BA6E"/>
            <w:noWrap/>
            <w:hideMark/>
          </w:tcPr>
          <w:p w:rsidR="00016A6E" w:rsidRDefault="00395B8F" w:rsidP="00016A6E">
            <w:pP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lastRenderedPageBreak/>
              <w:t>Forslag til ny tilbudsstruktur:</w:t>
            </w:r>
          </w:p>
          <w:p w:rsidR="00016A6E" w:rsidRPr="0026204B" w:rsidRDefault="00016A6E" w:rsidP="00016A6E">
            <w:pPr>
              <w:rPr>
                <w:rFonts w:ascii="Arial" w:eastAsia="Times New Roman" w:hAnsi="Arial" w:cs="Arial"/>
                <w:color w:val="000000"/>
                <w:sz w:val="24"/>
                <w:szCs w:val="24"/>
                <w:lang w:eastAsia="nb-NO"/>
              </w:rPr>
            </w:pPr>
            <w:r w:rsidRPr="0026204B">
              <w:rPr>
                <w:rFonts w:ascii="Arial" w:eastAsia="Times New Roman" w:hAnsi="Arial" w:cs="Arial"/>
                <w:color w:val="000000"/>
                <w:sz w:val="24"/>
                <w:szCs w:val="24"/>
                <w:lang w:eastAsia="nb-NO"/>
              </w:rPr>
              <w:t>Utdanningsprogram for bygg- og anleggsteknikk</w:t>
            </w:r>
          </w:p>
        </w:tc>
        <w:tc>
          <w:tcPr>
            <w:tcW w:w="2080" w:type="dxa"/>
            <w:tcBorders>
              <w:top w:val="single" w:sz="12" w:space="0" w:color="FFFFFF"/>
              <w:left w:val="nil"/>
              <w:bottom w:val="single" w:sz="12" w:space="0" w:color="FFFFFF"/>
              <w:right w:val="nil"/>
            </w:tcBorders>
            <w:shd w:val="clear" w:color="000000" w:fill="F3BA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single" w:sz="12" w:space="0" w:color="FFFFFF"/>
              <w:left w:val="nil"/>
              <w:bottom w:val="single" w:sz="12" w:space="0" w:color="FFFFFF"/>
              <w:right w:val="nil"/>
            </w:tcBorders>
            <w:shd w:val="clear" w:color="000000" w:fill="F3BA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nil"/>
            </w:tcBorders>
            <w:shd w:val="clear" w:color="000000" w:fill="F3BA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nil"/>
            </w:tcBorders>
            <w:shd w:val="clear" w:color="000000" w:fill="F3BA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nil"/>
            </w:tcBorders>
            <w:shd w:val="clear" w:color="000000" w:fill="F3BA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single" w:sz="12" w:space="0" w:color="FFFFFF"/>
              <w:left w:val="nil"/>
              <w:bottom w:val="single" w:sz="12" w:space="0" w:color="FFFFFF"/>
              <w:right w:val="nil"/>
            </w:tcBorders>
            <w:shd w:val="clear" w:color="000000" w:fill="F3BA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b/>
                <w:bCs/>
                <w:color w:val="000000"/>
                <w:sz w:val="18"/>
                <w:szCs w:val="18"/>
                <w:lang w:eastAsia="nb-NO"/>
              </w:rPr>
            </w:pPr>
            <w:r w:rsidRPr="0026204B">
              <w:rPr>
                <w:rFonts w:ascii="Arial" w:eastAsia="Times New Roman" w:hAnsi="Arial" w:cs="Arial"/>
                <w:b/>
                <w:bCs/>
                <w:color w:val="000000"/>
                <w:sz w:val="18"/>
                <w:szCs w:val="18"/>
                <w:lang w:eastAsia="nb-NO"/>
              </w:rPr>
              <w:t>Programområder</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b/>
                <w:bCs/>
                <w:color w:val="000000"/>
                <w:sz w:val="18"/>
                <w:szCs w:val="18"/>
                <w:lang w:eastAsia="nb-NO"/>
              </w:rPr>
            </w:pPr>
            <w:r w:rsidRPr="0026204B">
              <w:rPr>
                <w:rFonts w:ascii="Arial" w:eastAsia="Times New Roman" w:hAnsi="Arial" w:cs="Arial"/>
                <w:b/>
                <w:bCs/>
                <w:color w:val="000000"/>
                <w:sz w:val="18"/>
                <w:szCs w:val="18"/>
                <w:lang w:eastAsia="nb-NO"/>
              </w:rPr>
              <w:t>Programområder</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000000" w:fill="C0C0C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Videregående trinn 1 (Vg1)</w:t>
            </w:r>
          </w:p>
        </w:tc>
        <w:tc>
          <w:tcPr>
            <w:tcW w:w="3200" w:type="dxa"/>
            <w:tcBorders>
              <w:top w:val="nil"/>
              <w:left w:val="nil"/>
              <w:bottom w:val="single" w:sz="12" w:space="0" w:color="FFFFFF"/>
              <w:right w:val="single" w:sz="12" w:space="0" w:color="FFFFFF"/>
            </w:tcBorders>
            <w:shd w:val="clear" w:color="000000" w:fill="C0C0C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Videregående trinn 2 (Vg2)</w:t>
            </w:r>
          </w:p>
        </w:tc>
        <w:tc>
          <w:tcPr>
            <w:tcW w:w="4880" w:type="dxa"/>
            <w:gridSpan w:val="2"/>
            <w:tcBorders>
              <w:top w:val="single" w:sz="12" w:space="0" w:color="FFFFFF"/>
              <w:left w:val="single" w:sz="12" w:space="0" w:color="FFFFFF"/>
              <w:bottom w:val="single" w:sz="12" w:space="0" w:color="FFFFFF"/>
              <w:right w:val="nil"/>
            </w:tcBorders>
            <w:shd w:val="clear" w:color="000000" w:fill="C0C0C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Videregående trinn 3 (Vg3) eller opplæring i bedrift</w:t>
            </w:r>
          </w:p>
        </w:tc>
        <w:tc>
          <w:tcPr>
            <w:tcW w:w="1200" w:type="dxa"/>
            <w:tcBorders>
              <w:top w:val="nil"/>
              <w:left w:val="nil"/>
              <w:bottom w:val="single" w:sz="12" w:space="0" w:color="FFFFFF"/>
              <w:right w:val="nil"/>
            </w:tcBorders>
            <w:shd w:val="clear" w:color="000000" w:fill="C0C0C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000000" w:fill="C0C0C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Fører til</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Yrkesbetegnelse</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1. år</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2. år</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3. år</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4. år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5. år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jc w:val="right"/>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Bygg- og anleggsteknikk</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Anleggsgartner </w:t>
            </w:r>
            <w:r w:rsidRPr="0026204B">
              <w:rPr>
                <w:rFonts w:ascii="Arial" w:eastAsia="Times New Roman" w:hAnsi="Arial" w:cs="Arial"/>
                <w:color w:val="000000"/>
                <w:sz w:val="12"/>
                <w:szCs w:val="12"/>
                <w:lang w:eastAsia="nb-NO"/>
              </w:rPr>
              <w:t>1</w:t>
            </w:r>
          </w:p>
        </w:tc>
        <w:tc>
          <w:tcPr>
            <w:tcW w:w="4880" w:type="dxa"/>
            <w:gridSpan w:val="2"/>
            <w:tcBorders>
              <w:top w:val="single" w:sz="12" w:space="0" w:color="FFFFFF"/>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Anleggsgartner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Anleggsgartner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Anleggsteknikk </w:t>
            </w:r>
            <w:r w:rsidRPr="0026204B">
              <w:rPr>
                <w:rFonts w:ascii="Arial" w:eastAsia="Times New Roman" w:hAnsi="Arial" w:cs="Arial"/>
                <w:color w:val="000000"/>
                <w:sz w:val="12"/>
                <w:szCs w:val="12"/>
                <w:lang w:eastAsia="nb-NO"/>
              </w:rPr>
              <w:t>2</w:t>
            </w:r>
          </w:p>
        </w:tc>
        <w:tc>
          <w:tcPr>
            <w:tcW w:w="4880" w:type="dxa"/>
            <w:gridSpan w:val="2"/>
            <w:tcBorders>
              <w:top w:val="single" w:sz="12" w:space="0" w:color="FFFFFF"/>
              <w:left w:val="single" w:sz="12" w:space="0" w:color="FFFFFF"/>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Anleggsteknikk</w:t>
            </w:r>
            <w:r w:rsidRPr="0026204B">
              <w:rPr>
                <w:rFonts w:ascii="Arial" w:eastAsia="Times New Roman" w:hAnsi="Arial" w:cs="Arial"/>
                <w:sz w:val="12"/>
                <w:szCs w:val="12"/>
                <w:lang w:eastAsia="nb-NO"/>
              </w:rPr>
              <w:t xml:space="preserve">  </w:t>
            </w:r>
            <w:r w:rsidRPr="0026204B">
              <w:rPr>
                <w:rFonts w:ascii="Arial" w:eastAsia="Times New Roman" w:hAnsi="Arial" w:cs="Arial"/>
                <w:sz w:val="20"/>
                <w:szCs w:val="20"/>
                <w:lang w:eastAsia="nb-NO"/>
              </w:rPr>
              <w:t xml:space="preserve">med mulige fordypingsområder </w:t>
            </w:r>
            <w:r w:rsidRPr="0026204B">
              <w:rPr>
                <w:rFonts w:ascii="Arial" w:eastAsia="Times New Roman" w:hAnsi="Arial" w:cs="Arial"/>
                <w:sz w:val="12"/>
                <w:szCs w:val="12"/>
                <w:lang w:eastAsia="nb-NO"/>
              </w:rPr>
              <w:t>3</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Anleggsteknikkfaget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Betong og mur</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Betongfaget</w:t>
            </w:r>
          </w:p>
        </w:tc>
        <w:tc>
          <w:tcPr>
            <w:tcW w:w="2800" w:type="dxa"/>
            <w:tcBorders>
              <w:top w:val="nil"/>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Betongfagarbeider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Murerfaget</w:t>
            </w:r>
          </w:p>
        </w:tc>
        <w:tc>
          <w:tcPr>
            <w:tcW w:w="2800" w:type="dxa"/>
            <w:tcBorders>
              <w:top w:val="nil"/>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Murer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color w:val="FF0000"/>
                <w:sz w:val="18"/>
                <w:szCs w:val="18"/>
                <w:lang w:eastAsia="nb-NO"/>
              </w:rPr>
              <w:t>Møbel</w:t>
            </w:r>
            <w:r w:rsidRPr="0026204B">
              <w:rPr>
                <w:rFonts w:ascii="Arial" w:eastAsia="Times New Roman" w:hAnsi="Arial" w:cs="Arial"/>
                <w:sz w:val="18"/>
                <w:szCs w:val="18"/>
                <w:lang w:eastAsia="nb-NO"/>
              </w:rPr>
              <w:t xml:space="preserve"> og treteknikk</w:t>
            </w:r>
          </w:p>
        </w:tc>
        <w:tc>
          <w:tcPr>
            <w:tcW w:w="4880" w:type="dxa"/>
            <w:gridSpan w:val="2"/>
            <w:tcBorders>
              <w:top w:val="single" w:sz="12" w:space="0" w:color="FFFFFF"/>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 xml:space="preserve">Treindustri med mulige fordypningsområder </w:t>
            </w:r>
            <w:r w:rsidRPr="0026204B">
              <w:rPr>
                <w:rFonts w:ascii="Arial" w:eastAsia="Times New Roman" w:hAnsi="Arial" w:cs="Arial"/>
                <w:sz w:val="12"/>
                <w:szCs w:val="12"/>
                <w:lang w:eastAsia="nb-NO"/>
              </w:rPr>
              <w:t>4</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Fagoperatør i treindustri</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 </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xml:space="preserve">Møbelsnekkerfaget </w:t>
            </w:r>
          </w:p>
        </w:tc>
        <w:tc>
          <w:tcPr>
            <w:tcW w:w="2800" w:type="dxa"/>
            <w:tcBorders>
              <w:top w:val="nil"/>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Møbelsnekker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Overflateteknikk</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Industrimalerfaget</w:t>
            </w:r>
          </w:p>
        </w:tc>
        <w:tc>
          <w:tcPr>
            <w:tcW w:w="2800" w:type="dxa"/>
            <w:tcBorders>
              <w:top w:val="nil"/>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Industrimaler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Malerfaget</w:t>
            </w:r>
          </w:p>
        </w:tc>
        <w:tc>
          <w:tcPr>
            <w:tcW w:w="2800" w:type="dxa"/>
            <w:tcBorders>
              <w:top w:val="nil"/>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Maler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Rør</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Rørleggerfaget</w:t>
            </w:r>
          </w:p>
        </w:tc>
        <w:tc>
          <w:tcPr>
            <w:tcW w:w="280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Rørlegger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Tømrer</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Stillasbyggerfaget</w:t>
            </w:r>
            <w:r w:rsidRPr="0026204B">
              <w:rPr>
                <w:rFonts w:ascii="Arial" w:eastAsia="Times New Roman" w:hAnsi="Arial" w:cs="Arial"/>
                <w:color w:val="000000"/>
                <w:sz w:val="12"/>
                <w:szCs w:val="12"/>
                <w:lang w:eastAsia="nb-NO"/>
              </w:rPr>
              <w:t xml:space="preserve"> 5</w:t>
            </w:r>
          </w:p>
        </w:tc>
        <w:tc>
          <w:tcPr>
            <w:tcW w:w="2800" w:type="dxa"/>
            <w:tcBorders>
              <w:top w:val="nil"/>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Stillasbygger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Tømrerfaget</w:t>
            </w:r>
          </w:p>
        </w:tc>
        <w:tc>
          <w:tcPr>
            <w:tcW w:w="2800" w:type="dxa"/>
            <w:tcBorders>
              <w:top w:val="nil"/>
              <w:left w:val="nil"/>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Tømrer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Ventilasjon, membran og taktekking</w:t>
            </w:r>
          </w:p>
        </w:tc>
        <w:tc>
          <w:tcPr>
            <w:tcW w:w="4880" w:type="dxa"/>
            <w:gridSpan w:val="2"/>
            <w:tcBorders>
              <w:top w:val="single" w:sz="12" w:space="0" w:color="FFFFFF"/>
              <w:left w:val="single" w:sz="12" w:space="0" w:color="FFFFFF"/>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Tak- og membrantekkerfaget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Tak- og membrantekker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4880" w:type="dxa"/>
            <w:gridSpan w:val="2"/>
            <w:tcBorders>
              <w:top w:val="single" w:sz="12" w:space="0" w:color="FFFFFF"/>
              <w:left w:val="single" w:sz="12" w:space="0" w:color="FFFFFF"/>
              <w:bottom w:val="single" w:sz="12" w:space="0" w:color="FFFFFF"/>
              <w:right w:val="single" w:sz="12" w:space="0" w:color="FFFFFF"/>
            </w:tcBorders>
            <w:shd w:val="clear" w:color="000000" w:fill="C6DB6E"/>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Ventilasjons- og blikkenslagerfaget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Blikkenslager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Isolatørfaget</w:t>
            </w:r>
          </w:p>
        </w:tc>
        <w:tc>
          <w:tcPr>
            <w:tcW w:w="2800" w:type="dxa"/>
            <w:tcBorders>
              <w:top w:val="nil"/>
              <w:left w:val="nil"/>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Isolatør</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750"/>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000000" w:fill="FFEA70"/>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Alle programområder unntatt særløp</w:t>
            </w:r>
          </w:p>
        </w:tc>
        <w:tc>
          <w:tcPr>
            <w:tcW w:w="2080" w:type="dxa"/>
            <w:tcBorders>
              <w:top w:val="nil"/>
              <w:left w:val="nil"/>
              <w:bottom w:val="single" w:sz="12" w:space="0" w:color="FFFFFF"/>
              <w:right w:val="single" w:sz="12" w:space="0" w:color="FFFFFF"/>
            </w:tcBorders>
            <w:shd w:val="clear" w:color="000000" w:fill="FFEA70"/>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Vg3 påbygging til generell studiekompetanse</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000000" w:fill="92CDBC"/>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Generell studiekompetanse</w:t>
            </w:r>
          </w:p>
        </w:tc>
        <w:tc>
          <w:tcPr>
            <w:tcW w:w="2440" w:type="dxa"/>
            <w:tcBorders>
              <w:top w:val="nil"/>
              <w:left w:val="nil"/>
              <w:bottom w:val="single" w:sz="12" w:space="0" w:color="FFFFFF"/>
              <w:right w:val="single" w:sz="12" w:space="0" w:color="FFFFFF"/>
            </w:tcBorders>
            <w:shd w:val="clear" w:color="000000" w:fill="92CDBC"/>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lastRenderedPageBreak/>
              <w:t>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b/>
                <w:bCs/>
                <w:color w:val="000000"/>
                <w:sz w:val="18"/>
                <w:szCs w:val="18"/>
                <w:lang w:eastAsia="nb-NO"/>
              </w:rPr>
            </w:pPr>
            <w:r w:rsidRPr="0026204B">
              <w:rPr>
                <w:rFonts w:ascii="Arial" w:eastAsia="Times New Roman" w:hAnsi="Arial" w:cs="Arial"/>
                <w:b/>
                <w:bCs/>
                <w:color w:val="000000"/>
                <w:sz w:val="18"/>
                <w:szCs w:val="18"/>
                <w:lang w:eastAsia="nb-NO"/>
              </w:rPr>
              <w:t>Særløp</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b/>
                <w:bCs/>
                <w:color w:val="000000"/>
                <w:sz w:val="18"/>
                <w:szCs w:val="18"/>
                <w:lang w:eastAsia="nb-NO"/>
              </w:rPr>
            </w:pPr>
            <w:r w:rsidRPr="0026204B">
              <w:rPr>
                <w:rFonts w:ascii="Arial" w:eastAsia="Times New Roman" w:hAnsi="Arial" w:cs="Arial"/>
                <w:b/>
                <w:bCs/>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8080" w:type="dxa"/>
            <w:gridSpan w:val="3"/>
            <w:tcBorders>
              <w:top w:val="single" w:sz="12" w:space="0" w:color="FFFFFF"/>
              <w:left w:val="nil"/>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Byggdrifterfaget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Byggdriftarbeider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8080" w:type="dxa"/>
            <w:gridSpan w:val="3"/>
            <w:tcBorders>
              <w:top w:val="single" w:sz="12" w:space="0" w:color="FFFFFF"/>
              <w:left w:val="nil"/>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Feierfaget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Feier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8080" w:type="dxa"/>
            <w:gridSpan w:val="3"/>
            <w:tcBorders>
              <w:top w:val="single" w:sz="12" w:space="0" w:color="FFFFFF"/>
              <w:left w:val="single" w:sz="12" w:space="0" w:color="FFFFFF"/>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Glassfaget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Glassfagarbeider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8080" w:type="dxa"/>
            <w:gridSpan w:val="3"/>
            <w:tcBorders>
              <w:top w:val="single" w:sz="12" w:space="0" w:color="FFFFFF"/>
              <w:left w:val="single" w:sz="12" w:space="0" w:color="FFFFFF"/>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 xml:space="preserve">Gipsmakerfaget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Gipsmaker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8080" w:type="dxa"/>
            <w:gridSpan w:val="3"/>
            <w:tcBorders>
              <w:top w:val="single" w:sz="12" w:space="0" w:color="FFFFFF"/>
              <w:left w:val="single" w:sz="12" w:space="0" w:color="FFFFFF"/>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 xml:space="preserve">Kurvmakerfaget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Svennebrev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Kurvmaker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8080" w:type="dxa"/>
            <w:gridSpan w:val="3"/>
            <w:tcBorders>
              <w:top w:val="single" w:sz="12" w:space="0" w:color="FFFFFF"/>
              <w:left w:val="single" w:sz="12" w:space="0" w:color="FFFFFF"/>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Renholdsoperatørfaget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Renholdsoperatør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8080" w:type="dxa"/>
            <w:gridSpan w:val="3"/>
            <w:tcBorders>
              <w:top w:val="single" w:sz="12" w:space="0" w:color="FFFFFF"/>
              <w:left w:val="single" w:sz="12" w:space="0" w:color="FFFFFF"/>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Steinfaget</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Fagbrev</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Steinfagarbeider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nil"/>
              <w:bottom w:val="nil"/>
              <w:right w:val="nil"/>
            </w:tcBorders>
            <w:shd w:val="clear" w:color="auto" w:fill="auto"/>
            <w:noWrap/>
            <w:hideMark/>
          </w:tcPr>
          <w:p w:rsidR="00016A6E" w:rsidRPr="0026204B" w:rsidRDefault="00016A6E" w:rsidP="00016A6E">
            <w:pPr>
              <w:rPr>
                <w:rFonts w:ascii="Times New Roman" w:eastAsia="Times New Roman" w:hAnsi="Times New Roman"/>
                <w:sz w:val="20"/>
                <w:szCs w:val="20"/>
                <w:lang w:eastAsia="nb-NO"/>
              </w:rPr>
            </w:pPr>
          </w:p>
        </w:tc>
        <w:tc>
          <w:tcPr>
            <w:tcW w:w="3200" w:type="dxa"/>
            <w:tcBorders>
              <w:top w:val="nil"/>
              <w:left w:val="single" w:sz="12" w:space="0" w:color="FFFFFF"/>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xml:space="preserve">Bøkkerfaget </w:t>
            </w:r>
          </w:p>
        </w:tc>
        <w:tc>
          <w:tcPr>
            <w:tcW w:w="2080" w:type="dxa"/>
            <w:tcBorders>
              <w:top w:val="nil"/>
              <w:left w:val="nil"/>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2800" w:type="dxa"/>
            <w:tcBorders>
              <w:top w:val="nil"/>
              <w:left w:val="nil"/>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Svennebrev </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Bøkker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nil"/>
              <w:bottom w:val="nil"/>
              <w:right w:val="nil"/>
            </w:tcBorders>
            <w:shd w:val="clear" w:color="auto" w:fill="auto"/>
            <w:noWrap/>
            <w:hideMark/>
          </w:tcPr>
          <w:p w:rsidR="00016A6E" w:rsidRPr="0026204B" w:rsidRDefault="00016A6E" w:rsidP="00016A6E">
            <w:pPr>
              <w:rPr>
                <w:rFonts w:ascii="Times New Roman" w:eastAsia="Times New Roman" w:hAnsi="Times New Roman"/>
                <w:sz w:val="20"/>
                <w:szCs w:val="20"/>
                <w:lang w:eastAsia="nb-NO"/>
              </w:rPr>
            </w:pPr>
          </w:p>
        </w:tc>
        <w:tc>
          <w:tcPr>
            <w:tcW w:w="10480" w:type="dxa"/>
            <w:gridSpan w:val="5"/>
            <w:tcBorders>
              <w:top w:val="single" w:sz="12" w:space="0" w:color="FFFFFF"/>
              <w:left w:val="single" w:sz="12" w:space="0" w:color="FFFFFF"/>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xml:space="preserve">Orgelbyggerfaget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Svennebrev </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Orgelbygger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nil"/>
              <w:bottom w:val="nil"/>
              <w:right w:val="nil"/>
            </w:tcBorders>
            <w:shd w:val="clear" w:color="auto" w:fill="auto"/>
            <w:noWrap/>
            <w:hideMark/>
          </w:tcPr>
          <w:p w:rsidR="00016A6E" w:rsidRPr="0026204B" w:rsidRDefault="00016A6E" w:rsidP="00016A6E">
            <w:pPr>
              <w:rPr>
                <w:rFonts w:ascii="Times New Roman" w:eastAsia="Times New Roman" w:hAnsi="Times New Roman"/>
                <w:sz w:val="20"/>
                <w:szCs w:val="20"/>
                <w:lang w:eastAsia="nb-NO"/>
              </w:rPr>
            </w:pPr>
          </w:p>
        </w:tc>
        <w:tc>
          <w:tcPr>
            <w:tcW w:w="3200" w:type="dxa"/>
            <w:tcBorders>
              <w:top w:val="nil"/>
              <w:left w:val="single" w:sz="12" w:space="0" w:color="FFFFFF"/>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xml:space="preserve">Tredreierfaget </w:t>
            </w:r>
          </w:p>
        </w:tc>
        <w:tc>
          <w:tcPr>
            <w:tcW w:w="2080" w:type="dxa"/>
            <w:tcBorders>
              <w:top w:val="nil"/>
              <w:left w:val="nil"/>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2800" w:type="dxa"/>
            <w:tcBorders>
              <w:top w:val="nil"/>
              <w:left w:val="nil"/>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Svennebrev </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Tredreier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nil"/>
              <w:bottom w:val="nil"/>
              <w:right w:val="nil"/>
            </w:tcBorders>
            <w:shd w:val="clear" w:color="auto" w:fill="auto"/>
            <w:noWrap/>
            <w:hideMark/>
          </w:tcPr>
          <w:p w:rsidR="00016A6E" w:rsidRPr="0026204B" w:rsidRDefault="00016A6E" w:rsidP="00016A6E">
            <w:pPr>
              <w:rPr>
                <w:rFonts w:ascii="Times New Roman" w:eastAsia="Times New Roman" w:hAnsi="Times New Roman"/>
                <w:sz w:val="20"/>
                <w:szCs w:val="20"/>
                <w:lang w:eastAsia="nb-NO"/>
              </w:rPr>
            </w:pPr>
          </w:p>
        </w:tc>
        <w:tc>
          <w:tcPr>
            <w:tcW w:w="3200" w:type="dxa"/>
            <w:tcBorders>
              <w:top w:val="nil"/>
              <w:left w:val="single" w:sz="12" w:space="0" w:color="FFFFFF"/>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Treskjærerfaget</w:t>
            </w:r>
          </w:p>
        </w:tc>
        <w:tc>
          <w:tcPr>
            <w:tcW w:w="2080" w:type="dxa"/>
            <w:tcBorders>
              <w:top w:val="nil"/>
              <w:left w:val="nil"/>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2800" w:type="dxa"/>
            <w:tcBorders>
              <w:top w:val="nil"/>
              <w:left w:val="nil"/>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Svennebrev </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Treskjærer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nil"/>
              <w:bottom w:val="nil"/>
              <w:right w:val="nil"/>
            </w:tcBorders>
            <w:shd w:val="clear" w:color="auto" w:fill="auto"/>
            <w:noWrap/>
            <w:hideMark/>
          </w:tcPr>
          <w:p w:rsidR="00016A6E" w:rsidRPr="0026204B" w:rsidRDefault="00016A6E" w:rsidP="00016A6E">
            <w:pPr>
              <w:rPr>
                <w:rFonts w:ascii="Times New Roman" w:eastAsia="Times New Roman" w:hAnsi="Times New Roman"/>
                <w:sz w:val="20"/>
                <w:szCs w:val="20"/>
                <w:lang w:eastAsia="nb-NO"/>
              </w:rPr>
            </w:pPr>
          </w:p>
        </w:tc>
        <w:tc>
          <w:tcPr>
            <w:tcW w:w="3200" w:type="dxa"/>
            <w:tcBorders>
              <w:top w:val="nil"/>
              <w:left w:val="single" w:sz="12" w:space="0" w:color="FFFFFF"/>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xml:space="preserve">Trebåtbyggerfaget </w:t>
            </w:r>
          </w:p>
        </w:tc>
        <w:tc>
          <w:tcPr>
            <w:tcW w:w="2080" w:type="dxa"/>
            <w:tcBorders>
              <w:top w:val="nil"/>
              <w:left w:val="nil"/>
              <w:bottom w:val="single" w:sz="12" w:space="0" w:color="FFFFFF"/>
              <w:right w:val="nil"/>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2800" w:type="dxa"/>
            <w:tcBorders>
              <w:top w:val="nil"/>
              <w:left w:val="nil"/>
              <w:bottom w:val="single" w:sz="12" w:space="0" w:color="FFFFFF"/>
              <w:right w:val="single" w:sz="12" w:space="0" w:color="FFFFFF"/>
            </w:tcBorders>
            <w:shd w:val="clear" w:color="000000" w:fill="C5DB6F"/>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FF0000"/>
                <w:sz w:val="18"/>
                <w:szCs w:val="18"/>
                <w:lang w:eastAsia="nb-NO"/>
              </w:rPr>
            </w:pPr>
            <w:r w:rsidRPr="0026204B">
              <w:rPr>
                <w:rFonts w:ascii="Arial" w:eastAsia="Times New Roman" w:hAnsi="Arial" w:cs="Arial"/>
                <w:color w:val="FF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nil"/>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Fagbrev </w:t>
            </w:r>
          </w:p>
        </w:tc>
        <w:tc>
          <w:tcPr>
            <w:tcW w:w="2440" w:type="dxa"/>
            <w:tcBorders>
              <w:top w:val="nil"/>
              <w:left w:val="nil"/>
              <w:bottom w:val="single" w:sz="12" w:space="0" w:color="FFFFFF"/>
              <w:right w:val="single" w:sz="12" w:space="0" w:color="FFFFFF"/>
            </w:tcBorders>
            <w:shd w:val="clear" w:color="000000" w:fill="8BCEE7"/>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Trebåtbygger</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8080" w:type="dxa"/>
            <w:gridSpan w:val="3"/>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c>
          <w:tcPr>
            <w:tcW w:w="244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r>
      <w:tr w:rsidR="00016A6E" w:rsidRPr="0026204B" w:rsidTr="00016A6E">
        <w:trPr>
          <w:trHeight w:val="285"/>
        </w:trPr>
        <w:tc>
          <w:tcPr>
            <w:tcW w:w="644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i/>
                <w:iCs/>
                <w:sz w:val="20"/>
                <w:szCs w:val="20"/>
                <w:lang w:eastAsia="nb-NO"/>
              </w:rPr>
            </w:pPr>
            <w:r w:rsidRPr="0026204B">
              <w:rPr>
                <w:rFonts w:ascii="Arial" w:eastAsia="Times New Roman" w:hAnsi="Arial" w:cs="Arial"/>
                <w:i/>
                <w:iCs/>
                <w:sz w:val="20"/>
                <w:szCs w:val="20"/>
                <w:lang w:eastAsia="nb-NO"/>
              </w:rPr>
              <w:t>Tekst markert med rødt = det høres to ulike alternativer</w:t>
            </w:r>
          </w:p>
        </w:tc>
        <w:tc>
          <w:tcPr>
            <w:tcW w:w="320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single" w:sz="12" w:space="0" w:color="FFFFFF"/>
              <w:left w:val="single" w:sz="12" w:space="0" w:color="FFFFFF"/>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i/>
                <w:iCs/>
                <w:sz w:val="18"/>
                <w:szCs w:val="18"/>
                <w:lang w:eastAsia="nb-NO"/>
              </w:rPr>
            </w:pPr>
            <w:r w:rsidRPr="0026204B">
              <w:rPr>
                <w:rFonts w:ascii="Arial" w:eastAsia="Times New Roman" w:hAnsi="Arial" w:cs="Arial"/>
                <w:i/>
                <w:iCs/>
                <w:sz w:val="18"/>
                <w:szCs w:val="18"/>
                <w:lang w:eastAsia="nb-NO"/>
              </w:rPr>
              <w:t xml:space="preserve">a) plassering i utdanningsprogrammet for tradisjonshåndverk; b) plassering i utdanningsprogrammet for bygg- og anleggsteknikk </w:t>
            </w:r>
          </w:p>
        </w:tc>
        <w:tc>
          <w:tcPr>
            <w:tcW w:w="320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rPr>
                <w:rFonts w:ascii="Arial" w:eastAsia="Times New Roman" w:hAnsi="Arial" w:cs="Arial"/>
                <w:i/>
                <w:iCs/>
                <w:sz w:val="18"/>
                <w:szCs w:val="18"/>
                <w:lang w:eastAsia="nb-NO"/>
              </w:rPr>
            </w:pPr>
            <w:r w:rsidRPr="0026204B">
              <w:rPr>
                <w:rFonts w:ascii="Arial" w:eastAsia="Times New Roman" w:hAnsi="Arial" w:cs="Arial"/>
                <w:i/>
                <w:iCs/>
                <w:sz w:val="18"/>
                <w:szCs w:val="18"/>
                <w:lang w:eastAsia="nb-NO"/>
              </w:rPr>
              <w:t>Navneendring til møbel og treteknikk skjer dersom Vg3 møbelsnekkerfaget flyttes til bygg- og anleggsteknikk</w:t>
            </w:r>
          </w:p>
        </w:tc>
        <w:tc>
          <w:tcPr>
            <w:tcW w:w="3200" w:type="dxa"/>
            <w:tcBorders>
              <w:top w:val="nil"/>
              <w:left w:val="single" w:sz="12" w:space="0" w:color="FFFFFF"/>
              <w:bottom w:val="single" w:sz="12" w:space="0" w:color="FFFFFF"/>
              <w:right w:val="nil"/>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nil"/>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jc w:val="cente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1 Kan tas som kryssløp fra Vg1 naturbruk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2 Kan tas som kryssløp fra Vg1 teknikk og industriell produksjon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vAlign w:val="center"/>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3 Forslag om valgbare fordypningsområder i Vg3 anleggsteknikk:</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Anleggsmaskinfører</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Fjell- og bergverk</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Vei- og anlegg</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Banemontør</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Asfalt</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Anleggsrørlegger (med kryssløp også fra Vg2 rør)</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Veidrift- og veivedlikehold</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vAlign w:val="center"/>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xml:space="preserve">4 Forslag som valgbare fordypningsområder i Vg3 Treindustri </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Trevare- og bygginnredningsfaget</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t>Trelastfaget</w:t>
            </w:r>
          </w:p>
        </w:tc>
        <w:tc>
          <w:tcPr>
            <w:tcW w:w="320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nil"/>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244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r>
      <w:tr w:rsidR="00016A6E" w:rsidRPr="0026204B" w:rsidTr="00016A6E">
        <w:trPr>
          <w:trHeight w:val="22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i/>
                <w:iCs/>
                <w:color w:val="000000"/>
                <w:sz w:val="16"/>
                <w:szCs w:val="16"/>
                <w:lang w:eastAsia="nb-NO"/>
              </w:rPr>
            </w:pPr>
            <w:r w:rsidRPr="0026204B">
              <w:rPr>
                <w:rFonts w:ascii="Arial" w:eastAsia="Times New Roman" w:hAnsi="Arial" w:cs="Arial"/>
                <w:i/>
                <w:iCs/>
                <w:color w:val="000000"/>
                <w:sz w:val="16"/>
                <w:szCs w:val="16"/>
                <w:lang w:eastAsia="nb-NO"/>
              </w:rPr>
              <w:lastRenderedPageBreak/>
              <w:t>Limtrefaget</w:t>
            </w:r>
          </w:p>
        </w:tc>
        <w:tc>
          <w:tcPr>
            <w:tcW w:w="3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i/>
                <w:iCs/>
                <w:color w:val="000000"/>
                <w:sz w:val="16"/>
                <w:szCs w:val="16"/>
                <w:lang w:eastAsia="nb-NO"/>
              </w:rPr>
            </w:pPr>
          </w:p>
        </w:tc>
        <w:tc>
          <w:tcPr>
            <w:tcW w:w="208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28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244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Times New Roman" w:eastAsia="Times New Roman" w:hAnsi="Times New Roman"/>
                <w:sz w:val="20"/>
                <w:szCs w:val="20"/>
                <w:lang w:eastAsia="nb-NO"/>
              </w:rPr>
            </w:pPr>
          </w:p>
        </w:tc>
      </w:tr>
      <w:tr w:rsidR="00016A6E" w:rsidRPr="0026204B" w:rsidTr="00016A6E">
        <w:trPr>
          <w:trHeight w:val="285"/>
        </w:trPr>
        <w:tc>
          <w:tcPr>
            <w:tcW w:w="6440" w:type="dxa"/>
            <w:tcBorders>
              <w:top w:val="nil"/>
              <w:left w:val="single" w:sz="12" w:space="0" w:color="FFFFFF"/>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sz w:val="18"/>
                <w:szCs w:val="18"/>
                <w:lang w:eastAsia="nb-NO"/>
              </w:rPr>
            </w:pPr>
            <w:r w:rsidRPr="0026204B">
              <w:rPr>
                <w:rFonts w:ascii="Arial" w:eastAsia="Times New Roman" w:hAnsi="Arial" w:cs="Arial"/>
                <w:sz w:val="18"/>
                <w:szCs w:val="18"/>
                <w:lang w:eastAsia="nb-NO"/>
              </w:rPr>
              <w:t>5 Kan tas som kryssløp fra Vg2 betong og mur</w:t>
            </w:r>
          </w:p>
        </w:tc>
        <w:tc>
          <w:tcPr>
            <w:tcW w:w="320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08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80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2440" w:type="dxa"/>
            <w:tcBorders>
              <w:top w:val="single" w:sz="12" w:space="0" w:color="FFFFFF"/>
              <w:left w:val="nil"/>
              <w:bottom w:val="single" w:sz="12" w:space="0" w:color="FFFFFF"/>
              <w:right w:val="single" w:sz="12" w:space="0" w:color="FFFFFF"/>
            </w:tcBorders>
            <w:shd w:val="clear" w:color="auto" w:fill="auto"/>
            <w:noWrap/>
            <w:hideMark/>
          </w:tcPr>
          <w:p w:rsidR="00016A6E" w:rsidRPr="0026204B" w:rsidRDefault="00016A6E" w:rsidP="00016A6E">
            <w:pPr>
              <w:rPr>
                <w:rFonts w:ascii="Arial" w:eastAsia="Times New Roman" w:hAnsi="Arial" w:cs="Arial"/>
                <w:color w:val="000000"/>
                <w:sz w:val="18"/>
                <w:szCs w:val="18"/>
                <w:lang w:eastAsia="nb-NO"/>
              </w:rPr>
            </w:pPr>
            <w:r w:rsidRPr="0026204B">
              <w:rPr>
                <w:rFonts w:ascii="Arial" w:eastAsia="Times New Roman" w:hAnsi="Arial" w:cs="Arial"/>
                <w:color w:val="000000"/>
                <w:sz w:val="18"/>
                <w:szCs w:val="18"/>
                <w:lang w:eastAsia="nb-NO"/>
              </w:rPr>
              <w:t> </w:t>
            </w:r>
          </w:p>
        </w:tc>
        <w:tc>
          <w:tcPr>
            <w:tcW w:w="1200" w:type="dxa"/>
            <w:tcBorders>
              <w:top w:val="nil"/>
              <w:left w:val="nil"/>
              <w:bottom w:val="nil"/>
              <w:right w:val="nil"/>
            </w:tcBorders>
            <w:shd w:val="clear" w:color="auto" w:fill="auto"/>
            <w:noWrap/>
            <w:vAlign w:val="bottom"/>
            <w:hideMark/>
          </w:tcPr>
          <w:p w:rsidR="00016A6E" w:rsidRPr="0026204B" w:rsidRDefault="00016A6E" w:rsidP="00016A6E">
            <w:pPr>
              <w:rPr>
                <w:rFonts w:ascii="Arial" w:eastAsia="Times New Roman" w:hAnsi="Arial" w:cs="Arial"/>
                <w:color w:val="000000"/>
                <w:sz w:val="18"/>
                <w:szCs w:val="18"/>
                <w:lang w:eastAsia="nb-NO"/>
              </w:rPr>
            </w:pPr>
          </w:p>
        </w:tc>
      </w:tr>
    </w:tbl>
    <w:p w:rsidR="007D4D19" w:rsidRDefault="007D4D19" w:rsidP="00640CE6">
      <w:pPr>
        <w:rPr>
          <w:rFonts w:ascii="Verdana" w:hAnsi="Verdana"/>
          <w:b/>
          <w:bCs/>
        </w:rPr>
      </w:pPr>
    </w:p>
    <w:p w:rsidR="00877B18" w:rsidRDefault="00877B18" w:rsidP="00640CE6">
      <w:pPr>
        <w:rPr>
          <w:rFonts w:ascii="Verdana" w:hAnsi="Verdana"/>
          <w:b/>
          <w:bCs/>
        </w:rPr>
      </w:pPr>
    </w:p>
    <w:sectPr w:rsidR="00877B18" w:rsidSect="00016A6E">
      <w:headerReference w:type="default" r:id="rId20"/>
      <w:footerReference w:type="first" r:id="rId21"/>
      <w:pgSz w:w="16840" w:h="11907" w:orient="landscape" w:code="9"/>
      <w:pgMar w:top="1134" w:right="567" w:bottom="851" w:left="28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90" w:rsidRDefault="002A3A90">
      <w:r>
        <w:separator/>
      </w:r>
    </w:p>
  </w:endnote>
  <w:endnote w:type="continuationSeparator" w:id="0">
    <w:p w:rsidR="002A3A90" w:rsidRDefault="002A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6E" w:rsidRDefault="00016A6E"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016A6E" w:rsidRPr="00020A07" w:rsidRDefault="00016A6E"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016A6E" w:rsidRPr="00020A07" w:rsidRDefault="00016A6E"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016A6E" w:rsidRDefault="00016A6E">
    <w:pPr>
      <w:pStyle w:val="Bunntekst"/>
      <w:rPr>
        <w:sz w:val="14"/>
        <w:szCs w:val="14"/>
        <w:lang w:val="nn-NO"/>
      </w:rPr>
    </w:pPr>
  </w:p>
  <w:p w:rsidR="00016A6E" w:rsidRPr="004D5238" w:rsidRDefault="00016A6E">
    <w:pPr>
      <w:pStyle w:val="Bunntekst"/>
      <w:rPr>
        <w:sz w:val="14"/>
        <w:szCs w:val="14"/>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6E" w:rsidRDefault="00016A6E"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016A6E" w:rsidRPr="00020A07" w:rsidRDefault="00016A6E"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016A6E" w:rsidRPr="00020A07" w:rsidRDefault="00016A6E"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016A6E" w:rsidRDefault="00016A6E">
    <w:pPr>
      <w:pStyle w:val="Bunntekst"/>
      <w:rPr>
        <w:sz w:val="14"/>
        <w:szCs w:val="14"/>
        <w:lang w:val="nn-NO"/>
      </w:rPr>
    </w:pPr>
  </w:p>
  <w:p w:rsidR="00016A6E" w:rsidRPr="004D5238" w:rsidRDefault="00016A6E">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90" w:rsidRDefault="002A3A90">
      <w:r>
        <w:separator/>
      </w:r>
    </w:p>
  </w:footnote>
  <w:footnote w:type="continuationSeparator" w:id="0">
    <w:p w:rsidR="002A3A90" w:rsidRDefault="002A3A90">
      <w:r>
        <w:continuationSeparator/>
      </w:r>
    </w:p>
  </w:footnote>
  <w:footnote w:id="1">
    <w:p w:rsidR="00016A6E" w:rsidRDefault="00016A6E" w:rsidP="00CB40D4">
      <w:pPr>
        <w:pStyle w:val="Fotnotetekst"/>
      </w:pPr>
      <w:r>
        <w:rPr>
          <w:rStyle w:val="Fotnotereferanse"/>
        </w:rPr>
        <w:footnoteRef/>
      </w:r>
      <w:r>
        <w:t xml:space="preserve"> Vedtaket godkjennes formelt i SRY møte 22.6.2017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016A6E">
      <w:tc>
        <w:tcPr>
          <w:tcW w:w="5031" w:type="dxa"/>
        </w:tcPr>
        <w:p w:rsidR="00016A6E" w:rsidRDefault="00016A6E" w:rsidP="00D916BC">
          <w:pPr>
            <w:pStyle w:val="Topptekst"/>
            <w:tabs>
              <w:tab w:val="left" w:pos="267"/>
              <w:tab w:val="right" w:pos="9922"/>
            </w:tabs>
            <w:spacing w:after="240"/>
            <w:jc w:val="center"/>
            <w:rPr>
              <w:sz w:val="16"/>
            </w:rPr>
          </w:pPr>
        </w:p>
      </w:tc>
      <w:tc>
        <w:tcPr>
          <w:tcW w:w="5031" w:type="dxa"/>
        </w:tcPr>
        <w:p w:rsidR="00016A6E" w:rsidRDefault="00016A6E"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D49E3">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CD49E3">
            <w:rPr>
              <w:rFonts w:ascii="Verdana" w:hAnsi="Verdana"/>
              <w:noProof/>
              <w:sz w:val="16"/>
            </w:rPr>
            <w:t>10</w:t>
          </w:r>
          <w:r>
            <w:rPr>
              <w:rFonts w:ascii="Verdana" w:hAnsi="Verdana"/>
              <w:sz w:val="16"/>
            </w:rPr>
            <w:fldChar w:fldCharType="end"/>
          </w:r>
        </w:p>
      </w:tc>
    </w:tr>
  </w:tbl>
  <w:p w:rsidR="00016A6E" w:rsidRDefault="00016A6E" w:rsidP="00DA1184">
    <w:pPr>
      <w:pStyle w:val="Topptekst"/>
      <w:tabs>
        <w:tab w:val="left" w:pos="267"/>
        <w:tab w:val="right" w:pos="9922"/>
      </w:tabs>
      <w:spacing w:after="240"/>
      <w:rPr>
        <w:sz w:val="16"/>
      </w:rPr>
    </w:pPr>
    <w:r>
      <w:rPr>
        <w:noProof/>
        <w:sz w:val="16"/>
        <w:lang w:eastAsia="nb-NO"/>
      </w:rPr>
      <w:drawing>
        <wp:inline distT="0" distB="0" distL="0" distR="0" wp14:anchorId="562B29AB" wp14:editId="50EA6554">
          <wp:extent cx="9525" cy="9525"/>
          <wp:effectExtent l="19050" t="0" r="9525" b="0"/>
          <wp:docPr id="3" name="Bilde 3"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031"/>
      <w:gridCol w:w="5031"/>
    </w:tblGrid>
    <w:tr w:rsidR="00016A6E">
      <w:tc>
        <w:tcPr>
          <w:tcW w:w="5031" w:type="dxa"/>
        </w:tcPr>
        <w:p w:rsidR="00016A6E" w:rsidRDefault="00016A6E" w:rsidP="00D916BC">
          <w:pPr>
            <w:pStyle w:val="Topptekst"/>
            <w:tabs>
              <w:tab w:val="left" w:pos="267"/>
              <w:tab w:val="right" w:pos="9922"/>
            </w:tabs>
            <w:spacing w:after="240"/>
            <w:jc w:val="center"/>
            <w:rPr>
              <w:sz w:val="16"/>
            </w:rPr>
          </w:pPr>
        </w:p>
      </w:tc>
      <w:tc>
        <w:tcPr>
          <w:tcW w:w="5031" w:type="dxa"/>
        </w:tcPr>
        <w:p w:rsidR="00016A6E" w:rsidRDefault="00016A6E"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D49E3">
            <w:rPr>
              <w:rFonts w:ascii="Verdana" w:hAnsi="Verdana"/>
              <w:noProof/>
              <w:sz w:val="16"/>
            </w:rPr>
            <w:t>10</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CD49E3">
            <w:rPr>
              <w:rFonts w:ascii="Verdana" w:hAnsi="Verdana"/>
              <w:noProof/>
              <w:sz w:val="16"/>
            </w:rPr>
            <w:t>10</w:t>
          </w:r>
          <w:r>
            <w:rPr>
              <w:rFonts w:ascii="Verdana" w:hAnsi="Verdana"/>
              <w:sz w:val="16"/>
            </w:rPr>
            <w:fldChar w:fldCharType="end"/>
          </w:r>
        </w:p>
      </w:tc>
    </w:tr>
  </w:tbl>
  <w:p w:rsidR="00016A6E" w:rsidRDefault="00016A6E" w:rsidP="00DA1184">
    <w:pPr>
      <w:pStyle w:val="Topptekst"/>
      <w:tabs>
        <w:tab w:val="left" w:pos="267"/>
        <w:tab w:val="right" w:pos="9922"/>
      </w:tabs>
      <w:spacing w:after="240"/>
      <w:rPr>
        <w:sz w:val="16"/>
      </w:rPr>
    </w:pPr>
    <w:r>
      <w:rPr>
        <w:noProof/>
        <w:sz w:val="16"/>
        <w:lang w:eastAsia="nb-NO"/>
      </w:rPr>
      <w:drawing>
        <wp:inline distT="0" distB="0" distL="0" distR="0" wp14:anchorId="3841C175" wp14:editId="4DA764D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1D"/>
    <w:multiLevelType w:val="hybridMultilevel"/>
    <w:tmpl w:val="E5D22718"/>
    <w:lvl w:ilvl="0" w:tplc="04140001">
      <w:start w:val="1"/>
      <w:numFmt w:val="bullet"/>
      <w:lvlText w:val=""/>
      <w:lvlJc w:val="left"/>
      <w:pPr>
        <w:ind w:left="720" w:hanging="360"/>
      </w:pPr>
      <w:rPr>
        <w:rFonts w:ascii="Symbol" w:hAnsi="Symbol" w:hint="default"/>
      </w:rPr>
    </w:lvl>
    <w:lvl w:ilvl="1" w:tplc="4132A38A">
      <w:start w:val="5"/>
      <w:numFmt w:val="bullet"/>
      <w:lvlText w:val="-"/>
      <w:lvlJc w:val="left"/>
      <w:pPr>
        <w:ind w:left="1785" w:hanging="705"/>
      </w:pPr>
      <w:rPr>
        <w:rFonts w:ascii="Calibri" w:eastAsiaTheme="minorHAns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7E60A5"/>
    <w:multiLevelType w:val="hybridMultilevel"/>
    <w:tmpl w:val="D7DA5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1800CD1"/>
    <w:multiLevelType w:val="hybridMultilevel"/>
    <w:tmpl w:val="B20C26A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29C107A"/>
    <w:multiLevelType w:val="hybridMultilevel"/>
    <w:tmpl w:val="7B2E0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EB3038"/>
    <w:multiLevelType w:val="hybridMultilevel"/>
    <w:tmpl w:val="3AF8A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58E156B"/>
    <w:multiLevelType w:val="hybridMultilevel"/>
    <w:tmpl w:val="CD9098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D6405F"/>
    <w:multiLevelType w:val="hybridMultilevel"/>
    <w:tmpl w:val="91B43B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705284"/>
    <w:multiLevelType w:val="hybridMultilevel"/>
    <w:tmpl w:val="C3623158"/>
    <w:lvl w:ilvl="0" w:tplc="C6FAD85E">
      <w:numFmt w:val="bullet"/>
      <w:lvlText w:val="•"/>
      <w:lvlJc w:val="left"/>
      <w:pPr>
        <w:ind w:left="360" w:hanging="360"/>
      </w:pPr>
      <w:rPr>
        <w:rFonts w:ascii="Verdana" w:eastAsiaTheme="minorHAnsi" w:hAnsi="Verdana"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55C6CFF"/>
    <w:multiLevelType w:val="hybridMultilevel"/>
    <w:tmpl w:val="782A8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020A68"/>
    <w:multiLevelType w:val="hybridMultilevel"/>
    <w:tmpl w:val="2CA04DBA"/>
    <w:lvl w:ilvl="0" w:tplc="C6FAD85E">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E7640A"/>
    <w:multiLevelType w:val="hybridMultilevel"/>
    <w:tmpl w:val="2A76479A"/>
    <w:lvl w:ilvl="0" w:tplc="48F8BB3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2EB7FAF"/>
    <w:multiLevelType w:val="hybridMultilevel"/>
    <w:tmpl w:val="50AC2D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43A25DAD"/>
    <w:multiLevelType w:val="hybridMultilevel"/>
    <w:tmpl w:val="F7924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232332"/>
    <w:multiLevelType w:val="hybridMultilevel"/>
    <w:tmpl w:val="C4047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164BFD"/>
    <w:multiLevelType w:val="hybridMultilevel"/>
    <w:tmpl w:val="B6322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419037C"/>
    <w:multiLevelType w:val="hybridMultilevel"/>
    <w:tmpl w:val="B4BAC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DFD04AE"/>
    <w:multiLevelType w:val="hybridMultilevel"/>
    <w:tmpl w:val="767CE26A"/>
    <w:lvl w:ilvl="0" w:tplc="04140001">
      <w:start w:val="1"/>
      <w:numFmt w:val="bullet"/>
      <w:lvlText w:val=""/>
      <w:lvlJc w:val="left"/>
      <w:pPr>
        <w:ind w:left="1065" w:hanging="705"/>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6DE261F"/>
    <w:multiLevelType w:val="hybridMultilevel"/>
    <w:tmpl w:val="35242A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B5203AC"/>
    <w:multiLevelType w:val="hybridMultilevel"/>
    <w:tmpl w:val="2AB277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7E5433DA"/>
    <w:multiLevelType w:val="hybridMultilevel"/>
    <w:tmpl w:val="DFEE4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8"/>
  </w:num>
  <w:num w:numId="5">
    <w:abstractNumId w:val="19"/>
  </w:num>
  <w:num w:numId="6">
    <w:abstractNumId w:val="5"/>
  </w:num>
  <w:num w:numId="7">
    <w:abstractNumId w:val="0"/>
  </w:num>
  <w:num w:numId="8">
    <w:abstractNumId w:val="7"/>
  </w:num>
  <w:num w:numId="9">
    <w:abstractNumId w:val="4"/>
  </w:num>
  <w:num w:numId="10">
    <w:abstractNumId w:val="21"/>
  </w:num>
  <w:num w:numId="11">
    <w:abstractNumId w:val="9"/>
  </w:num>
  <w:num w:numId="12">
    <w:abstractNumId w:val="10"/>
  </w:num>
  <w:num w:numId="13">
    <w:abstractNumId w:val="8"/>
  </w:num>
  <w:num w:numId="14">
    <w:abstractNumId w:val="17"/>
  </w:num>
  <w:num w:numId="15">
    <w:abstractNumId w:val="1"/>
  </w:num>
  <w:num w:numId="16">
    <w:abstractNumId w:val="6"/>
  </w:num>
  <w:num w:numId="17">
    <w:abstractNumId w:val="14"/>
  </w:num>
  <w:num w:numId="18">
    <w:abstractNumId w:val="12"/>
  </w:num>
  <w:num w:numId="19">
    <w:abstractNumId w:val="20"/>
  </w:num>
  <w:num w:numId="20">
    <w:abstractNumId w:val="3"/>
  </w:num>
  <w:num w:numId="21">
    <w:abstractNumId w:val="16"/>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0550"/>
    <w:rsid w:val="00000B05"/>
    <w:rsid w:val="00005461"/>
    <w:rsid w:val="00016168"/>
    <w:rsid w:val="00016A6E"/>
    <w:rsid w:val="0001788D"/>
    <w:rsid w:val="00022577"/>
    <w:rsid w:val="00023B5F"/>
    <w:rsid w:val="000323FC"/>
    <w:rsid w:val="00033F64"/>
    <w:rsid w:val="000367FB"/>
    <w:rsid w:val="0003690E"/>
    <w:rsid w:val="00041597"/>
    <w:rsid w:val="00045FFA"/>
    <w:rsid w:val="00054829"/>
    <w:rsid w:val="0005653B"/>
    <w:rsid w:val="00060659"/>
    <w:rsid w:val="00060B41"/>
    <w:rsid w:val="00065F39"/>
    <w:rsid w:val="00067D46"/>
    <w:rsid w:val="0007225E"/>
    <w:rsid w:val="000769F8"/>
    <w:rsid w:val="00076BCF"/>
    <w:rsid w:val="000806EC"/>
    <w:rsid w:val="00081487"/>
    <w:rsid w:val="00084731"/>
    <w:rsid w:val="00087243"/>
    <w:rsid w:val="00087A91"/>
    <w:rsid w:val="000917D5"/>
    <w:rsid w:val="00095532"/>
    <w:rsid w:val="00096AA4"/>
    <w:rsid w:val="000A3AA9"/>
    <w:rsid w:val="000A6659"/>
    <w:rsid w:val="000A675E"/>
    <w:rsid w:val="000B132D"/>
    <w:rsid w:val="000B2C8E"/>
    <w:rsid w:val="000C0CAC"/>
    <w:rsid w:val="000C58AA"/>
    <w:rsid w:val="000D21C4"/>
    <w:rsid w:val="000E3136"/>
    <w:rsid w:val="000F10B6"/>
    <w:rsid w:val="000F7390"/>
    <w:rsid w:val="00104650"/>
    <w:rsid w:val="00104C01"/>
    <w:rsid w:val="00121D0E"/>
    <w:rsid w:val="00125586"/>
    <w:rsid w:val="001258F7"/>
    <w:rsid w:val="00131619"/>
    <w:rsid w:val="00135B29"/>
    <w:rsid w:val="00135B4B"/>
    <w:rsid w:val="00136E8E"/>
    <w:rsid w:val="0014105E"/>
    <w:rsid w:val="0015007C"/>
    <w:rsid w:val="00155DF1"/>
    <w:rsid w:val="00157070"/>
    <w:rsid w:val="00176AB5"/>
    <w:rsid w:val="001830AC"/>
    <w:rsid w:val="00190BB6"/>
    <w:rsid w:val="00191217"/>
    <w:rsid w:val="00193E96"/>
    <w:rsid w:val="001A14CD"/>
    <w:rsid w:val="001A3D5A"/>
    <w:rsid w:val="001A41D6"/>
    <w:rsid w:val="001A4B3E"/>
    <w:rsid w:val="001A7556"/>
    <w:rsid w:val="001B6255"/>
    <w:rsid w:val="001C0C5F"/>
    <w:rsid w:val="001D4BE5"/>
    <w:rsid w:val="001D6D14"/>
    <w:rsid w:val="001F0E61"/>
    <w:rsid w:val="001F51C4"/>
    <w:rsid w:val="00205C1D"/>
    <w:rsid w:val="002069A2"/>
    <w:rsid w:val="00214DE9"/>
    <w:rsid w:val="00216799"/>
    <w:rsid w:val="00216CAA"/>
    <w:rsid w:val="002216BC"/>
    <w:rsid w:val="00221AD8"/>
    <w:rsid w:val="00237057"/>
    <w:rsid w:val="00240170"/>
    <w:rsid w:val="002425FB"/>
    <w:rsid w:val="00244DAF"/>
    <w:rsid w:val="00245D40"/>
    <w:rsid w:val="00250F1F"/>
    <w:rsid w:val="00263EEB"/>
    <w:rsid w:val="00274711"/>
    <w:rsid w:val="00274D6E"/>
    <w:rsid w:val="002755CC"/>
    <w:rsid w:val="0028045A"/>
    <w:rsid w:val="00281A94"/>
    <w:rsid w:val="00285CD5"/>
    <w:rsid w:val="00293AA3"/>
    <w:rsid w:val="00293BCD"/>
    <w:rsid w:val="002A313A"/>
    <w:rsid w:val="002A3A90"/>
    <w:rsid w:val="002A613C"/>
    <w:rsid w:val="002C0882"/>
    <w:rsid w:val="002C111C"/>
    <w:rsid w:val="002C2FA2"/>
    <w:rsid w:val="002C36EB"/>
    <w:rsid w:val="002C7BC2"/>
    <w:rsid w:val="002D3AAF"/>
    <w:rsid w:val="002D5603"/>
    <w:rsid w:val="002E60A4"/>
    <w:rsid w:val="002F220D"/>
    <w:rsid w:val="002F266C"/>
    <w:rsid w:val="002F527C"/>
    <w:rsid w:val="002F549E"/>
    <w:rsid w:val="00300E67"/>
    <w:rsid w:val="00303A51"/>
    <w:rsid w:val="003054C1"/>
    <w:rsid w:val="003063BB"/>
    <w:rsid w:val="00310AE6"/>
    <w:rsid w:val="00313F13"/>
    <w:rsid w:val="0032052D"/>
    <w:rsid w:val="0032576C"/>
    <w:rsid w:val="003340A3"/>
    <w:rsid w:val="00337370"/>
    <w:rsid w:val="00337CE9"/>
    <w:rsid w:val="00340F56"/>
    <w:rsid w:val="003412F0"/>
    <w:rsid w:val="00341DAC"/>
    <w:rsid w:val="00342278"/>
    <w:rsid w:val="003431A1"/>
    <w:rsid w:val="003468CD"/>
    <w:rsid w:val="00347ECA"/>
    <w:rsid w:val="003519A8"/>
    <w:rsid w:val="003520E8"/>
    <w:rsid w:val="0035487C"/>
    <w:rsid w:val="0036039E"/>
    <w:rsid w:val="00371999"/>
    <w:rsid w:val="00373465"/>
    <w:rsid w:val="00380264"/>
    <w:rsid w:val="003849B4"/>
    <w:rsid w:val="00385386"/>
    <w:rsid w:val="003858C8"/>
    <w:rsid w:val="00386A2D"/>
    <w:rsid w:val="00393BA4"/>
    <w:rsid w:val="00395B8F"/>
    <w:rsid w:val="003A0772"/>
    <w:rsid w:val="003A3E32"/>
    <w:rsid w:val="003A599B"/>
    <w:rsid w:val="003B33D6"/>
    <w:rsid w:val="003B6DB5"/>
    <w:rsid w:val="003D11E5"/>
    <w:rsid w:val="003D399A"/>
    <w:rsid w:val="003D61A7"/>
    <w:rsid w:val="003D7988"/>
    <w:rsid w:val="003E112B"/>
    <w:rsid w:val="003E43A2"/>
    <w:rsid w:val="003F14A0"/>
    <w:rsid w:val="003F7A70"/>
    <w:rsid w:val="00402EFC"/>
    <w:rsid w:val="00405E38"/>
    <w:rsid w:val="004164D3"/>
    <w:rsid w:val="004200B4"/>
    <w:rsid w:val="00424E19"/>
    <w:rsid w:val="004300BF"/>
    <w:rsid w:val="00431440"/>
    <w:rsid w:val="00431A8B"/>
    <w:rsid w:val="0043480B"/>
    <w:rsid w:val="0043679F"/>
    <w:rsid w:val="00436DB0"/>
    <w:rsid w:val="00441482"/>
    <w:rsid w:val="00441E1D"/>
    <w:rsid w:val="0044580D"/>
    <w:rsid w:val="004550F0"/>
    <w:rsid w:val="004641C9"/>
    <w:rsid w:val="00467E59"/>
    <w:rsid w:val="00470D83"/>
    <w:rsid w:val="00472564"/>
    <w:rsid w:val="004736D7"/>
    <w:rsid w:val="004778F3"/>
    <w:rsid w:val="00477C62"/>
    <w:rsid w:val="00480FE8"/>
    <w:rsid w:val="0048196C"/>
    <w:rsid w:val="00485E43"/>
    <w:rsid w:val="004916B4"/>
    <w:rsid w:val="00497E9C"/>
    <w:rsid w:val="00497FCB"/>
    <w:rsid w:val="004B0CAF"/>
    <w:rsid w:val="004B22CA"/>
    <w:rsid w:val="004B7AB1"/>
    <w:rsid w:val="004C1E18"/>
    <w:rsid w:val="004C2536"/>
    <w:rsid w:val="004C3A0E"/>
    <w:rsid w:val="004C41F8"/>
    <w:rsid w:val="004C6CF6"/>
    <w:rsid w:val="004D0547"/>
    <w:rsid w:val="004D5238"/>
    <w:rsid w:val="004D53D1"/>
    <w:rsid w:val="004D6FC2"/>
    <w:rsid w:val="004D706B"/>
    <w:rsid w:val="004D72C8"/>
    <w:rsid w:val="004E3631"/>
    <w:rsid w:val="004F046B"/>
    <w:rsid w:val="004F1345"/>
    <w:rsid w:val="004F3BF2"/>
    <w:rsid w:val="004F4954"/>
    <w:rsid w:val="004F6475"/>
    <w:rsid w:val="00511424"/>
    <w:rsid w:val="00511783"/>
    <w:rsid w:val="00513083"/>
    <w:rsid w:val="00516FA5"/>
    <w:rsid w:val="00531DE6"/>
    <w:rsid w:val="0053560E"/>
    <w:rsid w:val="005413A3"/>
    <w:rsid w:val="00546364"/>
    <w:rsid w:val="005505A7"/>
    <w:rsid w:val="00550933"/>
    <w:rsid w:val="00550DC3"/>
    <w:rsid w:val="00553DD7"/>
    <w:rsid w:val="0056250C"/>
    <w:rsid w:val="00575BF5"/>
    <w:rsid w:val="0057698B"/>
    <w:rsid w:val="00582B91"/>
    <w:rsid w:val="0059256B"/>
    <w:rsid w:val="0059756B"/>
    <w:rsid w:val="005A4156"/>
    <w:rsid w:val="005A6765"/>
    <w:rsid w:val="005A6A9A"/>
    <w:rsid w:val="005B2F05"/>
    <w:rsid w:val="005B7CD3"/>
    <w:rsid w:val="005C01ED"/>
    <w:rsid w:val="005C33C2"/>
    <w:rsid w:val="005C61D5"/>
    <w:rsid w:val="005C693E"/>
    <w:rsid w:val="005D31CA"/>
    <w:rsid w:val="005D651D"/>
    <w:rsid w:val="005F1192"/>
    <w:rsid w:val="005F2401"/>
    <w:rsid w:val="005F2D78"/>
    <w:rsid w:val="005F46ED"/>
    <w:rsid w:val="005F50B8"/>
    <w:rsid w:val="005F7116"/>
    <w:rsid w:val="0060015A"/>
    <w:rsid w:val="006003ED"/>
    <w:rsid w:val="006020D7"/>
    <w:rsid w:val="006023BD"/>
    <w:rsid w:val="00607139"/>
    <w:rsid w:val="006273F7"/>
    <w:rsid w:val="00636564"/>
    <w:rsid w:val="00636CB4"/>
    <w:rsid w:val="006405AD"/>
    <w:rsid w:val="00640CE6"/>
    <w:rsid w:val="006428BC"/>
    <w:rsid w:val="00653D3E"/>
    <w:rsid w:val="00662611"/>
    <w:rsid w:val="00662DD9"/>
    <w:rsid w:val="00663C81"/>
    <w:rsid w:val="006654CB"/>
    <w:rsid w:val="006670F8"/>
    <w:rsid w:val="0067617F"/>
    <w:rsid w:val="006854C4"/>
    <w:rsid w:val="0068578C"/>
    <w:rsid w:val="006961F0"/>
    <w:rsid w:val="00696986"/>
    <w:rsid w:val="006A6BA3"/>
    <w:rsid w:val="006B0433"/>
    <w:rsid w:val="006B4DC8"/>
    <w:rsid w:val="006C1CF0"/>
    <w:rsid w:val="006C6B2B"/>
    <w:rsid w:val="006C6E0E"/>
    <w:rsid w:val="006D13FE"/>
    <w:rsid w:val="006D1863"/>
    <w:rsid w:val="006E1ED4"/>
    <w:rsid w:val="006E2ABA"/>
    <w:rsid w:val="006F3371"/>
    <w:rsid w:val="006F48CA"/>
    <w:rsid w:val="00702C1B"/>
    <w:rsid w:val="00707F9F"/>
    <w:rsid w:val="00713505"/>
    <w:rsid w:val="007171A5"/>
    <w:rsid w:val="00720C48"/>
    <w:rsid w:val="00722BF4"/>
    <w:rsid w:val="00740981"/>
    <w:rsid w:val="0074436D"/>
    <w:rsid w:val="00744FED"/>
    <w:rsid w:val="0074792B"/>
    <w:rsid w:val="0075088D"/>
    <w:rsid w:val="007516D9"/>
    <w:rsid w:val="00753564"/>
    <w:rsid w:val="00753B33"/>
    <w:rsid w:val="0075499E"/>
    <w:rsid w:val="00757B6E"/>
    <w:rsid w:val="00757D3C"/>
    <w:rsid w:val="007622A2"/>
    <w:rsid w:val="00762601"/>
    <w:rsid w:val="00764239"/>
    <w:rsid w:val="007730B3"/>
    <w:rsid w:val="00773F06"/>
    <w:rsid w:val="00776195"/>
    <w:rsid w:val="0078259A"/>
    <w:rsid w:val="00785271"/>
    <w:rsid w:val="00786172"/>
    <w:rsid w:val="00797702"/>
    <w:rsid w:val="007A2DC8"/>
    <w:rsid w:val="007A3D6F"/>
    <w:rsid w:val="007B0960"/>
    <w:rsid w:val="007B1D05"/>
    <w:rsid w:val="007B462B"/>
    <w:rsid w:val="007B5C4E"/>
    <w:rsid w:val="007B795F"/>
    <w:rsid w:val="007C2139"/>
    <w:rsid w:val="007C2DC6"/>
    <w:rsid w:val="007C3F5B"/>
    <w:rsid w:val="007D146F"/>
    <w:rsid w:val="007D4D19"/>
    <w:rsid w:val="007E1BD2"/>
    <w:rsid w:val="007E1EA7"/>
    <w:rsid w:val="007E26FB"/>
    <w:rsid w:val="007E2A82"/>
    <w:rsid w:val="007F456A"/>
    <w:rsid w:val="00800CD3"/>
    <w:rsid w:val="0080311B"/>
    <w:rsid w:val="00804A35"/>
    <w:rsid w:val="00806409"/>
    <w:rsid w:val="00820F46"/>
    <w:rsid w:val="00823677"/>
    <w:rsid w:val="00825A3A"/>
    <w:rsid w:val="00827759"/>
    <w:rsid w:val="00836BF3"/>
    <w:rsid w:val="008412C6"/>
    <w:rsid w:val="00847647"/>
    <w:rsid w:val="008502A4"/>
    <w:rsid w:val="00851205"/>
    <w:rsid w:val="00852705"/>
    <w:rsid w:val="00853596"/>
    <w:rsid w:val="00854016"/>
    <w:rsid w:val="0085636E"/>
    <w:rsid w:val="00856817"/>
    <w:rsid w:val="00856A76"/>
    <w:rsid w:val="00856F1B"/>
    <w:rsid w:val="008633A2"/>
    <w:rsid w:val="0086748C"/>
    <w:rsid w:val="00877B18"/>
    <w:rsid w:val="00882D43"/>
    <w:rsid w:val="008832A6"/>
    <w:rsid w:val="00887C4A"/>
    <w:rsid w:val="00891B5D"/>
    <w:rsid w:val="008A0001"/>
    <w:rsid w:val="008A0941"/>
    <w:rsid w:val="008A0DB3"/>
    <w:rsid w:val="008A2E98"/>
    <w:rsid w:val="008A3980"/>
    <w:rsid w:val="008A4851"/>
    <w:rsid w:val="008A7067"/>
    <w:rsid w:val="008B27CC"/>
    <w:rsid w:val="008B54EE"/>
    <w:rsid w:val="008C4D01"/>
    <w:rsid w:val="008D2811"/>
    <w:rsid w:val="008D35A8"/>
    <w:rsid w:val="008D50BC"/>
    <w:rsid w:val="008D632D"/>
    <w:rsid w:val="008D6936"/>
    <w:rsid w:val="008E7C5E"/>
    <w:rsid w:val="009017E9"/>
    <w:rsid w:val="00904934"/>
    <w:rsid w:val="0091044E"/>
    <w:rsid w:val="00912457"/>
    <w:rsid w:val="00913399"/>
    <w:rsid w:val="00914481"/>
    <w:rsid w:val="009155DF"/>
    <w:rsid w:val="00916CEB"/>
    <w:rsid w:val="009175A6"/>
    <w:rsid w:val="0092079C"/>
    <w:rsid w:val="00924B53"/>
    <w:rsid w:val="0093550E"/>
    <w:rsid w:val="00935633"/>
    <w:rsid w:val="00937C81"/>
    <w:rsid w:val="00940437"/>
    <w:rsid w:val="00941790"/>
    <w:rsid w:val="00941A1F"/>
    <w:rsid w:val="00944245"/>
    <w:rsid w:val="0094711A"/>
    <w:rsid w:val="00954DB5"/>
    <w:rsid w:val="00955EE0"/>
    <w:rsid w:val="0096263C"/>
    <w:rsid w:val="009720D0"/>
    <w:rsid w:val="00974325"/>
    <w:rsid w:val="00976003"/>
    <w:rsid w:val="00976034"/>
    <w:rsid w:val="009771D1"/>
    <w:rsid w:val="00980092"/>
    <w:rsid w:val="00982111"/>
    <w:rsid w:val="0098532C"/>
    <w:rsid w:val="00986824"/>
    <w:rsid w:val="00991134"/>
    <w:rsid w:val="00994080"/>
    <w:rsid w:val="009A199E"/>
    <w:rsid w:val="009A2DDD"/>
    <w:rsid w:val="009A3164"/>
    <w:rsid w:val="009A34B3"/>
    <w:rsid w:val="009A7732"/>
    <w:rsid w:val="009B0E9F"/>
    <w:rsid w:val="009B3511"/>
    <w:rsid w:val="009B505E"/>
    <w:rsid w:val="009B6EB8"/>
    <w:rsid w:val="009C0464"/>
    <w:rsid w:val="009C48A3"/>
    <w:rsid w:val="009C4FDF"/>
    <w:rsid w:val="009D3A38"/>
    <w:rsid w:val="009D5A94"/>
    <w:rsid w:val="009D60C5"/>
    <w:rsid w:val="009D703D"/>
    <w:rsid w:val="009E52F0"/>
    <w:rsid w:val="009E5734"/>
    <w:rsid w:val="00A059C8"/>
    <w:rsid w:val="00A14E9A"/>
    <w:rsid w:val="00A222C6"/>
    <w:rsid w:val="00A24E4C"/>
    <w:rsid w:val="00A253AA"/>
    <w:rsid w:val="00A262FD"/>
    <w:rsid w:val="00A312FC"/>
    <w:rsid w:val="00A3580C"/>
    <w:rsid w:val="00A40851"/>
    <w:rsid w:val="00A416F2"/>
    <w:rsid w:val="00A41B0D"/>
    <w:rsid w:val="00A436D4"/>
    <w:rsid w:val="00A45DC2"/>
    <w:rsid w:val="00A500BE"/>
    <w:rsid w:val="00A55816"/>
    <w:rsid w:val="00A558EB"/>
    <w:rsid w:val="00A628D3"/>
    <w:rsid w:val="00A64793"/>
    <w:rsid w:val="00A7428D"/>
    <w:rsid w:val="00A75D48"/>
    <w:rsid w:val="00A813B5"/>
    <w:rsid w:val="00A836D4"/>
    <w:rsid w:val="00A85B72"/>
    <w:rsid w:val="00A939B9"/>
    <w:rsid w:val="00A945E3"/>
    <w:rsid w:val="00A9754B"/>
    <w:rsid w:val="00AA63E2"/>
    <w:rsid w:val="00AB1E72"/>
    <w:rsid w:val="00AB2FE5"/>
    <w:rsid w:val="00AB37C6"/>
    <w:rsid w:val="00AB429B"/>
    <w:rsid w:val="00AB7055"/>
    <w:rsid w:val="00AC2DA8"/>
    <w:rsid w:val="00AC3B85"/>
    <w:rsid w:val="00AC504A"/>
    <w:rsid w:val="00AD01AB"/>
    <w:rsid w:val="00AE456E"/>
    <w:rsid w:val="00AF4307"/>
    <w:rsid w:val="00AF4638"/>
    <w:rsid w:val="00AF70DE"/>
    <w:rsid w:val="00AF7C5E"/>
    <w:rsid w:val="00B00191"/>
    <w:rsid w:val="00B00500"/>
    <w:rsid w:val="00B008F5"/>
    <w:rsid w:val="00B055F0"/>
    <w:rsid w:val="00B05CB8"/>
    <w:rsid w:val="00B06120"/>
    <w:rsid w:val="00B1168C"/>
    <w:rsid w:val="00B167BD"/>
    <w:rsid w:val="00B31527"/>
    <w:rsid w:val="00B31B35"/>
    <w:rsid w:val="00B323D5"/>
    <w:rsid w:val="00B35512"/>
    <w:rsid w:val="00B372F3"/>
    <w:rsid w:val="00B42315"/>
    <w:rsid w:val="00B44041"/>
    <w:rsid w:val="00B45A08"/>
    <w:rsid w:val="00B545AC"/>
    <w:rsid w:val="00B61E0C"/>
    <w:rsid w:val="00B66E3F"/>
    <w:rsid w:val="00B71BC7"/>
    <w:rsid w:val="00B73721"/>
    <w:rsid w:val="00B759EE"/>
    <w:rsid w:val="00B76870"/>
    <w:rsid w:val="00B83C9C"/>
    <w:rsid w:val="00B8463B"/>
    <w:rsid w:val="00B85FF3"/>
    <w:rsid w:val="00B86466"/>
    <w:rsid w:val="00B87A57"/>
    <w:rsid w:val="00B92441"/>
    <w:rsid w:val="00B93716"/>
    <w:rsid w:val="00BA1C1C"/>
    <w:rsid w:val="00BA4AA0"/>
    <w:rsid w:val="00BA6216"/>
    <w:rsid w:val="00BB0A8D"/>
    <w:rsid w:val="00BB3DDE"/>
    <w:rsid w:val="00BB45AB"/>
    <w:rsid w:val="00BB67AA"/>
    <w:rsid w:val="00BC1C31"/>
    <w:rsid w:val="00BD2F8D"/>
    <w:rsid w:val="00BD349E"/>
    <w:rsid w:val="00BD5D6E"/>
    <w:rsid w:val="00BD5E3F"/>
    <w:rsid w:val="00BE0B77"/>
    <w:rsid w:val="00BE145B"/>
    <w:rsid w:val="00BF5852"/>
    <w:rsid w:val="00BF5D29"/>
    <w:rsid w:val="00C00619"/>
    <w:rsid w:val="00C01DDE"/>
    <w:rsid w:val="00C11177"/>
    <w:rsid w:val="00C13627"/>
    <w:rsid w:val="00C165DD"/>
    <w:rsid w:val="00C172B1"/>
    <w:rsid w:val="00C22A09"/>
    <w:rsid w:val="00C27246"/>
    <w:rsid w:val="00C30004"/>
    <w:rsid w:val="00C32349"/>
    <w:rsid w:val="00C33188"/>
    <w:rsid w:val="00C34973"/>
    <w:rsid w:val="00C37293"/>
    <w:rsid w:val="00C37F7D"/>
    <w:rsid w:val="00C37FBB"/>
    <w:rsid w:val="00C401D6"/>
    <w:rsid w:val="00C40B29"/>
    <w:rsid w:val="00C513E9"/>
    <w:rsid w:val="00C52B5B"/>
    <w:rsid w:val="00C55536"/>
    <w:rsid w:val="00C674A2"/>
    <w:rsid w:val="00C71E9F"/>
    <w:rsid w:val="00C72396"/>
    <w:rsid w:val="00C72BBF"/>
    <w:rsid w:val="00C7502A"/>
    <w:rsid w:val="00C81E4F"/>
    <w:rsid w:val="00C83E8A"/>
    <w:rsid w:val="00C8573C"/>
    <w:rsid w:val="00C91567"/>
    <w:rsid w:val="00C945E9"/>
    <w:rsid w:val="00C951BF"/>
    <w:rsid w:val="00CA3BB5"/>
    <w:rsid w:val="00CA544A"/>
    <w:rsid w:val="00CB3497"/>
    <w:rsid w:val="00CB40D4"/>
    <w:rsid w:val="00CB7D9F"/>
    <w:rsid w:val="00CC1A30"/>
    <w:rsid w:val="00CC54C8"/>
    <w:rsid w:val="00CC6EBC"/>
    <w:rsid w:val="00CD1DD8"/>
    <w:rsid w:val="00CD49E3"/>
    <w:rsid w:val="00CE7085"/>
    <w:rsid w:val="00CE7BF9"/>
    <w:rsid w:val="00CF24D7"/>
    <w:rsid w:val="00CF6312"/>
    <w:rsid w:val="00CF6482"/>
    <w:rsid w:val="00D023B8"/>
    <w:rsid w:val="00D07313"/>
    <w:rsid w:val="00D141C8"/>
    <w:rsid w:val="00D169D8"/>
    <w:rsid w:val="00D23CAC"/>
    <w:rsid w:val="00D274A7"/>
    <w:rsid w:val="00D27CCB"/>
    <w:rsid w:val="00D3014C"/>
    <w:rsid w:val="00D30C0B"/>
    <w:rsid w:val="00D31BB6"/>
    <w:rsid w:val="00D31BBE"/>
    <w:rsid w:val="00D32C40"/>
    <w:rsid w:val="00D332FB"/>
    <w:rsid w:val="00D35EA8"/>
    <w:rsid w:val="00D3715B"/>
    <w:rsid w:val="00D44300"/>
    <w:rsid w:val="00D46EF3"/>
    <w:rsid w:val="00D55FBF"/>
    <w:rsid w:val="00D66D05"/>
    <w:rsid w:val="00D67A57"/>
    <w:rsid w:val="00D7184A"/>
    <w:rsid w:val="00D71986"/>
    <w:rsid w:val="00D723FE"/>
    <w:rsid w:val="00D741F9"/>
    <w:rsid w:val="00D759E3"/>
    <w:rsid w:val="00D823DE"/>
    <w:rsid w:val="00D82869"/>
    <w:rsid w:val="00D82BEA"/>
    <w:rsid w:val="00D84306"/>
    <w:rsid w:val="00D86059"/>
    <w:rsid w:val="00D86C80"/>
    <w:rsid w:val="00D916BC"/>
    <w:rsid w:val="00D94A1A"/>
    <w:rsid w:val="00D96390"/>
    <w:rsid w:val="00DA0724"/>
    <w:rsid w:val="00DA1184"/>
    <w:rsid w:val="00DA1ADA"/>
    <w:rsid w:val="00DA43BD"/>
    <w:rsid w:val="00DA63FA"/>
    <w:rsid w:val="00DA679F"/>
    <w:rsid w:val="00DB2104"/>
    <w:rsid w:val="00DB64BB"/>
    <w:rsid w:val="00DC623C"/>
    <w:rsid w:val="00DC6A74"/>
    <w:rsid w:val="00DD2385"/>
    <w:rsid w:val="00DD798E"/>
    <w:rsid w:val="00DE38A9"/>
    <w:rsid w:val="00DE3D14"/>
    <w:rsid w:val="00DF057C"/>
    <w:rsid w:val="00DF1685"/>
    <w:rsid w:val="00DF1961"/>
    <w:rsid w:val="00DF4538"/>
    <w:rsid w:val="00DF49B1"/>
    <w:rsid w:val="00E00900"/>
    <w:rsid w:val="00E06B04"/>
    <w:rsid w:val="00E124CB"/>
    <w:rsid w:val="00E20C54"/>
    <w:rsid w:val="00E21603"/>
    <w:rsid w:val="00E21D77"/>
    <w:rsid w:val="00E31E86"/>
    <w:rsid w:val="00E364C2"/>
    <w:rsid w:val="00E41E3C"/>
    <w:rsid w:val="00E454CF"/>
    <w:rsid w:val="00E71448"/>
    <w:rsid w:val="00E736AF"/>
    <w:rsid w:val="00E75BCE"/>
    <w:rsid w:val="00E75EDC"/>
    <w:rsid w:val="00E7779D"/>
    <w:rsid w:val="00E8353E"/>
    <w:rsid w:val="00E83F23"/>
    <w:rsid w:val="00E85BF8"/>
    <w:rsid w:val="00E9124D"/>
    <w:rsid w:val="00E91BD5"/>
    <w:rsid w:val="00EA2C66"/>
    <w:rsid w:val="00EB4CCD"/>
    <w:rsid w:val="00EB57CE"/>
    <w:rsid w:val="00EC3484"/>
    <w:rsid w:val="00EC4544"/>
    <w:rsid w:val="00EC47F2"/>
    <w:rsid w:val="00EC7743"/>
    <w:rsid w:val="00ED0847"/>
    <w:rsid w:val="00ED3A9D"/>
    <w:rsid w:val="00EE35EB"/>
    <w:rsid w:val="00EE5E67"/>
    <w:rsid w:val="00EF7C3E"/>
    <w:rsid w:val="00F03412"/>
    <w:rsid w:val="00F06325"/>
    <w:rsid w:val="00F13645"/>
    <w:rsid w:val="00F16949"/>
    <w:rsid w:val="00F23352"/>
    <w:rsid w:val="00F23370"/>
    <w:rsid w:val="00F31B91"/>
    <w:rsid w:val="00F337E9"/>
    <w:rsid w:val="00F3464B"/>
    <w:rsid w:val="00F36318"/>
    <w:rsid w:val="00F47A97"/>
    <w:rsid w:val="00F50373"/>
    <w:rsid w:val="00F52EF4"/>
    <w:rsid w:val="00F53DA0"/>
    <w:rsid w:val="00F557A9"/>
    <w:rsid w:val="00F6158E"/>
    <w:rsid w:val="00F61686"/>
    <w:rsid w:val="00F637E1"/>
    <w:rsid w:val="00F6763E"/>
    <w:rsid w:val="00F7122C"/>
    <w:rsid w:val="00F74B5E"/>
    <w:rsid w:val="00F74D12"/>
    <w:rsid w:val="00F859B6"/>
    <w:rsid w:val="00F87503"/>
    <w:rsid w:val="00F92B69"/>
    <w:rsid w:val="00F9642C"/>
    <w:rsid w:val="00F96B21"/>
    <w:rsid w:val="00FA59B0"/>
    <w:rsid w:val="00FA6C55"/>
    <w:rsid w:val="00FB03C7"/>
    <w:rsid w:val="00FB379D"/>
    <w:rsid w:val="00FB4189"/>
    <w:rsid w:val="00FB5801"/>
    <w:rsid w:val="00FC2092"/>
    <w:rsid w:val="00FD237B"/>
    <w:rsid w:val="00FD38EE"/>
    <w:rsid w:val="00FE40D3"/>
    <w:rsid w:val="00FE4D83"/>
    <w:rsid w:val="00FE5611"/>
    <w:rsid w:val="00FF12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gligerad.files.wordpress.com/2015/03/gjennomgang-av-det-yrkesfaglige-utdanningstilbude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dir.no/om-udir/hoyringar/" TargetMode="External"/><Relationship Id="rId17" Type="http://schemas.openxmlformats.org/officeDocument/2006/relationships/hyperlink" Target="https://www.regjeringen.no/contentassets/47b71c71f6b244ac90cf2298cad23845/no/pdfs/nou200820080018000dddpdfs.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fagbrev-pa-jobb/id2547137/" TargetMode="External"/><Relationship Id="rId5" Type="http://schemas.openxmlformats.org/officeDocument/2006/relationships/webSettings" Target="webSettings.xml"/><Relationship Id="rId15" Type="http://schemas.openxmlformats.org/officeDocument/2006/relationships/hyperlink" Target="https://www.regjeringen.no/no/aktuelt/verdiloft-i-skolen/id2542689/" TargetMode="External"/><Relationship Id="rId23" Type="http://schemas.openxmlformats.org/officeDocument/2006/relationships/theme" Target="theme/theme1.xml"/><Relationship Id="rId10" Type="http://schemas.openxmlformats.org/officeDocument/2006/relationships/hyperlink" Target="https://fagligerad.no/fr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o.no/Om-NHO/Arrangementer/skaperevne---betydningen-av-handverk-og-design-i--fremtiden/" TargetMode="External"/><Relationship Id="rId14" Type="http://schemas.openxmlformats.org/officeDocument/2006/relationships/hyperlink" Target="https://www.udir.no/om-udir/hoyringa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C639-7D53-4211-8C34-8D1B2E71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3618</Words>
  <Characters>19181</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Ine Edvardsen</cp:lastModifiedBy>
  <cp:revision>2</cp:revision>
  <cp:lastPrinted>2017-03-20T12:52:00Z</cp:lastPrinted>
  <dcterms:created xsi:type="dcterms:W3CDTF">2018-01-15T07:30:00Z</dcterms:created>
  <dcterms:modified xsi:type="dcterms:W3CDTF">2018-01-15T07:30:00Z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ies>
</file>