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1113C8">
              <w:rPr>
                <w:rFonts w:ascii="Verdana" w:hAnsi="Verdana"/>
                <w:sz w:val="16"/>
              </w:rPr>
              <w:t>Monika Thollefsen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6D18CC" w:rsidRDefault="00F16949">
            <w:pPr>
              <w:rPr>
                <w:rFonts w:ascii="Verdana" w:hAnsi="Verdana"/>
              </w:rPr>
            </w:pPr>
          </w:p>
          <w:p w:rsidR="00F16949" w:rsidRPr="006D18CC" w:rsidRDefault="00954DB5">
            <w:pPr>
              <w:rPr>
                <w:rFonts w:ascii="Verdana" w:hAnsi="Verdana"/>
                <w:sz w:val="16"/>
              </w:rPr>
            </w:pPr>
            <w:r w:rsidRPr="006D18CC">
              <w:rPr>
                <w:rFonts w:ascii="Verdana" w:hAnsi="Verdana"/>
                <w:sz w:val="16"/>
              </w:rPr>
              <w:t>Vår dato:</w:t>
            </w:r>
          </w:p>
          <w:p w:rsidR="00F16949" w:rsidRPr="006D18CC" w:rsidRDefault="00453E38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30</w:t>
            </w:r>
            <w:r w:rsidR="001113C8" w:rsidRPr="006D18CC">
              <w:rPr>
                <w:rFonts w:ascii="Verdana" w:hAnsi="Verdana"/>
                <w:sz w:val="16"/>
              </w:rPr>
              <w:t>.0</w:t>
            </w:r>
            <w:r>
              <w:rPr>
                <w:rFonts w:ascii="Verdana" w:hAnsi="Verdana"/>
                <w:sz w:val="16"/>
              </w:rPr>
              <w:t>5</w:t>
            </w:r>
            <w:bookmarkStart w:id="1" w:name="_GoBack"/>
            <w:bookmarkEnd w:id="1"/>
            <w:r w:rsidR="00073E68" w:rsidRPr="006D18CC">
              <w:rPr>
                <w:rFonts w:ascii="Verdana" w:hAnsi="Verdana"/>
                <w:sz w:val="16"/>
              </w:rPr>
              <w:t>.201</w:t>
            </w:r>
            <w:bookmarkEnd w:id="0"/>
            <w:r w:rsidR="000763FF" w:rsidRPr="006D18CC">
              <w:rPr>
                <w:rFonts w:ascii="Verdana" w:hAnsi="Verdana"/>
                <w:sz w:val="16"/>
              </w:rPr>
              <w:t>6</w:t>
            </w:r>
          </w:p>
          <w:p w:rsidR="004736D7" w:rsidRPr="006D18CC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6D18CC">
              <w:rPr>
                <w:rFonts w:ascii="Verdana" w:hAnsi="Verdana"/>
                <w:sz w:val="16"/>
              </w:rPr>
              <w:t>Vår</w:t>
            </w:r>
            <w:r w:rsidRPr="006D18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D18CC">
              <w:rPr>
                <w:rFonts w:ascii="Verdana" w:hAnsi="Verdana"/>
                <w:sz w:val="16"/>
              </w:rPr>
              <w:t>referanse</w:t>
            </w:r>
            <w:r w:rsidRPr="006D18CC"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Pr="006D18CC" w:rsidRDefault="000763FF">
            <w:pPr>
              <w:rPr>
                <w:rFonts w:ascii="Verdana" w:hAnsi="Verdana"/>
                <w:noProof/>
                <w:sz w:val="16"/>
              </w:rPr>
            </w:pPr>
            <w:bookmarkStart w:id="2" w:name="SAKSNR"/>
            <w:r w:rsidRPr="006D18CC">
              <w:rPr>
                <w:rFonts w:ascii="Verdana" w:hAnsi="Verdana"/>
                <w:noProof/>
                <w:sz w:val="16"/>
              </w:rPr>
              <w:t>2016</w:t>
            </w:r>
            <w:r w:rsidR="006D18CC">
              <w:rPr>
                <w:rFonts w:ascii="Verdana" w:hAnsi="Verdana"/>
                <w:noProof/>
                <w:sz w:val="16"/>
              </w:rPr>
              <w:t>/</w:t>
            </w:r>
            <w:bookmarkEnd w:id="2"/>
            <w:r w:rsidR="006D18CC">
              <w:rPr>
                <w:rFonts w:ascii="Verdana" w:hAnsi="Verdana"/>
                <w:noProof/>
                <w:sz w:val="16"/>
              </w:rPr>
              <w:t>149</w:t>
            </w:r>
          </w:p>
          <w:p w:rsidR="004736D7" w:rsidRPr="006D18CC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r w:rsidRPr="001655AF">
              <w:rPr>
                <w:rFonts w:ascii="Verdana" w:hAnsi="Verdana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  <w:r w:rsidRPr="001655AF">
              <w:rPr>
                <w:rFonts w:ascii="Verdana" w:hAnsi="Verdana"/>
                <w:noProof/>
                <w:sz w:val="16"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6214F1">
            <w:pPr>
              <w:rPr>
                <w:rFonts w:ascii="Verdana" w:hAnsi="Verdana"/>
              </w:rPr>
            </w:pPr>
            <w:bookmarkStart w:id="6" w:name="Tilstede"/>
            <w:bookmarkEnd w:id="6"/>
            <w:r>
              <w:rPr>
                <w:rFonts w:ascii="Verdana" w:hAnsi="Verdana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bookmarkStart w:id="7" w:name="Kopi"/>
            <w:bookmarkEnd w:id="7"/>
            <w:proofErr w:type="gramStart"/>
            <w:r>
              <w:rPr>
                <w:rFonts w:ascii="Verdana" w:hAnsi="Verdana"/>
                <w:sz w:val="20"/>
              </w:rPr>
              <w:t>varamedlemmer</w:t>
            </w:r>
            <w:proofErr w:type="gramEnd"/>
          </w:p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</w:p>
        </w:tc>
      </w:tr>
    </w:tbl>
    <w:p w:rsidR="001D3734" w:rsidRPr="001655AF" w:rsidRDefault="001D3734" w:rsidP="001D3734">
      <w:pPr>
        <w:rPr>
          <w:rFonts w:ascii="Verdana" w:hAnsi="Verdana"/>
          <w:b/>
          <w:szCs w:val="24"/>
        </w:rPr>
      </w:pPr>
      <w:bookmarkStart w:id="8" w:name="Overskrift"/>
      <w:bookmarkEnd w:id="8"/>
    </w:p>
    <w:p w:rsidR="001D3734" w:rsidRPr="004B5AE6" w:rsidRDefault="001D3734" w:rsidP="001D3734">
      <w:pPr>
        <w:rPr>
          <w:rFonts w:ascii="Verdana" w:hAnsi="Verdana"/>
          <w:b/>
          <w:szCs w:val="24"/>
        </w:rPr>
      </w:pPr>
      <w:r w:rsidRPr="004B5AE6">
        <w:rPr>
          <w:rFonts w:ascii="Verdana" w:hAnsi="Verdana"/>
          <w:b/>
          <w:szCs w:val="24"/>
        </w:rPr>
        <w:t>Innkalling til møte i Faglig råd for design og håndverk</w:t>
      </w:r>
      <w:r w:rsidR="008C025D">
        <w:rPr>
          <w:rFonts w:ascii="Verdana" w:hAnsi="Verdana"/>
          <w:b/>
          <w:szCs w:val="24"/>
        </w:rPr>
        <w:t xml:space="preserve"> 6. juni</w:t>
      </w:r>
      <w:r w:rsidR="00E37AFC" w:rsidRPr="00E37AFC">
        <w:rPr>
          <w:rFonts w:ascii="Verdana" w:hAnsi="Verdana"/>
          <w:b/>
          <w:szCs w:val="24"/>
        </w:rPr>
        <w:t xml:space="preserve"> </w:t>
      </w:r>
      <w:r w:rsidR="000763FF" w:rsidRPr="00E37AFC">
        <w:rPr>
          <w:rFonts w:ascii="Verdana" w:hAnsi="Verdana"/>
          <w:b/>
          <w:szCs w:val="24"/>
        </w:rPr>
        <w:t>2016</w:t>
      </w:r>
    </w:p>
    <w:p w:rsidR="001D3734" w:rsidRPr="004B5AE6" w:rsidRDefault="001D3734" w:rsidP="001D3734">
      <w:pPr>
        <w:rPr>
          <w:rFonts w:ascii="Verdana" w:hAnsi="Verdana"/>
        </w:rPr>
      </w:pPr>
    </w:p>
    <w:p w:rsidR="001D3734" w:rsidRPr="006D18CC" w:rsidRDefault="001D3734" w:rsidP="001D3734">
      <w:pPr>
        <w:rPr>
          <w:rFonts w:ascii="Verdana" w:hAnsi="Verdana"/>
        </w:rPr>
      </w:pPr>
      <w:r w:rsidRPr="00C51910">
        <w:rPr>
          <w:rFonts w:ascii="Verdana" w:hAnsi="Verdana"/>
        </w:rPr>
        <w:t xml:space="preserve">Møtested: </w:t>
      </w:r>
      <w:r w:rsidR="00CA7082">
        <w:rPr>
          <w:rFonts w:ascii="Verdana" w:hAnsi="Verdana"/>
        </w:rPr>
        <w:t>Norges Gullsmedforbund, Torggata 10</w:t>
      </w:r>
    </w:p>
    <w:p w:rsidR="003849B4" w:rsidRPr="00EC47F2" w:rsidRDefault="001D3734" w:rsidP="001D3734">
      <w:pPr>
        <w:rPr>
          <w:rFonts w:ascii="Verdana" w:hAnsi="Verdana"/>
        </w:rPr>
      </w:pPr>
      <w:r w:rsidRPr="006D18CC">
        <w:rPr>
          <w:rFonts w:ascii="Verdana" w:hAnsi="Verdana"/>
        </w:rPr>
        <w:t xml:space="preserve">Møtetid: </w:t>
      </w:r>
      <w:r w:rsidR="00BB59B1" w:rsidRPr="006D18CC">
        <w:rPr>
          <w:rFonts w:ascii="Verdana" w:hAnsi="Verdana"/>
        </w:rPr>
        <w:t>Kl.10.00-16</w:t>
      </w:r>
      <w:r w:rsidRPr="006D18CC">
        <w:rPr>
          <w:rFonts w:ascii="Verdana" w:hAnsi="Verdana"/>
        </w:rPr>
        <w:t xml:space="preserve">.00, lunsj kl. </w:t>
      </w:r>
      <w:r w:rsidR="00CA7082">
        <w:rPr>
          <w:rFonts w:ascii="Verdana" w:hAnsi="Verdana"/>
        </w:rPr>
        <w:t xml:space="preserve">11.30. </w:t>
      </w:r>
    </w:p>
    <w:p w:rsidR="003849B4" w:rsidRPr="00EC47F2" w:rsidRDefault="003849B4">
      <w:pPr>
        <w:rPr>
          <w:rFonts w:ascii="Verdana" w:hAnsi="Verdana"/>
        </w:rPr>
      </w:pPr>
      <w:bookmarkStart w:id="9" w:name="Start"/>
      <w:bookmarkEnd w:id="9"/>
    </w:p>
    <w:p w:rsidR="003849B4" w:rsidRDefault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Saksliste</w:t>
      </w:r>
    </w:p>
    <w:p w:rsidR="001D3734" w:rsidRPr="001D3734" w:rsidRDefault="001D3734" w:rsidP="001D3734">
      <w:pPr>
        <w:rPr>
          <w:rFonts w:ascii="Verdana" w:hAnsi="Verdana"/>
        </w:rPr>
      </w:pPr>
    </w:p>
    <w:p w:rsidR="001D3734" w:rsidRPr="003A0109" w:rsidRDefault="008C025D" w:rsidP="001D3734">
      <w:pPr>
        <w:rPr>
          <w:rFonts w:ascii="Verdana" w:hAnsi="Verdana"/>
          <w:b/>
        </w:rPr>
      </w:pPr>
      <w:r w:rsidRPr="003A0109">
        <w:rPr>
          <w:rFonts w:ascii="Verdana" w:hAnsi="Verdana"/>
          <w:b/>
        </w:rPr>
        <w:t>Sak 13</w:t>
      </w:r>
      <w:r w:rsidR="00E37AFC" w:rsidRPr="003A0109">
        <w:rPr>
          <w:rFonts w:ascii="Verdana" w:hAnsi="Verdana"/>
          <w:b/>
        </w:rPr>
        <w:t xml:space="preserve">-16 </w:t>
      </w:r>
      <w:r w:rsidR="003A0109" w:rsidRPr="003A0109">
        <w:rPr>
          <w:rFonts w:ascii="Verdana" w:hAnsi="Verdana"/>
          <w:b/>
        </w:rPr>
        <w:t xml:space="preserve">Innspill om formelle feil ved fagprøve fra </w:t>
      </w:r>
      <w:proofErr w:type="spellStart"/>
      <w:r w:rsidR="003A0109" w:rsidRPr="003A0109">
        <w:rPr>
          <w:rFonts w:ascii="Verdana" w:hAnsi="Verdana"/>
          <w:b/>
        </w:rPr>
        <w:t>Kulturringen</w:t>
      </w:r>
      <w:proofErr w:type="spellEnd"/>
      <w:r w:rsidR="003A0109" w:rsidRPr="003A0109">
        <w:rPr>
          <w:rFonts w:ascii="Verdana" w:hAnsi="Verdana"/>
          <w:b/>
        </w:rPr>
        <w:t xml:space="preserve"> opplæringskontor</w:t>
      </w:r>
    </w:p>
    <w:p w:rsidR="00952AA6" w:rsidRPr="00952AA6" w:rsidRDefault="00952AA6" w:rsidP="00952AA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Kulturringen</w:t>
      </w:r>
      <w:proofErr w:type="spellEnd"/>
      <w:r>
        <w:rPr>
          <w:rFonts w:ascii="Verdana" w:hAnsi="Verdana"/>
        </w:rPr>
        <w:t xml:space="preserve"> opplæringskontor har sendt rådet innspill om formelle feil ved fagprøve. </w:t>
      </w:r>
      <w:proofErr w:type="spellStart"/>
      <w:r>
        <w:rPr>
          <w:rFonts w:ascii="Verdana" w:hAnsi="Verdana"/>
        </w:rPr>
        <w:t>Kulturringen</w:t>
      </w:r>
      <w:proofErr w:type="spellEnd"/>
      <w:r>
        <w:rPr>
          <w:rFonts w:ascii="Verdana" w:hAnsi="Verdana"/>
        </w:rPr>
        <w:t xml:space="preserve"> </w:t>
      </w:r>
      <w:r w:rsidRPr="00952AA6">
        <w:rPr>
          <w:rFonts w:ascii="Verdana" w:hAnsi="Verdana"/>
        </w:rPr>
        <w:t xml:space="preserve">beskriver </w:t>
      </w:r>
      <w:r>
        <w:rPr>
          <w:rFonts w:ascii="Verdana" w:hAnsi="Verdana"/>
        </w:rPr>
        <w:t xml:space="preserve">feil ved </w:t>
      </w:r>
      <w:r w:rsidRPr="00952AA6">
        <w:rPr>
          <w:rFonts w:ascii="Verdana" w:hAnsi="Verdana"/>
        </w:rPr>
        <w:t xml:space="preserve">en fagprøve </w:t>
      </w:r>
      <w:r>
        <w:rPr>
          <w:rFonts w:ascii="Verdana" w:hAnsi="Verdana"/>
        </w:rPr>
        <w:t xml:space="preserve">som ble avholdt </w:t>
      </w:r>
      <w:r w:rsidRPr="00952AA6">
        <w:rPr>
          <w:rFonts w:ascii="Verdana" w:hAnsi="Verdana"/>
        </w:rPr>
        <w:t>for en av lærlingene deres</w:t>
      </w:r>
      <w:r>
        <w:rPr>
          <w:rFonts w:ascii="Verdana" w:hAnsi="Verdana"/>
        </w:rPr>
        <w:t>,</w:t>
      </w:r>
      <w:r w:rsidRPr="00952AA6">
        <w:rPr>
          <w:rFonts w:ascii="Verdana" w:hAnsi="Verdana"/>
        </w:rPr>
        <w:t xml:space="preserve"> og ber om at det innføres en kvalitetssikringsordning for fagprøvegjennomføring. </w:t>
      </w:r>
    </w:p>
    <w:p w:rsidR="00925D5B" w:rsidRPr="00952AA6" w:rsidRDefault="00925D5B" w:rsidP="00952AA6">
      <w:pPr>
        <w:rPr>
          <w:rFonts w:ascii="Verdana" w:hAnsi="Verdana"/>
        </w:rPr>
      </w:pPr>
    </w:p>
    <w:p w:rsidR="00952AA6" w:rsidRPr="00952AA6" w:rsidRDefault="00952AA6" w:rsidP="008C025D">
      <w:pPr>
        <w:rPr>
          <w:rFonts w:ascii="Verdana" w:hAnsi="Verdana"/>
          <w:i/>
        </w:rPr>
      </w:pPr>
      <w:r>
        <w:rPr>
          <w:rFonts w:ascii="Verdana" w:hAnsi="Verdana"/>
          <w:i/>
        </w:rPr>
        <w:t>Forslag til v</w:t>
      </w:r>
      <w:r w:rsidRPr="00952AA6">
        <w:rPr>
          <w:rFonts w:ascii="Verdana" w:hAnsi="Verdana"/>
          <w:i/>
        </w:rPr>
        <w:t>e</w:t>
      </w:r>
      <w:r>
        <w:rPr>
          <w:rFonts w:ascii="Verdana" w:hAnsi="Verdana"/>
          <w:i/>
        </w:rPr>
        <w:t xml:space="preserve">dtak: Rådet </w:t>
      </w:r>
      <w:r w:rsidR="00D17762">
        <w:rPr>
          <w:rFonts w:ascii="Verdana" w:hAnsi="Verdana"/>
          <w:i/>
        </w:rPr>
        <w:t>gir tilbakemelding til</w:t>
      </w:r>
      <w:r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K</w:t>
      </w:r>
      <w:r w:rsidRPr="00952AA6">
        <w:rPr>
          <w:rFonts w:ascii="Verdana" w:hAnsi="Verdana"/>
          <w:i/>
        </w:rPr>
        <w:t>ulturringen</w:t>
      </w:r>
      <w:proofErr w:type="spellEnd"/>
      <w:r w:rsidRPr="00952AA6">
        <w:rPr>
          <w:rFonts w:ascii="Verdana" w:hAnsi="Verdana"/>
          <w:i/>
        </w:rPr>
        <w:t xml:space="preserve"> med informasjon om hvordan rådet jobber med kvaliteten på fagprøvegjennomføringen. </w:t>
      </w:r>
      <w:r>
        <w:rPr>
          <w:rFonts w:ascii="Verdana" w:hAnsi="Verdana"/>
          <w:i/>
        </w:rPr>
        <w:t xml:space="preserve">Rådet tar med seg innspillet i sitt videre arbeid. </w:t>
      </w:r>
      <w:r w:rsidRPr="00952AA6">
        <w:rPr>
          <w:rFonts w:ascii="Verdana" w:hAnsi="Verdana"/>
          <w:i/>
        </w:rPr>
        <w:t>Se utkast til svar vedlagt</w:t>
      </w:r>
      <w:r>
        <w:rPr>
          <w:rFonts w:ascii="Verdana" w:hAnsi="Verdana"/>
          <w:i/>
        </w:rPr>
        <w:t xml:space="preserve"> innkallingen</w:t>
      </w:r>
      <w:r w:rsidRPr="00952AA6">
        <w:rPr>
          <w:rFonts w:ascii="Verdana" w:hAnsi="Verdana"/>
          <w:i/>
        </w:rPr>
        <w:t xml:space="preserve">. </w:t>
      </w:r>
    </w:p>
    <w:p w:rsidR="00F83CE8" w:rsidRPr="008C025D" w:rsidRDefault="00F83CE8" w:rsidP="008C025D">
      <w:pPr>
        <w:rPr>
          <w:rFonts w:ascii="Verdana" w:hAnsi="Verdana"/>
        </w:rPr>
      </w:pPr>
    </w:p>
    <w:p w:rsidR="00D17762" w:rsidRDefault="003A0109" w:rsidP="00952AA6">
      <w:pPr>
        <w:rPr>
          <w:rFonts w:ascii="Verdana" w:hAnsi="Verdana"/>
          <w:b/>
        </w:rPr>
      </w:pPr>
      <w:r w:rsidRPr="003A0109">
        <w:rPr>
          <w:rFonts w:ascii="Verdana" w:hAnsi="Verdana"/>
          <w:b/>
        </w:rPr>
        <w:t>Sak</w:t>
      </w:r>
      <w:r w:rsidR="00D17762">
        <w:rPr>
          <w:rFonts w:ascii="Verdana" w:hAnsi="Verdana"/>
          <w:b/>
        </w:rPr>
        <w:t xml:space="preserve"> 14-16 Videre oppfølging av utviklingsredegjørelsen </w:t>
      </w:r>
    </w:p>
    <w:p w:rsidR="00885931" w:rsidRDefault="00885931" w:rsidP="00952AA6">
      <w:pPr>
        <w:rPr>
          <w:rFonts w:ascii="Verdana" w:hAnsi="Verdana"/>
        </w:rPr>
      </w:pPr>
      <w:r w:rsidRPr="00885931">
        <w:rPr>
          <w:rFonts w:ascii="Verdana" w:hAnsi="Verdana"/>
        </w:rPr>
        <w:t>Rådet leverte inn utvikling</w:t>
      </w:r>
      <w:r>
        <w:rPr>
          <w:rFonts w:ascii="Verdana" w:hAnsi="Verdana"/>
        </w:rPr>
        <w:t>s</w:t>
      </w:r>
      <w:r w:rsidRPr="00885931">
        <w:rPr>
          <w:rFonts w:ascii="Verdana" w:hAnsi="Verdana"/>
        </w:rPr>
        <w:t xml:space="preserve">redegjørelsen 2016 15. april. Direktoratet vil sende sin leveranse angående tilbudsstrukturen til KD innen 30 september. Saken vi deretter behandles i KD og sendes på offentlig høring. </w:t>
      </w:r>
      <w:r>
        <w:rPr>
          <w:rFonts w:ascii="Verdana" w:hAnsi="Verdana"/>
        </w:rPr>
        <w:t xml:space="preserve">Rådet vil i møtet </w:t>
      </w:r>
      <w:r w:rsidRPr="00885931">
        <w:rPr>
          <w:rFonts w:ascii="Verdana" w:hAnsi="Verdana"/>
        </w:rPr>
        <w:t xml:space="preserve">gå igjennom utviklingsredegjørelsen og </w:t>
      </w:r>
      <w:r>
        <w:rPr>
          <w:rFonts w:ascii="Verdana" w:hAnsi="Verdana"/>
        </w:rPr>
        <w:t>vurdere</w:t>
      </w:r>
      <w:r w:rsidRPr="00885931">
        <w:rPr>
          <w:rFonts w:ascii="Verdana" w:hAnsi="Verdana"/>
        </w:rPr>
        <w:t xml:space="preserve"> om det er saker </w:t>
      </w:r>
      <w:r>
        <w:rPr>
          <w:rFonts w:ascii="Verdana" w:hAnsi="Verdana"/>
        </w:rPr>
        <w:t>som</w:t>
      </w:r>
      <w:r w:rsidRPr="00885931">
        <w:rPr>
          <w:rFonts w:ascii="Verdana" w:hAnsi="Verdana"/>
        </w:rPr>
        <w:t xml:space="preserve"> bør ta</w:t>
      </w:r>
      <w:r>
        <w:rPr>
          <w:rFonts w:ascii="Verdana" w:hAnsi="Verdana"/>
        </w:rPr>
        <w:t>s</w:t>
      </w:r>
      <w:r w:rsidRPr="00885931">
        <w:rPr>
          <w:rFonts w:ascii="Verdana" w:hAnsi="Verdana"/>
        </w:rPr>
        <w:t xml:space="preserve"> opp uavhengig av direktoratet og deres saksbehandling</w:t>
      </w:r>
      <w:r>
        <w:rPr>
          <w:rFonts w:ascii="Verdana" w:hAnsi="Verdana"/>
        </w:rPr>
        <w:t xml:space="preserve">. </w:t>
      </w:r>
    </w:p>
    <w:p w:rsidR="00885931" w:rsidRDefault="00885931" w:rsidP="00952AA6">
      <w:pPr>
        <w:rPr>
          <w:rFonts w:ascii="Verdana" w:hAnsi="Verdana"/>
        </w:rPr>
      </w:pPr>
    </w:p>
    <w:p w:rsidR="00D17762" w:rsidRPr="00885931" w:rsidRDefault="00885931" w:rsidP="00952AA6">
      <w:pPr>
        <w:rPr>
          <w:rFonts w:ascii="Verdana" w:hAnsi="Verdana"/>
          <w:b/>
          <w:i/>
        </w:rPr>
      </w:pPr>
      <w:r w:rsidRPr="00885931">
        <w:rPr>
          <w:rFonts w:ascii="Verdana" w:hAnsi="Verdana"/>
          <w:i/>
        </w:rPr>
        <w:t xml:space="preserve">Forslag til vedtak: </w:t>
      </w:r>
    </w:p>
    <w:p w:rsidR="00D17762" w:rsidRDefault="00D17762" w:rsidP="00952AA6">
      <w:pPr>
        <w:rPr>
          <w:rFonts w:ascii="Verdana" w:hAnsi="Verdana"/>
          <w:b/>
        </w:rPr>
      </w:pPr>
    </w:p>
    <w:p w:rsidR="00F26506" w:rsidRDefault="00D17762" w:rsidP="00952AA6">
      <w:pPr>
        <w:rPr>
          <w:rFonts w:ascii="Verdana" w:hAnsi="Verdana"/>
          <w:b/>
        </w:rPr>
      </w:pPr>
      <w:r>
        <w:rPr>
          <w:rFonts w:ascii="Verdana" w:hAnsi="Verdana"/>
          <w:b/>
        </w:rPr>
        <w:t>Sak 15-16 Rådets videre arbeid i 2016</w:t>
      </w:r>
    </w:p>
    <w:p w:rsidR="00D17762" w:rsidRDefault="00885931" w:rsidP="00952AA6">
      <w:pPr>
        <w:rPr>
          <w:rFonts w:ascii="Verdana" w:hAnsi="Verdana"/>
        </w:rPr>
      </w:pPr>
      <w:r w:rsidRPr="00885931">
        <w:rPr>
          <w:rFonts w:ascii="Verdana" w:hAnsi="Verdana"/>
        </w:rPr>
        <w:t xml:space="preserve">Rådets </w:t>
      </w:r>
      <w:proofErr w:type="spellStart"/>
      <w:r w:rsidRPr="00885931">
        <w:rPr>
          <w:rFonts w:ascii="Verdana" w:hAnsi="Verdana"/>
        </w:rPr>
        <w:t>årshjul</w:t>
      </w:r>
      <w:proofErr w:type="spellEnd"/>
      <w:r w:rsidRPr="00885931">
        <w:rPr>
          <w:rFonts w:ascii="Verdana" w:hAnsi="Verdana"/>
        </w:rPr>
        <w:t xml:space="preserve"> gir en oversikt over saker rådet jobber med. På bakgrunn av dette vurderer rådet prioriteringer for videre arbeid i 2016. </w:t>
      </w:r>
      <w:r>
        <w:rPr>
          <w:rFonts w:ascii="Verdana" w:hAnsi="Verdana"/>
        </w:rPr>
        <w:t xml:space="preserve">Se </w:t>
      </w:r>
      <w:proofErr w:type="spellStart"/>
      <w:r>
        <w:rPr>
          <w:rFonts w:ascii="Verdana" w:hAnsi="Verdana"/>
        </w:rPr>
        <w:t>årshjulet</w:t>
      </w:r>
      <w:proofErr w:type="spellEnd"/>
      <w:r>
        <w:rPr>
          <w:rFonts w:ascii="Verdana" w:hAnsi="Verdana"/>
        </w:rPr>
        <w:t xml:space="preserve"> vedlagt innkallingen. </w:t>
      </w:r>
    </w:p>
    <w:p w:rsidR="00D17762" w:rsidRDefault="00D17762" w:rsidP="00952AA6">
      <w:pPr>
        <w:rPr>
          <w:rFonts w:ascii="Verdana" w:hAnsi="Verdana"/>
          <w:b/>
        </w:rPr>
      </w:pPr>
    </w:p>
    <w:p w:rsidR="00F853B9" w:rsidRDefault="00885931" w:rsidP="008C025D">
      <w:pPr>
        <w:rPr>
          <w:rFonts w:ascii="Verdana" w:hAnsi="Verdana"/>
        </w:rPr>
      </w:pPr>
      <w:r w:rsidRPr="00885931">
        <w:rPr>
          <w:rFonts w:ascii="Verdana" w:hAnsi="Verdana"/>
          <w:i/>
        </w:rPr>
        <w:t xml:space="preserve">Forslag til vedtak: </w:t>
      </w:r>
    </w:p>
    <w:p w:rsidR="00B41324" w:rsidRDefault="00B41324" w:rsidP="001D3734">
      <w:pPr>
        <w:rPr>
          <w:rFonts w:ascii="Verdana" w:hAnsi="Verdana"/>
          <w:b/>
        </w:rPr>
      </w:pPr>
    </w:p>
    <w:p w:rsidR="004D391B" w:rsidRPr="00EA25D4" w:rsidRDefault="004D391B" w:rsidP="001D3734">
      <w:pPr>
        <w:rPr>
          <w:rFonts w:ascii="Verdana" w:hAnsi="Verdana"/>
          <w:b/>
        </w:rPr>
      </w:pPr>
      <w:r w:rsidRPr="00EA25D4">
        <w:rPr>
          <w:rFonts w:ascii="Verdana" w:hAnsi="Verdana"/>
          <w:b/>
        </w:rPr>
        <w:t>Orienteringssaker</w:t>
      </w:r>
    </w:p>
    <w:p w:rsidR="00F83CE8" w:rsidRPr="00D17762" w:rsidRDefault="008C025D" w:rsidP="00D17762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D17762">
        <w:rPr>
          <w:rFonts w:ascii="Verdana" w:hAnsi="Verdana"/>
        </w:rPr>
        <w:t>Møte mellom FRBA, FRTIP og FRDH om snekkerfagene</w:t>
      </w:r>
    </w:p>
    <w:p w:rsidR="00D17762" w:rsidRPr="00D17762" w:rsidRDefault="00F83CE8" w:rsidP="00D17762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D17762">
        <w:rPr>
          <w:rFonts w:ascii="Verdana" w:hAnsi="Verdana"/>
        </w:rPr>
        <w:t xml:space="preserve">Orientering om avslag på søknad om </w:t>
      </w:r>
      <w:r w:rsidR="00D17762" w:rsidRPr="00D17762">
        <w:rPr>
          <w:rFonts w:ascii="Verdana" w:hAnsi="Verdana"/>
        </w:rPr>
        <w:t>opprettelse av gitarmakerfaget</w:t>
      </w:r>
    </w:p>
    <w:p w:rsidR="00C61700" w:rsidRPr="00C61700" w:rsidRDefault="00D17762" w:rsidP="00C61700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C61700">
        <w:rPr>
          <w:rFonts w:ascii="Verdana" w:hAnsi="Verdana"/>
        </w:rPr>
        <w:t>Tilbakemelding på bekymringsmelding angående frisørfaget</w:t>
      </w:r>
      <w:r w:rsidR="00C61700" w:rsidRPr="00C61700">
        <w:rPr>
          <w:rFonts w:ascii="Verdana" w:hAnsi="Verdana"/>
        </w:rPr>
        <w:t xml:space="preserve"> </w:t>
      </w:r>
    </w:p>
    <w:p w:rsidR="00D17762" w:rsidRPr="00D17762" w:rsidRDefault="00D17762" w:rsidP="00D17762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D17762">
        <w:rPr>
          <w:rFonts w:ascii="Verdana" w:hAnsi="Verdana"/>
        </w:rPr>
        <w:t>Fylkesbesøk til Nordland, se foreløpig program vedlagt</w:t>
      </w:r>
    </w:p>
    <w:p w:rsidR="00D17762" w:rsidRPr="00D17762" w:rsidRDefault="00D17762" w:rsidP="00D17762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D17762">
        <w:rPr>
          <w:rFonts w:ascii="Verdana" w:hAnsi="Verdana"/>
        </w:rPr>
        <w:t>Yrkesfaglærerløftet</w:t>
      </w:r>
    </w:p>
    <w:p w:rsidR="00D17762" w:rsidRPr="00D17762" w:rsidRDefault="00D17762" w:rsidP="00D17762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D17762">
        <w:rPr>
          <w:rFonts w:ascii="Verdana" w:hAnsi="Verdana"/>
        </w:rPr>
        <w:t>Reisepolicy for Utdanningsdirektoratet</w:t>
      </w:r>
      <w:r w:rsidR="00C61700">
        <w:rPr>
          <w:rFonts w:ascii="Verdana" w:hAnsi="Verdana"/>
        </w:rPr>
        <w:t>, se i</w:t>
      </w:r>
      <w:r w:rsidR="00CA7082">
        <w:rPr>
          <w:rFonts w:ascii="Verdana" w:hAnsi="Verdana"/>
        </w:rPr>
        <w:t>nformasjon vedlagt innkallingen</w:t>
      </w:r>
    </w:p>
    <w:p w:rsidR="00D17762" w:rsidRDefault="00D17762" w:rsidP="00D17762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D17762">
        <w:rPr>
          <w:rFonts w:ascii="Verdana" w:hAnsi="Verdana"/>
        </w:rPr>
        <w:t>Riksrevisjonens undersøkelse av styresmaktene sitt arbeid for å øke tallet på læreplasser</w:t>
      </w:r>
    </w:p>
    <w:p w:rsidR="00CA7082" w:rsidRPr="00CA7082" w:rsidRDefault="00CA7082" w:rsidP="00CA7082">
      <w:pPr>
        <w:pStyle w:val="Listeavsnitt"/>
        <w:rPr>
          <w:rFonts w:asciiTheme="minorHAnsi" w:hAnsiTheme="minorHAnsi"/>
        </w:rPr>
      </w:pPr>
      <w:hyperlink r:id="rId8" w:history="1">
        <w:r w:rsidRPr="00CA7082">
          <w:rPr>
            <w:rStyle w:val="Hyperkobling"/>
            <w:rFonts w:asciiTheme="minorHAnsi" w:hAnsiTheme="minorHAnsi"/>
          </w:rPr>
          <w:t>https://www.riksrevisjonen.no/rapporter/Documents/2015-2016/Lareplasser.pdf</w:t>
        </w:r>
      </w:hyperlink>
    </w:p>
    <w:p w:rsidR="00D17762" w:rsidRDefault="00D17762" w:rsidP="00D17762">
      <w:pPr>
        <w:pStyle w:val="Listeavsnitt"/>
        <w:numPr>
          <w:ilvl w:val="0"/>
          <w:numId w:val="7"/>
        </w:numPr>
        <w:rPr>
          <w:rFonts w:ascii="Verdana" w:hAnsi="Verdana"/>
        </w:rPr>
      </w:pPr>
      <w:r w:rsidRPr="00D17762">
        <w:rPr>
          <w:rFonts w:ascii="Verdana" w:hAnsi="Verdana"/>
        </w:rPr>
        <w:t>Ny forskrift om yrkesfaglig fordypning</w:t>
      </w:r>
    </w:p>
    <w:p w:rsidR="00CA7082" w:rsidRPr="00D17762" w:rsidRDefault="00CA7082" w:rsidP="00CA7082">
      <w:pPr>
        <w:pStyle w:val="Listeavsnitt"/>
        <w:rPr>
          <w:rFonts w:ascii="Verdana" w:hAnsi="Verdana"/>
        </w:rPr>
      </w:pPr>
      <w:hyperlink r:id="rId9" w:history="1">
        <w:r w:rsidRPr="00E61DF9">
          <w:rPr>
            <w:rStyle w:val="Hyperkobling"/>
            <w:rFonts w:ascii="Verdana" w:hAnsi="Verdana"/>
          </w:rPr>
          <w:t>http://www.udir.no/Lareplaner/Veiledninger-til-lareplaner/Prosjekt-til-fordypning---Kunnskapsloftet/</w:t>
        </w:r>
      </w:hyperlink>
      <w:r>
        <w:rPr>
          <w:rFonts w:ascii="Verdana" w:hAnsi="Verdana"/>
        </w:rPr>
        <w:t xml:space="preserve"> </w:t>
      </w:r>
    </w:p>
    <w:p w:rsidR="00D17762" w:rsidRDefault="00D17762" w:rsidP="008C025D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E47BC3" w:rsidRPr="00EC47F2" w:rsidTr="00E47BC3">
        <w:tc>
          <w:tcPr>
            <w:tcW w:w="9781" w:type="dxa"/>
          </w:tcPr>
          <w:p w:rsidR="00E47BC3" w:rsidRPr="00EC47F2" w:rsidRDefault="00E47BC3">
            <w:pPr>
              <w:rPr>
                <w:rFonts w:ascii="Verdana" w:hAnsi="Verdana"/>
              </w:rPr>
            </w:pPr>
          </w:p>
        </w:tc>
      </w:tr>
      <w:tr w:rsidR="00E47BC3" w:rsidRPr="00EC47F2" w:rsidTr="00E47BC3">
        <w:tc>
          <w:tcPr>
            <w:tcW w:w="9781" w:type="dxa"/>
          </w:tcPr>
          <w:p w:rsidR="00E47BC3" w:rsidRPr="00511F83" w:rsidRDefault="00E47BC3">
            <w:pPr>
              <w:rPr>
                <w:rFonts w:ascii="Verdana" w:hAnsi="Verdana"/>
                <w:b/>
              </w:rPr>
            </w:pPr>
            <w:r w:rsidRPr="00511F83">
              <w:rPr>
                <w:rFonts w:ascii="Verdana" w:hAnsi="Verdana"/>
                <w:b/>
              </w:rPr>
              <w:t>Eventuelt</w:t>
            </w:r>
          </w:p>
        </w:tc>
      </w:tr>
    </w:tbl>
    <w:p w:rsidR="003849B4" w:rsidRPr="00EC47F2" w:rsidRDefault="003849B4" w:rsidP="009A199E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10" w:name="EksterneKopiTilTabell"/>
      <w:bookmarkEnd w:id="10"/>
    </w:p>
    <w:p w:rsidR="00726B30" w:rsidRDefault="00726B30">
      <w:pPr>
        <w:rPr>
          <w:rFonts w:ascii="Verdana" w:hAnsi="Verdana"/>
        </w:rPr>
      </w:pPr>
      <w:bookmarkStart w:id="11" w:name="InternKopiTilTabell"/>
      <w:bookmarkEnd w:id="11"/>
    </w:p>
    <w:p w:rsidR="005C61D5" w:rsidRPr="00EC47F2" w:rsidRDefault="005C61D5" w:rsidP="00131619">
      <w:pPr>
        <w:rPr>
          <w:rFonts w:ascii="Verdana" w:hAnsi="Verdana"/>
        </w:rPr>
      </w:pPr>
    </w:p>
    <w:sectPr w:rsidR="005C61D5" w:rsidRPr="00EC47F2" w:rsidSect="00D916BC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2C" w:rsidRDefault="00C7392C">
      <w:r>
        <w:separator/>
      </w:r>
    </w:p>
  </w:endnote>
  <w:endnote w:type="continuationSeparator" w:id="0">
    <w:p w:rsidR="00C7392C" w:rsidRDefault="00C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DC3002" w:rsidRPr="00020A07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3849B4" w:rsidRDefault="00DC300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2C" w:rsidRDefault="00C7392C">
      <w:r>
        <w:separator/>
      </w:r>
    </w:p>
  </w:footnote>
  <w:footnote w:type="continuationSeparator" w:id="0">
    <w:p w:rsidR="00C7392C" w:rsidRDefault="00C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CA7082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CA7082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222F4"/>
    <w:multiLevelType w:val="hybridMultilevel"/>
    <w:tmpl w:val="2D765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5E8A"/>
    <w:multiLevelType w:val="hybridMultilevel"/>
    <w:tmpl w:val="EB52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F6323"/>
    <w:multiLevelType w:val="hybridMultilevel"/>
    <w:tmpl w:val="7D14F9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01AD7"/>
    <w:multiLevelType w:val="hybridMultilevel"/>
    <w:tmpl w:val="8722B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461"/>
    <w:rsid w:val="00060B41"/>
    <w:rsid w:val="00073E68"/>
    <w:rsid w:val="000763FF"/>
    <w:rsid w:val="00076BCF"/>
    <w:rsid w:val="00087243"/>
    <w:rsid w:val="00087A91"/>
    <w:rsid w:val="000C57C6"/>
    <w:rsid w:val="000E3136"/>
    <w:rsid w:val="000F7390"/>
    <w:rsid w:val="001113C8"/>
    <w:rsid w:val="00131619"/>
    <w:rsid w:val="00136E1C"/>
    <w:rsid w:val="00136E8E"/>
    <w:rsid w:val="001A14CD"/>
    <w:rsid w:val="001A4B3E"/>
    <w:rsid w:val="001A7556"/>
    <w:rsid w:val="001D3734"/>
    <w:rsid w:val="00285CD5"/>
    <w:rsid w:val="002D5603"/>
    <w:rsid w:val="00310AE6"/>
    <w:rsid w:val="0032576C"/>
    <w:rsid w:val="0033328D"/>
    <w:rsid w:val="003520E8"/>
    <w:rsid w:val="003849B4"/>
    <w:rsid w:val="003A0109"/>
    <w:rsid w:val="003E112B"/>
    <w:rsid w:val="00402EFC"/>
    <w:rsid w:val="004164D3"/>
    <w:rsid w:val="00436DB0"/>
    <w:rsid w:val="00441E1D"/>
    <w:rsid w:val="0044580D"/>
    <w:rsid w:val="004508D3"/>
    <w:rsid w:val="00453E38"/>
    <w:rsid w:val="00467E59"/>
    <w:rsid w:val="004736D7"/>
    <w:rsid w:val="0048196C"/>
    <w:rsid w:val="00485E43"/>
    <w:rsid w:val="004C1E18"/>
    <w:rsid w:val="004C23C7"/>
    <w:rsid w:val="004D391B"/>
    <w:rsid w:val="004F046B"/>
    <w:rsid w:val="00511424"/>
    <w:rsid w:val="00511F83"/>
    <w:rsid w:val="0053479C"/>
    <w:rsid w:val="0053560E"/>
    <w:rsid w:val="00541A36"/>
    <w:rsid w:val="005874C4"/>
    <w:rsid w:val="0059256B"/>
    <w:rsid w:val="005C33C2"/>
    <w:rsid w:val="005C61D5"/>
    <w:rsid w:val="005C693E"/>
    <w:rsid w:val="00676E60"/>
    <w:rsid w:val="0068578C"/>
    <w:rsid w:val="00696986"/>
    <w:rsid w:val="006A6BA3"/>
    <w:rsid w:val="006D18CC"/>
    <w:rsid w:val="00726B30"/>
    <w:rsid w:val="007308ED"/>
    <w:rsid w:val="0075088D"/>
    <w:rsid w:val="0075499E"/>
    <w:rsid w:val="00764239"/>
    <w:rsid w:val="007A290A"/>
    <w:rsid w:val="007A3D6F"/>
    <w:rsid w:val="007B795F"/>
    <w:rsid w:val="007D1BB9"/>
    <w:rsid w:val="007E1BD2"/>
    <w:rsid w:val="008229CE"/>
    <w:rsid w:val="00857109"/>
    <w:rsid w:val="00877FB1"/>
    <w:rsid w:val="00885931"/>
    <w:rsid w:val="008A2937"/>
    <w:rsid w:val="008A2E98"/>
    <w:rsid w:val="008C025D"/>
    <w:rsid w:val="008D50BC"/>
    <w:rsid w:val="008D6936"/>
    <w:rsid w:val="00914481"/>
    <w:rsid w:val="0092368C"/>
    <w:rsid w:val="00925D5B"/>
    <w:rsid w:val="00952AA6"/>
    <w:rsid w:val="00954DB5"/>
    <w:rsid w:val="00970598"/>
    <w:rsid w:val="00974325"/>
    <w:rsid w:val="009A199E"/>
    <w:rsid w:val="009D3A38"/>
    <w:rsid w:val="009D5A07"/>
    <w:rsid w:val="00A059C8"/>
    <w:rsid w:val="00AC3B85"/>
    <w:rsid w:val="00B31B35"/>
    <w:rsid w:val="00B41324"/>
    <w:rsid w:val="00B85459"/>
    <w:rsid w:val="00BB4D2A"/>
    <w:rsid w:val="00BB59B1"/>
    <w:rsid w:val="00BB7E5D"/>
    <w:rsid w:val="00BD349E"/>
    <w:rsid w:val="00BE406B"/>
    <w:rsid w:val="00BE7A5E"/>
    <w:rsid w:val="00BF552C"/>
    <w:rsid w:val="00C00619"/>
    <w:rsid w:val="00C01DDE"/>
    <w:rsid w:val="00C5189A"/>
    <w:rsid w:val="00C61700"/>
    <w:rsid w:val="00C674A2"/>
    <w:rsid w:val="00C7392C"/>
    <w:rsid w:val="00C91567"/>
    <w:rsid w:val="00CA3BB5"/>
    <w:rsid w:val="00CA7082"/>
    <w:rsid w:val="00CC18CD"/>
    <w:rsid w:val="00CF6312"/>
    <w:rsid w:val="00D17762"/>
    <w:rsid w:val="00D27CCB"/>
    <w:rsid w:val="00D84306"/>
    <w:rsid w:val="00D916BC"/>
    <w:rsid w:val="00DA1184"/>
    <w:rsid w:val="00DC3002"/>
    <w:rsid w:val="00DF49B1"/>
    <w:rsid w:val="00E364C2"/>
    <w:rsid w:val="00E37AFC"/>
    <w:rsid w:val="00E47BC3"/>
    <w:rsid w:val="00E736AF"/>
    <w:rsid w:val="00E83F23"/>
    <w:rsid w:val="00EA25D4"/>
    <w:rsid w:val="00EC3484"/>
    <w:rsid w:val="00EC47F2"/>
    <w:rsid w:val="00F16949"/>
    <w:rsid w:val="00F26506"/>
    <w:rsid w:val="00F557A9"/>
    <w:rsid w:val="00F6763E"/>
    <w:rsid w:val="00F74B5E"/>
    <w:rsid w:val="00F74D12"/>
    <w:rsid w:val="00F83CE8"/>
    <w:rsid w:val="00F853B9"/>
    <w:rsid w:val="00FA59B0"/>
    <w:rsid w:val="00FA6C55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revisjonen.no/rapporter/Documents/2015-2016/Lareplasse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ir.no/Lareplaner/Veiledninger-til-lareplaner/Prosjekt-til-fordypning---Kunnskapslofte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8</cp:revision>
  <cp:lastPrinted>2010-06-16T12:59:00Z</cp:lastPrinted>
  <dcterms:created xsi:type="dcterms:W3CDTF">2016-05-24T06:16:00Z</dcterms:created>
  <dcterms:modified xsi:type="dcterms:W3CDTF">2016-05-30T14:06:00Z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