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5D706B" w:rsidRPr="00EC47F2">
        <w:tc>
          <w:tcPr>
            <w:tcW w:w="4786" w:type="dxa"/>
            <w:gridSpan w:val="3"/>
          </w:tcPr>
          <w:p w:rsidR="005D706B" w:rsidRPr="00EC47F2" w:rsidRDefault="00BB22E1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A10EB0">
              <w:rPr>
                <w:rFonts w:ascii="Verdana" w:hAnsi="Verdana"/>
                <w:sz w:val="16"/>
              </w:rPr>
              <w:t>M</w:t>
            </w:r>
            <w:r w:rsidR="008B146B">
              <w:rPr>
                <w:rFonts w:ascii="Verdana" w:hAnsi="Verdana"/>
                <w:sz w:val="16"/>
              </w:rPr>
              <w:t>onika Thollefsen</w:t>
            </w:r>
          </w:p>
          <w:p w:rsidR="005D706B" w:rsidRDefault="008B146B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 30 27 04</w:t>
            </w:r>
          </w:p>
          <w:p w:rsidR="00D81BEE" w:rsidRDefault="00D81BEE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Mail: </w:t>
            </w:r>
            <w:hyperlink r:id="rId7" w:history="1">
              <w:r w:rsidR="008B146B" w:rsidRPr="00345D79">
                <w:rPr>
                  <w:rStyle w:val="Hyperkobling"/>
                  <w:rFonts w:ascii="Verdana" w:hAnsi="Verdana"/>
                  <w:noProof/>
                  <w:sz w:val="16"/>
                  <w:szCs w:val="16"/>
                </w:rPr>
                <w:t>mot@udir.no</w:t>
              </w:r>
            </w:hyperlink>
          </w:p>
          <w:p w:rsidR="00D81BEE" w:rsidRPr="00EC47F2" w:rsidRDefault="00D81BEE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Default="00BB22E1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8B146B" w:rsidRDefault="007D666B" w:rsidP="005D706B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10.06</w:t>
            </w:r>
            <w:r w:rsidR="009B508A">
              <w:rPr>
                <w:rFonts w:ascii="Verdana" w:hAnsi="Verdana"/>
                <w:sz w:val="16"/>
              </w:rPr>
              <w:t>.2016</w:t>
            </w:r>
          </w:p>
          <w:p w:rsidR="005D706B" w:rsidRPr="00EC47F2" w:rsidRDefault="00BB22E1" w:rsidP="005D706B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5D706B" w:rsidRDefault="009B508A">
            <w:pPr>
              <w:rPr>
                <w:rFonts w:ascii="Verdana" w:hAnsi="Verdana"/>
                <w:noProof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t>2016</w:t>
            </w:r>
            <w:r w:rsidR="008B146B">
              <w:rPr>
                <w:rFonts w:ascii="Verdana" w:hAnsi="Verdana"/>
                <w:noProof/>
                <w:sz w:val="16"/>
              </w:rPr>
              <w:t>/</w:t>
            </w:r>
            <w:r w:rsidR="007D666B">
              <w:rPr>
                <w:rFonts w:ascii="Verdana" w:hAnsi="Verdana"/>
                <w:noProof/>
                <w:sz w:val="16"/>
              </w:rPr>
              <w:t>149</w:t>
            </w:r>
          </w:p>
          <w:p w:rsidR="005D706B" w:rsidRPr="00EC47F2" w:rsidRDefault="005D706B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5D706B" w:rsidRPr="004736D7" w:rsidRDefault="005D706B">
            <w:pPr>
              <w:rPr>
                <w:rFonts w:ascii="Verdana" w:hAnsi="Verdana"/>
              </w:rPr>
            </w:pPr>
          </w:p>
          <w:p w:rsidR="005D706B" w:rsidRPr="00EC47F2" w:rsidRDefault="005D706B" w:rsidP="007D666B">
            <w:pPr>
              <w:rPr>
                <w:rFonts w:ascii="Verdana" w:hAnsi="Verdana"/>
                <w:noProof/>
                <w:sz w:val="16"/>
              </w:rPr>
            </w:pPr>
            <w:bookmarkStart w:id="0" w:name="REF"/>
            <w:bookmarkEnd w:id="0"/>
          </w:p>
        </w:tc>
        <w:tc>
          <w:tcPr>
            <w:tcW w:w="2870" w:type="dxa"/>
          </w:tcPr>
          <w:p w:rsidR="005D706B" w:rsidRPr="00EC47F2" w:rsidRDefault="008B146B" w:rsidP="005D706B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 wp14:anchorId="5DE076C6">
                  <wp:extent cx="1767840" cy="1134110"/>
                  <wp:effectExtent l="0" t="0" r="3810" b="889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06B" w:rsidRPr="00EC47F2">
        <w:tc>
          <w:tcPr>
            <w:tcW w:w="2461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5D706B" w:rsidRPr="00EC47F2" w:rsidRDefault="005D706B" w:rsidP="005D706B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1" w:name="UOFFPARAGRAF"/>
            <w:bookmarkEnd w:id="1"/>
          </w:p>
        </w:tc>
      </w:tr>
      <w:tr w:rsidR="002A6E20" w:rsidRPr="00EC47F2" w:rsidTr="00FF53E2">
        <w:tc>
          <w:tcPr>
            <w:tcW w:w="4786" w:type="dxa"/>
            <w:gridSpan w:val="3"/>
          </w:tcPr>
          <w:p w:rsidR="002A6E20" w:rsidRDefault="002A6E20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  <w:p w:rsidR="00C73208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  <w:p w:rsidR="00C73208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  <w:p w:rsidR="00C73208" w:rsidRPr="00EC47F2" w:rsidRDefault="00C73208" w:rsidP="00FF53E2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2A6E20" w:rsidRPr="00EC47F2" w:rsidRDefault="002A6E20" w:rsidP="00FF53E2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2870" w:type="dxa"/>
          </w:tcPr>
          <w:p w:rsidR="002A6E20" w:rsidRDefault="002A6E20" w:rsidP="00FF53E2">
            <w:pPr>
              <w:jc w:val="right"/>
              <w:rPr>
                <w:noProof/>
              </w:rPr>
            </w:pPr>
          </w:p>
          <w:p w:rsidR="002A6E20" w:rsidRPr="00EC47F2" w:rsidRDefault="002A6E20" w:rsidP="00FF53E2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2A6E20" w:rsidRPr="00EC47F2" w:rsidTr="00FF53E2">
        <w:tc>
          <w:tcPr>
            <w:tcW w:w="2461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2A6E20" w:rsidRPr="00EC47F2" w:rsidRDefault="002A6E20" w:rsidP="00FF53E2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</w:tr>
    </w:tbl>
    <w:p w:rsidR="002A6E20" w:rsidRPr="00EC47F2" w:rsidRDefault="002A6E20" w:rsidP="002A6E20">
      <w:pPr>
        <w:rPr>
          <w:rFonts w:ascii="Verdana" w:hAnsi="Verdana"/>
        </w:rPr>
      </w:pPr>
      <w:bookmarkStart w:id="2" w:name="ADRESSE"/>
      <w:bookmarkEnd w:id="2"/>
    </w:p>
    <w:p w:rsidR="004B0671" w:rsidRDefault="00E67157" w:rsidP="00055BF3">
      <w:pPr>
        <w:pStyle w:val="overskrift"/>
        <w:rPr>
          <w:rFonts w:ascii="Verdana" w:hAnsi="Verdana"/>
          <w:caps w:val="0"/>
        </w:rPr>
      </w:pPr>
      <w:bookmarkStart w:id="3" w:name="POSTNR"/>
      <w:bookmarkStart w:id="4" w:name="POSTSTED"/>
      <w:bookmarkStart w:id="5" w:name="KONTAKT"/>
      <w:bookmarkStart w:id="6" w:name="TITTEL"/>
      <w:bookmarkEnd w:id="3"/>
      <w:bookmarkEnd w:id="4"/>
      <w:bookmarkEnd w:id="5"/>
      <w:r>
        <w:rPr>
          <w:rFonts w:ascii="Verdana" w:hAnsi="Verdana"/>
          <w:caps w:val="0"/>
        </w:rPr>
        <w:t>Referat fra</w:t>
      </w:r>
      <w:r w:rsidR="00A90E9B">
        <w:rPr>
          <w:rFonts w:ascii="Verdana" w:hAnsi="Verdana"/>
          <w:caps w:val="0"/>
        </w:rPr>
        <w:t xml:space="preserve"> rådsmøte </w:t>
      </w:r>
      <w:r w:rsidR="005A71D5">
        <w:rPr>
          <w:rFonts w:ascii="Verdana" w:hAnsi="Verdana"/>
          <w:caps w:val="0"/>
        </w:rPr>
        <w:t xml:space="preserve">6. juni </w:t>
      </w:r>
      <w:r w:rsidR="00C768FD">
        <w:rPr>
          <w:rFonts w:ascii="Verdana" w:hAnsi="Verdana"/>
          <w:caps w:val="0"/>
        </w:rPr>
        <w:t>201</w:t>
      </w:r>
      <w:bookmarkEnd w:id="6"/>
      <w:r w:rsidR="009B508A">
        <w:rPr>
          <w:rFonts w:ascii="Verdana" w:hAnsi="Verdana"/>
          <w:caps w:val="0"/>
        </w:rPr>
        <w:t>6</w:t>
      </w:r>
      <w:r w:rsidR="004B0671">
        <w:rPr>
          <w:rFonts w:ascii="Verdana" w:hAnsi="Verdana"/>
          <w:caps w:val="0"/>
        </w:rPr>
        <w:t xml:space="preserve"> </w:t>
      </w:r>
      <w:r w:rsidR="00B81800">
        <w:rPr>
          <w:rFonts w:ascii="Verdana" w:hAnsi="Verdana"/>
          <w:caps w:val="0"/>
        </w:rPr>
        <w:t>for medlemmer og varamedlemmer</w:t>
      </w:r>
      <w:r w:rsidR="003D7823">
        <w:rPr>
          <w:rFonts w:ascii="Verdana" w:hAnsi="Verdana"/>
          <w:caps w:val="0"/>
        </w:rPr>
        <w:t xml:space="preserve"> i Faglig råd for </w:t>
      </w:r>
      <w:r w:rsidR="008B146B">
        <w:rPr>
          <w:rFonts w:ascii="Verdana" w:hAnsi="Verdana"/>
          <w:caps w:val="0"/>
        </w:rPr>
        <w:t>design og håndverk</w:t>
      </w:r>
    </w:p>
    <w:p w:rsidR="00280A43" w:rsidRDefault="00280A43" w:rsidP="00055BF3">
      <w:pPr>
        <w:pStyle w:val="overskrift"/>
        <w:rPr>
          <w:rFonts w:ascii="Verdana" w:hAnsi="Verdana"/>
          <w:b w:val="0"/>
          <w:caps w:val="0"/>
          <w:sz w:val="20"/>
        </w:rPr>
      </w:pPr>
    </w:p>
    <w:p w:rsidR="009C532A" w:rsidRPr="00C73208" w:rsidRDefault="004B0671" w:rsidP="00055BF3">
      <w:pPr>
        <w:pStyle w:val="overskrift"/>
        <w:rPr>
          <w:rFonts w:ascii="Verdana" w:hAnsi="Verdana"/>
          <w:b w:val="0"/>
          <w:caps w:val="0"/>
          <w:sz w:val="20"/>
        </w:rPr>
      </w:pPr>
      <w:r w:rsidRPr="004B0671">
        <w:rPr>
          <w:rFonts w:ascii="Verdana" w:hAnsi="Verdana"/>
          <w:b w:val="0"/>
          <w:caps w:val="0"/>
          <w:sz w:val="20"/>
        </w:rPr>
        <w:t>Sted:</w:t>
      </w:r>
      <w:r>
        <w:rPr>
          <w:rFonts w:ascii="Verdana" w:hAnsi="Verdana"/>
          <w:caps w:val="0"/>
        </w:rPr>
        <w:t xml:space="preserve"> </w:t>
      </w:r>
      <w:r w:rsidR="005A71D5">
        <w:rPr>
          <w:rFonts w:ascii="Verdana" w:hAnsi="Verdana"/>
          <w:b w:val="0"/>
          <w:caps w:val="0"/>
          <w:sz w:val="20"/>
        </w:rPr>
        <w:t>Norges Gullsmedforbund, Torggata 10</w:t>
      </w:r>
    </w:p>
    <w:p w:rsidR="002A6E20" w:rsidRDefault="0000467F" w:rsidP="002A6E20">
      <w:pPr>
        <w:rPr>
          <w:rFonts w:ascii="Verdana" w:hAnsi="Verdana"/>
        </w:rPr>
      </w:pPr>
      <w:r>
        <w:rPr>
          <w:rFonts w:ascii="Verdana" w:hAnsi="Verdana"/>
        </w:rPr>
        <w:t xml:space="preserve">Møtestart: kl. </w:t>
      </w:r>
      <w:r w:rsidR="00C73208">
        <w:rPr>
          <w:rFonts w:ascii="Verdana" w:hAnsi="Verdana"/>
        </w:rPr>
        <w:t>10.00</w:t>
      </w:r>
    </w:p>
    <w:p w:rsidR="002A6E20" w:rsidRDefault="0000467F" w:rsidP="002A6E20">
      <w:pPr>
        <w:rPr>
          <w:rFonts w:ascii="Verdana" w:hAnsi="Verdana"/>
        </w:rPr>
      </w:pPr>
      <w:r>
        <w:rPr>
          <w:rFonts w:ascii="Verdana" w:hAnsi="Verdana"/>
        </w:rPr>
        <w:t xml:space="preserve">Møteslutt: kl. </w:t>
      </w:r>
      <w:r w:rsidR="005A71D5">
        <w:rPr>
          <w:rFonts w:ascii="Verdana" w:hAnsi="Verdana"/>
        </w:rPr>
        <w:t>14.00</w:t>
      </w:r>
    </w:p>
    <w:p w:rsidR="009C532A" w:rsidRDefault="009C532A" w:rsidP="002A6E20">
      <w:pPr>
        <w:rPr>
          <w:rFonts w:ascii="Verdana" w:hAnsi="Verdana"/>
        </w:rPr>
      </w:pPr>
      <w:r>
        <w:rPr>
          <w:rFonts w:ascii="Verdana" w:hAnsi="Verdana"/>
        </w:rPr>
        <w:t xml:space="preserve">Lunsj: </w:t>
      </w:r>
      <w:r w:rsidR="00C73208">
        <w:rPr>
          <w:rFonts w:ascii="Verdana" w:hAnsi="Verdana"/>
        </w:rPr>
        <w:t>11.30</w:t>
      </w:r>
    </w:p>
    <w:p w:rsidR="007512EC" w:rsidRDefault="007512EC" w:rsidP="002A6E20">
      <w:pPr>
        <w:rPr>
          <w:rFonts w:ascii="Verdana" w:hAnsi="Verdan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764"/>
        <w:gridCol w:w="4599"/>
      </w:tblGrid>
      <w:tr w:rsidR="002A6E20" w:rsidRPr="00E3700D" w:rsidTr="00FF53E2">
        <w:trPr>
          <w:trHeight w:val="215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bookmarkStart w:id="7" w:name="Start"/>
            <w:bookmarkEnd w:id="7"/>
          </w:p>
        </w:tc>
        <w:tc>
          <w:tcPr>
            <w:tcW w:w="3764" w:type="dxa"/>
            <w:vAlign w:val="center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599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2A6E20" w:rsidRPr="009B508A" w:rsidTr="005156A3">
        <w:trPr>
          <w:trHeight w:val="793"/>
        </w:trPr>
        <w:tc>
          <w:tcPr>
            <w:tcW w:w="1418" w:type="dxa"/>
          </w:tcPr>
          <w:p w:rsidR="002A6E20" w:rsidRPr="00E3700D" w:rsidRDefault="00FF53E2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764" w:type="dxa"/>
          </w:tcPr>
          <w:p w:rsidR="009B508A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Janne O. Fraas</w:t>
            </w:r>
            <w:r w:rsidR="009B508A" w:rsidRPr="005156A3">
              <w:rPr>
                <w:rFonts w:ascii="Verdana" w:hAnsi="Verdana"/>
                <w:lang w:val="nn-NO"/>
              </w:rPr>
              <w:t xml:space="preserve"> </w:t>
            </w:r>
          </w:p>
          <w:p w:rsidR="005156A3" w:rsidRPr="005156A3" w:rsidRDefault="009B508A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Niels Killi</w:t>
            </w:r>
          </w:p>
          <w:p w:rsidR="00A70DDB" w:rsidRPr="000A6846" w:rsidRDefault="005156A3" w:rsidP="009B508A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Anne-Kristin Modell</w:t>
            </w:r>
            <w:r w:rsidR="009B508A" w:rsidRPr="005156A3">
              <w:rPr>
                <w:rFonts w:ascii="Verdana" w:hAnsi="Verdana"/>
                <w:lang w:val="nn-NO"/>
              </w:rPr>
              <w:t xml:space="preserve"> </w:t>
            </w:r>
          </w:p>
        </w:tc>
        <w:tc>
          <w:tcPr>
            <w:tcW w:w="4599" w:type="dxa"/>
          </w:tcPr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Ragnvald Nore</w:t>
            </w:r>
          </w:p>
          <w:p w:rsidR="00A70DDB" w:rsidRDefault="009B508A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Lise Fjeld</w:t>
            </w:r>
          </w:p>
          <w:p w:rsidR="00C73208" w:rsidRPr="006014BD" w:rsidRDefault="00C73208" w:rsidP="005156A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Solveig Grinder</w:t>
            </w:r>
          </w:p>
        </w:tc>
      </w:tr>
      <w:tr w:rsidR="002A6E20" w:rsidRPr="00E3700D" w:rsidTr="00FF53E2">
        <w:trPr>
          <w:trHeight w:val="215"/>
        </w:trPr>
        <w:tc>
          <w:tcPr>
            <w:tcW w:w="1418" w:type="dxa"/>
          </w:tcPr>
          <w:p w:rsidR="002A6E20" w:rsidRPr="00B17290" w:rsidRDefault="002A6E20" w:rsidP="00FF53E2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764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599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2A6E20" w:rsidRPr="00E3700D" w:rsidTr="00FF53E2">
        <w:trPr>
          <w:trHeight w:val="491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5156A3" w:rsidRPr="005156A3" w:rsidRDefault="005A71D5" w:rsidP="005156A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Øivind Engh (vara for </w:t>
            </w:r>
            <w:r w:rsidR="005156A3" w:rsidRPr="005156A3">
              <w:rPr>
                <w:rFonts w:ascii="Verdana" w:hAnsi="Verdana"/>
                <w:lang w:val="nn-NO"/>
              </w:rPr>
              <w:t>Gunleik Rostøl</w:t>
            </w:r>
            <w:r>
              <w:rPr>
                <w:rFonts w:ascii="Verdana" w:hAnsi="Verdana"/>
                <w:lang w:val="nn-NO"/>
              </w:rPr>
              <w:t>)</w:t>
            </w:r>
          </w:p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 xml:space="preserve">Brith Antonsen </w:t>
            </w:r>
          </w:p>
          <w:p w:rsidR="005156A3" w:rsidRP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Marianne Monsrud</w:t>
            </w:r>
          </w:p>
          <w:p w:rsidR="005156A3" w:rsidRDefault="005156A3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Gry Sørlie</w:t>
            </w:r>
          </w:p>
          <w:p w:rsidR="002A6E20" w:rsidRPr="00E3700D" w:rsidRDefault="002A6E20" w:rsidP="005A71D5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599" w:type="dxa"/>
          </w:tcPr>
          <w:p w:rsidR="00C73208" w:rsidRPr="00EF2E21" w:rsidRDefault="00C73208" w:rsidP="00E67157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</w:tr>
      <w:tr w:rsidR="002A6E20" w:rsidRPr="00E3700D" w:rsidTr="00FF53E2">
        <w:trPr>
          <w:trHeight w:val="230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599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2A6E20" w:rsidRPr="00E3700D" w:rsidTr="00C73208">
        <w:trPr>
          <w:trHeight w:val="326"/>
        </w:trPr>
        <w:tc>
          <w:tcPr>
            <w:tcW w:w="1418" w:type="dxa"/>
          </w:tcPr>
          <w:p w:rsidR="002A6E20" w:rsidRPr="00E3700D" w:rsidRDefault="002A6E20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2A6E20" w:rsidRPr="005156A3" w:rsidRDefault="00C73208" w:rsidP="005156A3">
            <w:pPr>
              <w:contextualSpacing/>
              <w:rPr>
                <w:rFonts w:ascii="Verdana" w:hAnsi="Verdana"/>
                <w:lang w:val="nn-NO"/>
              </w:rPr>
            </w:pPr>
            <w:r w:rsidRPr="005156A3">
              <w:rPr>
                <w:rFonts w:ascii="Verdana" w:hAnsi="Verdana"/>
                <w:lang w:val="nn-NO"/>
              </w:rPr>
              <w:t>Karina Sandnes</w:t>
            </w:r>
            <w:r w:rsidR="005A0DEC">
              <w:rPr>
                <w:rFonts w:ascii="Verdana" w:hAnsi="Verdana"/>
                <w:lang w:val="nn-NO"/>
              </w:rPr>
              <w:t xml:space="preserve"> og vara</w:t>
            </w:r>
          </w:p>
        </w:tc>
        <w:tc>
          <w:tcPr>
            <w:tcW w:w="4599" w:type="dxa"/>
          </w:tcPr>
          <w:p w:rsidR="002A6E20" w:rsidRPr="007344D5" w:rsidRDefault="008B146B" w:rsidP="00FF53E2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Monika Thollefsen</w:t>
            </w:r>
            <w:r w:rsidR="002A6E20">
              <w:rPr>
                <w:rFonts w:ascii="Verdana" w:eastAsia="Times" w:hAnsi="Verdana"/>
              </w:rPr>
              <w:t>, r</w:t>
            </w:r>
            <w:r w:rsidR="00FF53E2">
              <w:rPr>
                <w:rFonts w:ascii="Verdana" w:eastAsia="Times" w:hAnsi="Verdana"/>
              </w:rPr>
              <w:t>ådssekretær</w:t>
            </w:r>
          </w:p>
        </w:tc>
      </w:tr>
      <w:tr w:rsidR="00C73208" w:rsidRPr="00E3700D" w:rsidTr="00FF53E2">
        <w:trPr>
          <w:trHeight w:val="226"/>
        </w:trPr>
        <w:tc>
          <w:tcPr>
            <w:tcW w:w="1418" w:type="dxa"/>
          </w:tcPr>
          <w:p w:rsidR="00C73208" w:rsidRPr="00E3700D" w:rsidRDefault="00C73208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C73208" w:rsidRPr="005156A3" w:rsidRDefault="005A71D5" w:rsidP="005156A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Marcel Traeen</w:t>
            </w:r>
            <w:r w:rsidR="005A0DEC">
              <w:rPr>
                <w:rFonts w:ascii="Verdana" w:hAnsi="Verdana"/>
                <w:lang w:val="nn-NO"/>
              </w:rPr>
              <w:t xml:space="preserve"> (har ikke vara)</w:t>
            </w:r>
          </w:p>
        </w:tc>
        <w:tc>
          <w:tcPr>
            <w:tcW w:w="4599" w:type="dxa"/>
          </w:tcPr>
          <w:p w:rsidR="00C73208" w:rsidRDefault="00C73208" w:rsidP="00FF53E2">
            <w:pPr>
              <w:contextualSpacing/>
              <w:rPr>
                <w:rFonts w:ascii="Verdana" w:eastAsia="Times" w:hAnsi="Verdana"/>
              </w:rPr>
            </w:pPr>
          </w:p>
        </w:tc>
      </w:tr>
      <w:tr w:rsidR="00C73208" w:rsidRPr="00E3700D" w:rsidTr="00FF53E2">
        <w:trPr>
          <w:trHeight w:val="226"/>
        </w:trPr>
        <w:tc>
          <w:tcPr>
            <w:tcW w:w="1418" w:type="dxa"/>
          </w:tcPr>
          <w:p w:rsidR="00C73208" w:rsidRPr="00E3700D" w:rsidRDefault="00C73208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C73208" w:rsidRPr="005156A3" w:rsidRDefault="005A71D5" w:rsidP="005156A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Cato Karpow</w:t>
            </w:r>
            <w:r w:rsidR="005A0DEC">
              <w:rPr>
                <w:rFonts w:ascii="Verdana" w:hAnsi="Verdana"/>
                <w:lang w:val="nn-NO"/>
              </w:rPr>
              <w:t xml:space="preserve"> og vara</w:t>
            </w:r>
          </w:p>
        </w:tc>
        <w:tc>
          <w:tcPr>
            <w:tcW w:w="4599" w:type="dxa"/>
          </w:tcPr>
          <w:p w:rsidR="00C73208" w:rsidRDefault="00C73208" w:rsidP="00FF53E2">
            <w:pPr>
              <w:contextualSpacing/>
              <w:rPr>
                <w:rFonts w:ascii="Verdana" w:eastAsia="Times" w:hAnsi="Verdana"/>
              </w:rPr>
            </w:pPr>
          </w:p>
        </w:tc>
      </w:tr>
      <w:tr w:rsidR="005A71D5" w:rsidRPr="00E3700D" w:rsidTr="00FF53E2">
        <w:trPr>
          <w:trHeight w:val="226"/>
        </w:trPr>
        <w:tc>
          <w:tcPr>
            <w:tcW w:w="1418" w:type="dxa"/>
          </w:tcPr>
          <w:p w:rsidR="005A71D5" w:rsidRPr="00E3700D" w:rsidRDefault="005A71D5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5A71D5" w:rsidRDefault="005A71D5" w:rsidP="005156A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Ellinor Guttorm Utsi</w:t>
            </w:r>
            <w:r w:rsidR="005A0DEC">
              <w:rPr>
                <w:rFonts w:ascii="Verdana" w:hAnsi="Verdana"/>
                <w:lang w:val="nn-NO"/>
              </w:rPr>
              <w:t xml:space="preserve"> og vara</w:t>
            </w:r>
          </w:p>
        </w:tc>
        <w:tc>
          <w:tcPr>
            <w:tcW w:w="4599" w:type="dxa"/>
          </w:tcPr>
          <w:p w:rsidR="005A71D5" w:rsidRDefault="005A71D5" w:rsidP="00FF53E2">
            <w:pPr>
              <w:contextualSpacing/>
              <w:rPr>
                <w:rFonts w:ascii="Verdana" w:eastAsia="Times" w:hAnsi="Verdana"/>
              </w:rPr>
            </w:pPr>
          </w:p>
        </w:tc>
      </w:tr>
      <w:tr w:rsidR="005A0DEC" w:rsidRPr="00E3700D" w:rsidTr="00FF53E2">
        <w:trPr>
          <w:trHeight w:val="226"/>
        </w:trPr>
        <w:tc>
          <w:tcPr>
            <w:tcW w:w="1418" w:type="dxa"/>
          </w:tcPr>
          <w:p w:rsidR="005A0DEC" w:rsidRPr="00E3700D" w:rsidRDefault="005A0DEC" w:rsidP="00FF53E2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764" w:type="dxa"/>
          </w:tcPr>
          <w:p w:rsidR="005A0DEC" w:rsidRDefault="005A0DEC" w:rsidP="005156A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Gunleik Rostøl (vara møtte)</w:t>
            </w:r>
          </w:p>
        </w:tc>
        <w:tc>
          <w:tcPr>
            <w:tcW w:w="4599" w:type="dxa"/>
          </w:tcPr>
          <w:p w:rsidR="005A0DEC" w:rsidRDefault="005A0DEC" w:rsidP="00FF53E2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2A6E20" w:rsidRDefault="002A6E20" w:rsidP="002A6E20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102E7" w:rsidRDefault="000102E7" w:rsidP="00416F88">
      <w:pPr>
        <w:rPr>
          <w:rFonts w:ascii="Verdana" w:hAnsi="Verdana"/>
          <w:b/>
          <w:u w:val="single"/>
        </w:rPr>
      </w:pPr>
    </w:p>
    <w:p w:rsidR="00416F88" w:rsidRDefault="00416F88" w:rsidP="00416F8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Dagsorden for møte i Faglig råd</w:t>
      </w:r>
      <w:r w:rsidR="004B0671">
        <w:rPr>
          <w:rFonts w:ascii="Verdana" w:hAnsi="Verdana"/>
          <w:b/>
          <w:u w:val="single"/>
        </w:rPr>
        <w:t xml:space="preserve"> for </w:t>
      </w:r>
      <w:r w:rsidR="005156A3">
        <w:rPr>
          <w:rFonts w:ascii="Verdana" w:hAnsi="Verdana"/>
          <w:b/>
          <w:u w:val="single"/>
        </w:rPr>
        <w:t xml:space="preserve">design og håndverk </w:t>
      </w:r>
      <w:r w:rsidR="005A0DEC">
        <w:rPr>
          <w:rFonts w:ascii="Verdana" w:hAnsi="Verdana"/>
          <w:b/>
          <w:u w:val="single"/>
        </w:rPr>
        <w:t>6</w:t>
      </w:r>
      <w:r w:rsidR="00C73208">
        <w:rPr>
          <w:rFonts w:ascii="Verdana" w:hAnsi="Verdana"/>
          <w:b/>
          <w:u w:val="single"/>
        </w:rPr>
        <w:t xml:space="preserve">. </w:t>
      </w:r>
      <w:r w:rsidR="005A0DEC">
        <w:rPr>
          <w:rFonts w:ascii="Verdana" w:hAnsi="Verdana"/>
          <w:b/>
          <w:u w:val="single"/>
        </w:rPr>
        <w:t>juni</w:t>
      </w:r>
      <w:r w:rsidR="00C73208">
        <w:rPr>
          <w:rFonts w:ascii="Verdana" w:hAnsi="Verdana"/>
          <w:b/>
          <w:u w:val="single"/>
        </w:rPr>
        <w:t xml:space="preserve"> </w:t>
      </w:r>
      <w:r w:rsidR="005156A3">
        <w:rPr>
          <w:rFonts w:ascii="Verdana" w:hAnsi="Verdana"/>
          <w:b/>
          <w:u w:val="single"/>
        </w:rPr>
        <w:t>2016</w:t>
      </w:r>
      <w:r>
        <w:rPr>
          <w:rFonts w:ascii="Verdana" w:hAnsi="Verdana"/>
          <w:b/>
          <w:u w:val="single"/>
        </w:rPr>
        <w:t xml:space="preserve"> </w:t>
      </w:r>
    </w:p>
    <w:p w:rsidR="00416F88" w:rsidRDefault="00416F88" w:rsidP="00416F88">
      <w:pPr>
        <w:rPr>
          <w:rFonts w:ascii="Verdana" w:hAnsi="Verdana"/>
          <w:b/>
          <w:u w:val="single"/>
        </w:rPr>
      </w:pPr>
    </w:p>
    <w:p w:rsidR="00416F88" w:rsidRPr="00416F88" w:rsidRDefault="007C7B3F" w:rsidP="00416F88">
      <w:pPr>
        <w:rPr>
          <w:rFonts w:ascii="Verdana" w:hAnsi="Verdana"/>
        </w:rPr>
      </w:pPr>
      <w:r>
        <w:rPr>
          <w:rFonts w:ascii="Verdana" w:hAnsi="Verdana"/>
        </w:rPr>
        <w:t>Sak 13</w:t>
      </w:r>
      <w:r w:rsidR="009B508A">
        <w:rPr>
          <w:rFonts w:ascii="Verdana" w:hAnsi="Verdana"/>
        </w:rPr>
        <w:t>-16</w:t>
      </w:r>
      <w:r w:rsidR="00416F88" w:rsidRPr="00416F88">
        <w:rPr>
          <w:rFonts w:ascii="Verdana" w:hAnsi="Verdana"/>
        </w:rPr>
        <w:tab/>
      </w:r>
      <w:r>
        <w:rPr>
          <w:rFonts w:ascii="Verdana" w:hAnsi="Verdana"/>
        </w:rPr>
        <w:t>Innspill om formelle feil ved fagprøven</w:t>
      </w:r>
    </w:p>
    <w:p w:rsidR="00416F88" w:rsidRDefault="0000467F" w:rsidP="00416F88">
      <w:pPr>
        <w:rPr>
          <w:rFonts w:ascii="Verdana" w:hAnsi="Verdana"/>
        </w:rPr>
      </w:pPr>
      <w:r>
        <w:rPr>
          <w:rFonts w:ascii="Verdana" w:hAnsi="Verdana"/>
        </w:rPr>
        <w:t xml:space="preserve">Sak </w:t>
      </w:r>
      <w:r w:rsidR="007C7B3F">
        <w:rPr>
          <w:rFonts w:ascii="Verdana" w:hAnsi="Verdana"/>
        </w:rPr>
        <w:t>14</w:t>
      </w:r>
      <w:r w:rsidR="009B508A">
        <w:rPr>
          <w:rFonts w:ascii="Verdana" w:hAnsi="Verdana"/>
        </w:rPr>
        <w:t>-16</w:t>
      </w:r>
      <w:r w:rsidR="00416F88" w:rsidRPr="00416F88">
        <w:rPr>
          <w:rFonts w:ascii="Verdana" w:hAnsi="Verdana"/>
        </w:rPr>
        <w:tab/>
      </w:r>
      <w:r w:rsidR="007C7B3F">
        <w:rPr>
          <w:rFonts w:ascii="Verdana" w:hAnsi="Verdana"/>
        </w:rPr>
        <w:t>Videre oppfølging av utviklingsredegjørelsen</w:t>
      </w:r>
    </w:p>
    <w:p w:rsidR="007C7B3F" w:rsidRDefault="007C7B3F" w:rsidP="00416F88">
      <w:pPr>
        <w:rPr>
          <w:rFonts w:ascii="Verdana" w:hAnsi="Verdana"/>
        </w:rPr>
      </w:pPr>
      <w:r>
        <w:rPr>
          <w:rFonts w:ascii="Verdana" w:hAnsi="Verdana"/>
        </w:rPr>
        <w:t>Sak 15-16</w:t>
      </w:r>
      <w:r>
        <w:rPr>
          <w:rFonts w:ascii="Verdana" w:hAnsi="Verdana"/>
        </w:rPr>
        <w:tab/>
        <w:t>Rådets vider</w:t>
      </w:r>
      <w:r w:rsidR="000A222F">
        <w:rPr>
          <w:rFonts w:ascii="Verdana" w:hAnsi="Verdana"/>
        </w:rPr>
        <w:t>e</w:t>
      </w:r>
      <w:r>
        <w:rPr>
          <w:rFonts w:ascii="Verdana" w:hAnsi="Verdana"/>
        </w:rPr>
        <w:t xml:space="preserve"> arbeid i 2016</w:t>
      </w:r>
    </w:p>
    <w:p w:rsidR="00416F88" w:rsidRPr="00416F88" w:rsidRDefault="00C73208" w:rsidP="00416F88">
      <w:pPr>
        <w:rPr>
          <w:rFonts w:ascii="Verdana" w:hAnsi="Verdana"/>
        </w:rPr>
      </w:pPr>
      <w:r>
        <w:rPr>
          <w:rFonts w:ascii="Verdana" w:hAnsi="Verdana"/>
        </w:rPr>
        <w:tab/>
      </w:r>
      <w:r w:rsidR="00416F88" w:rsidRPr="00416F88">
        <w:rPr>
          <w:rFonts w:ascii="Verdana" w:hAnsi="Verdana"/>
        </w:rPr>
        <w:tab/>
      </w:r>
      <w:r w:rsidR="00B81800">
        <w:rPr>
          <w:rFonts w:ascii="Verdana" w:hAnsi="Verdana"/>
        </w:rPr>
        <w:t>Orienteringssaker</w:t>
      </w:r>
    </w:p>
    <w:p w:rsidR="00416F88" w:rsidRPr="00416F88" w:rsidRDefault="00416F88" w:rsidP="00B81800">
      <w:pPr>
        <w:ind w:left="1410" w:hanging="1410"/>
        <w:rPr>
          <w:rFonts w:ascii="Verdana" w:hAnsi="Verdana"/>
        </w:rPr>
      </w:pPr>
      <w:r w:rsidRPr="00416F88">
        <w:rPr>
          <w:rFonts w:ascii="Verdana" w:hAnsi="Verdana"/>
        </w:rPr>
        <w:tab/>
      </w:r>
      <w:r w:rsidR="00B81800">
        <w:rPr>
          <w:rFonts w:ascii="Verdana" w:hAnsi="Verdana"/>
        </w:rPr>
        <w:t>Eventuelt</w:t>
      </w:r>
    </w:p>
    <w:p w:rsidR="002A6E20" w:rsidRPr="004D5673" w:rsidRDefault="004D5673" w:rsidP="002A6E20">
      <w:pPr>
        <w:rPr>
          <w:rFonts w:ascii="Verdana" w:hAnsi="Verdana"/>
          <w:color w:val="FF0000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2A6E20" w:rsidRPr="00EC47F2" w:rsidRDefault="002A6E20" w:rsidP="002A6E20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2A6E20" w:rsidRPr="00EC47F2" w:rsidTr="00FF53E2">
        <w:tc>
          <w:tcPr>
            <w:tcW w:w="5778" w:type="dxa"/>
          </w:tcPr>
          <w:p w:rsidR="000102E7" w:rsidRDefault="000102E7" w:rsidP="00FF53E2">
            <w:pPr>
              <w:rPr>
                <w:rFonts w:ascii="Verdana" w:hAnsi="Verdana"/>
              </w:rPr>
            </w:pPr>
          </w:p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Default="002A6E20" w:rsidP="00FF53E2">
            <w:pPr>
              <w:rPr>
                <w:rFonts w:ascii="Verdana" w:hAnsi="Verdana"/>
              </w:rPr>
            </w:pPr>
          </w:p>
          <w:p w:rsidR="008B146B" w:rsidRDefault="008B146B" w:rsidP="00FF53E2">
            <w:pPr>
              <w:rPr>
                <w:rFonts w:ascii="Verdana" w:hAnsi="Verdana"/>
              </w:rPr>
            </w:pPr>
          </w:p>
          <w:p w:rsidR="008B146B" w:rsidRDefault="008B146B" w:rsidP="00FF53E2">
            <w:pPr>
              <w:rPr>
                <w:rFonts w:ascii="Verdana" w:hAnsi="Verdana"/>
              </w:rPr>
            </w:pPr>
          </w:p>
          <w:p w:rsidR="008B146B" w:rsidRPr="00EC47F2" w:rsidRDefault="008B146B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  <w:tr w:rsidR="002A6E20" w:rsidRPr="00EC47F2" w:rsidTr="00FF53E2">
        <w:tc>
          <w:tcPr>
            <w:tcW w:w="5778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  <w:tc>
          <w:tcPr>
            <w:tcW w:w="3433" w:type="dxa"/>
          </w:tcPr>
          <w:p w:rsidR="002A6E20" w:rsidRPr="00EC47F2" w:rsidRDefault="002A6E20" w:rsidP="00FF53E2">
            <w:pPr>
              <w:rPr>
                <w:rFonts w:ascii="Verdana" w:hAnsi="Verdana"/>
              </w:rPr>
            </w:pPr>
          </w:p>
        </w:tc>
      </w:tr>
    </w:tbl>
    <w:p w:rsidR="00B81800" w:rsidRDefault="00B81800" w:rsidP="002A6E20">
      <w:pPr>
        <w:rPr>
          <w:rFonts w:ascii="Verdana" w:hAnsi="Verdana"/>
          <w:b/>
        </w:rPr>
      </w:pPr>
    </w:p>
    <w:p w:rsidR="00674088" w:rsidRDefault="00C73208" w:rsidP="0007160F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7C7B3F">
        <w:rPr>
          <w:rFonts w:ascii="Verdana" w:hAnsi="Verdana"/>
          <w:b/>
        </w:rPr>
        <w:t>13</w:t>
      </w:r>
      <w:r w:rsidR="008B146B">
        <w:rPr>
          <w:rFonts w:ascii="Verdana" w:hAnsi="Verdana"/>
          <w:b/>
        </w:rPr>
        <w:t>-1</w:t>
      </w:r>
      <w:r w:rsidR="009B508A">
        <w:rPr>
          <w:rFonts w:ascii="Verdana" w:hAnsi="Verdana"/>
          <w:b/>
        </w:rPr>
        <w:t>6</w:t>
      </w:r>
      <w:r w:rsidR="00674088" w:rsidRPr="009C4275">
        <w:rPr>
          <w:rFonts w:ascii="Verdana" w:hAnsi="Verdana"/>
          <w:b/>
        </w:rPr>
        <w:tab/>
      </w:r>
      <w:r w:rsidR="007C7B3F">
        <w:rPr>
          <w:rFonts w:ascii="Verdana" w:hAnsi="Verdana"/>
          <w:b/>
        </w:rPr>
        <w:t>Innspill om formelle feil ved fagprøven fra Kulturringen opplæringskontor</w:t>
      </w:r>
    </w:p>
    <w:p w:rsidR="00C73208" w:rsidRPr="007C7B3F" w:rsidRDefault="007C7B3F" w:rsidP="007C7B3F">
      <w:pPr>
        <w:rPr>
          <w:rFonts w:ascii="Verdana" w:hAnsi="Verdana"/>
        </w:rPr>
      </w:pPr>
      <w:r w:rsidRPr="007C7B3F">
        <w:rPr>
          <w:rFonts w:ascii="Verdana" w:hAnsi="Verdana"/>
        </w:rPr>
        <w:t>Rådet har fått innspill</w:t>
      </w:r>
      <w:r>
        <w:rPr>
          <w:rFonts w:ascii="Verdana" w:hAnsi="Verdana"/>
        </w:rPr>
        <w:t xml:space="preserve"> </w:t>
      </w:r>
      <w:r w:rsidR="007D666B">
        <w:rPr>
          <w:rFonts w:ascii="Verdana" w:hAnsi="Verdana"/>
        </w:rPr>
        <w:t xml:space="preserve">fra Kulturringen opplæringskontor </w:t>
      </w:r>
      <w:r>
        <w:rPr>
          <w:rFonts w:ascii="Verdana" w:hAnsi="Verdana"/>
        </w:rPr>
        <w:t xml:space="preserve">om formelle feil ved fagprøve, og har blitt bedt om å jobbe for at det innføres bedre ordninger for kvalitetssikring av fagprøvegjennomføringen. </w:t>
      </w:r>
    </w:p>
    <w:p w:rsidR="007C7B3F" w:rsidRDefault="007C7B3F" w:rsidP="007C7B3F">
      <w:pPr>
        <w:rPr>
          <w:rFonts w:ascii="Verdana" w:hAnsi="Verdana"/>
          <w:i/>
        </w:rPr>
      </w:pPr>
    </w:p>
    <w:p w:rsidR="00416F88" w:rsidRDefault="00E67157" w:rsidP="007C7B3F">
      <w:pPr>
        <w:rPr>
          <w:rFonts w:ascii="Verdana" w:hAnsi="Verdana"/>
          <w:i/>
        </w:rPr>
      </w:pPr>
      <w:r>
        <w:rPr>
          <w:rFonts w:ascii="Verdana" w:hAnsi="Verdana"/>
          <w:i/>
        </w:rPr>
        <w:t>V</w:t>
      </w:r>
      <w:r w:rsidR="00416F88" w:rsidRPr="002B41B1">
        <w:rPr>
          <w:rFonts w:ascii="Verdana" w:hAnsi="Verdana"/>
          <w:i/>
        </w:rPr>
        <w:t>edtak:</w:t>
      </w:r>
      <w:r w:rsidR="001A683B">
        <w:rPr>
          <w:rFonts w:ascii="Verdana" w:hAnsi="Verdana"/>
          <w:i/>
        </w:rPr>
        <w:t xml:space="preserve"> </w:t>
      </w:r>
      <w:r w:rsidR="007C7B3F" w:rsidRPr="007C7B3F">
        <w:rPr>
          <w:rFonts w:ascii="Verdana" w:hAnsi="Verdana"/>
          <w:i/>
        </w:rPr>
        <w:t xml:space="preserve">Rådet </w:t>
      </w:r>
      <w:r w:rsidR="00970A61">
        <w:rPr>
          <w:rFonts w:ascii="Verdana" w:hAnsi="Verdana"/>
          <w:i/>
        </w:rPr>
        <w:t xml:space="preserve">sender </w:t>
      </w:r>
      <w:r w:rsidR="007C6559">
        <w:rPr>
          <w:rFonts w:ascii="Verdana" w:hAnsi="Verdana"/>
          <w:i/>
        </w:rPr>
        <w:t xml:space="preserve">Kulturringen </w:t>
      </w:r>
      <w:r w:rsidR="00970A61">
        <w:rPr>
          <w:rFonts w:ascii="Verdana" w:hAnsi="Verdana"/>
          <w:i/>
        </w:rPr>
        <w:t xml:space="preserve">svarbrev med informasjon </w:t>
      </w:r>
      <w:r w:rsidR="007C7B3F" w:rsidRPr="007C7B3F">
        <w:rPr>
          <w:rFonts w:ascii="Verdana" w:hAnsi="Verdana"/>
          <w:i/>
        </w:rPr>
        <w:t xml:space="preserve">om hvordan </w:t>
      </w:r>
      <w:r w:rsidR="007D666B">
        <w:rPr>
          <w:rFonts w:ascii="Verdana" w:hAnsi="Verdana"/>
          <w:i/>
        </w:rPr>
        <w:t>rådet</w:t>
      </w:r>
      <w:r w:rsidR="007C7B3F" w:rsidRPr="007C7B3F">
        <w:rPr>
          <w:rFonts w:ascii="Verdana" w:hAnsi="Verdana"/>
          <w:i/>
        </w:rPr>
        <w:t xml:space="preserve"> jobber med kvaliteten på fagprøvegjennomføringen.</w:t>
      </w:r>
      <w:r w:rsidR="007C7B3F">
        <w:rPr>
          <w:rFonts w:ascii="Verdana" w:hAnsi="Verdana"/>
          <w:i/>
        </w:rPr>
        <w:t xml:space="preserve"> Rådet har nevnt problemstillingene i utviklingsredegjørelsene og i innspill til klagebestemmelsene til forskrift i opplæringslovens kapittel 5. </w:t>
      </w:r>
      <w:r w:rsidR="00970A61">
        <w:rPr>
          <w:rFonts w:ascii="Verdana" w:hAnsi="Verdana"/>
          <w:i/>
        </w:rPr>
        <w:t xml:space="preserve">I brevet vises det også til SRYs rapport om </w:t>
      </w:r>
      <w:hyperlink r:id="rId9" w:history="1">
        <w:r w:rsidR="00970A61" w:rsidRPr="00970A61">
          <w:rPr>
            <w:rStyle w:val="Hyperkobling"/>
            <w:rFonts w:ascii="Verdana" w:hAnsi="Verdana"/>
            <w:i/>
          </w:rPr>
          <w:t>Yrkesopplæringsnemndas rolle og ansvar</w:t>
        </w:r>
      </w:hyperlink>
      <w:r w:rsidR="00970A61">
        <w:rPr>
          <w:rFonts w:ascii="Verdana" w:hAnsi="Verdana"/>
          <w:i/>
        </w:rPr>
        <w:t xml:space="preserve"> og Yrkesfaglærerløftet. </w:t>
      </w:r>
      <w:r w:rsidR="007C7B3F" w:rsidRPr="007C7B3F">
        <w:rPr>
          <w:rFonts w:ascii="Verdana" w:hAnsi="Verdana"/>
          <w:i/>
        </w:rPr>
        <w:t>Rådet tar med seg innspillet</w:t>
      </w:r>
      <w:r w:rsidR="0043777E">
        <w:rPr>
          <w:rFonts w:ascii="Verdana" w:hAnsi="Verdana"/>
          <w:i/>
        </w:rPr>
        <w:t xml:space="preserve"> fra Kulturringen </w:t>
      </w:r>
      <w:r w:rsidR="007C7B3F" w:rsidRPr="007C7B3F">
        <w:rPr>
          <w:rFonts w:ascii="Verdana" w:hAnsi="Verdana"/>
          <w:i/>
        </w:rPr>
        <w:t>i sitt videre arbeid.</w:t>
      </w:r>
      <w:r w:rsidR="007C7B3F">
        <w:rPr>
          <w:rFonts w:ascii="Verdana" w:hAnsi="Verdana"/>
          <w:i/>
        </w:rPr>
        <w:t xml:space="preserve"> </w:t>
      </w:r>
    </w:p>
    <w:p w:rsidR="001A683B" w:rsidRDefault="001A683B" w:rsidP="00416F88">
      <w:pPr>
        <w:rPr>
          <w:rFonts w:ascii="Verdana" w:hAnsi="Verdana"/>
          <w:i/>
        </w:rPr>
      </w:pPr>
    </w:p>
    <w:p w:rsidR="001A683B" w:rsidRDefault="009B508A" w:rsidP="000102E7">
      <w:pPr>
        <w:rPr>
          <w:rFonts w:ascii="Verdana" w:hAnsi="Verdana"/>
          <w:b/>
        </w:rPr>
      </w:pPr>
      <w:r>
        <w:rPr>
          <w:rFonts w:ascii="Verdana" w:hAnsi="Verdana"/>
          <w:b/>
        </w:rPr>
        <w:t>S</w:t>
      </w:r>
      <w:r w:rsidR="001A683B">
        <w:rPr>
          <w:rFonts w:ascii="Verdana" w:hAnsi="Verdana"/>
          <w:b/>
        </w:rPr>
        <w:t xml:space="preserve">ak </w:t>
      </w:r>
      <w:r w:rsidR="0043777E">
        <w:rPr>
          <w:rFonts w:ascii="Verdana" w:hAnsi="Verdana"/>
          <w:b/>
        </w:rPr>
        <w:t>14</w:t>
      </w:r>
      <w:r>
        <w:rPr>
          <w:rFonts w:ascii="Verdana" w:hAnsi="Verdana"/>
          <w:b/>
        </w:rPr>
        <w:t>-</w:t>
      </w:r>
      <w:r w:rsidR="001A683B">
        <w:rPr>
          <w:rFonts w:ascii="Verdana" w:hAnsi="Verdana"/>
          <w:b/>
        </w:rPr>
        <w:t>1</w:t>
      </w:r>
      <w:r>
        <w:rPr>
          <w:rFonts w:ascii="Verdana" w:hAnsi="Verdana"/>
          <w:b/>
        </w:rPr>
        <w:t>6</w:t>
      </w:r>
      <w:r w:rsidR="000102E7">
        <w:rPr>
          <w:rFonts w:ascii="Verdana" w:hAnsi="Verdana"/>
          <w:b/>
        </w:rPr>
        <w:tab/>
      </w:r>
      <w:r w:rsidR="0043777E">
        <w:rPr>
          <w:rFonts w:ascii="Verdana" w:hAnsi="Verdana"/>
          <w:b/>
        </w:rPr>
        <w:t>Videre oppfølging av utviklingsredegjørelsen</w:t>
      </w:r>
    </w:p>
    <w:p w:rsidR="00E7196B" w:rsidRDefault="007C6559" w:rsidP="000102E7">
      <w:pPr>
        <w:rPr>
          <w:rFonts w:ascii="Verdana" w:hAnsi="Verdana"/>
        </w:rPr>
      </w:pPr>
      <w:r>
        <w:rPr>
          <w:rFonts w:ascii="Verdana" w:hAnsi="Verdana"/>
        </w:rPr>
        <w:t>Utviklingsredegjørelsen 2016 er oversendt Utdanningsdirektoratet og rådsleder takket rådsmedlemmene for innsatsen. Rådet</w:t>
      </w:r>
      <w:r w:rsidR="00E7196B" w:rsidRPr="00E7196B">
        <w:rPr>
          <w:rFonts w:ascii="Verdana" w:hAnsi="Verdana"/>
        </w:rPr>
        <w:t xml:space="preserve"> diskuterte hvordan utviklingsredegjørelsen skal f</w:t>
      </w:r>
      <w:r w:rsidR="00E7196B">
        <w:rPr>
          <w:rFonts w:ascii="Verdana" w:hAnsi="Verdana"/>
        </w:rPr>
        <w:t xml:space="preserve">ølges opp videre, spesielt forslag som ikke berører tilbudsstrukturen. </w:t>
      </w:r>
    </w:p>
    <w:p w:rsidR="00E7196B" w:rsidRDefault="00E7196B" w:rsidP="000102E7">
      <w:pPr>
        <w:rPr>
          <w:rFonts w:ascii="Verdana" w:hAnsi="Verdana"/>
        </w:rPr>
      </w:pPr>
    </w:p>
    <w:p w:rsidR="008344C9" w:rsidRDefault="00E7196B" w:rsidP="000102E7">
      <w:pPr>
        <w:rPr>
          <w:rFonts w:ascii="Verdana" w:hAnsi="Verdana"/>
        </w:rPr>
      </w:pPr>
      <w:r>
        <w:rPr>
          <w:rFonts w:ascii="Verdana" w:hAnsi="Verdana"/>
        </w:rPr>
        <w:t xml:space="preserve">Rådet </w:t>
      </w:r>
      <w:r w:rsidR="007C6559">
        <w:rPr>
          <w:rFonts w:ascii="Verdana" w:hAnsi="Verdana"/>
        </w:rPr>
        <w:t>er opptatt av</w:t>
      </w:r>
      <w:r>
        <w:rPr>
          <w:rFonts w:ascii="Verdana" w:hAnsi="Verdana"/>
        </w:rPr>
        <w:t xml:space="preserve"> ulike utfordringer knyttet til voksne</w:t>
      </w:r>
      <w:r w:rsidR="007C6559">
        <w:rPr>
          <w:rFonts w:ascii="Verdana" w:hAnsi="Verdana"/>
        </w:rPr>
        <w:t xml:space="preserve"> søkere uten rett</w:t>
      </w:r>
      <w:r>
        <w:rPr>
          <w:rFonts w:ascii="Verdana" w:hAnsi="Verdana"/>
        </w:rPr>
        <w:t>.</w:t>
      </w:r>
      <w:r w:rsidR="008344C9">
        <w:rPr>
          <w:rFonts w:ascii="Verdana" w:hAnsi="Verdana"/>
        </w:rPr>
        <w:t xml:space="preserve"> Rådet er opptatt av at det skal være like muligheter for un</w:t>
      </w:r>
      <w:r w:rsidR="006D2306">
        <w:rPr>
          <w:rFonts w:ascii="Verdana" w:hAnsi="Verdana"/>
        </w:rPr>
        <w:t xml:space="preserve">gdom som har tatt en </w:t>
      </w:r>
      <w:r w:rsidR="008344C9">
        <w:rPr>
          <w:rFonts w:ascii="Verdana" w:hAnsi="Verdana"/>
        </w:rPr>
        <w:t>studieforbere</w:t>
      </w:r>
      <w:r w:rsidR="006D2306">
        <w:rPr>
          <w:rFonts w:ascii="Verdana" w:hAnsi="Verdana"/>
        </w:rPr>
        <w:t>dende</w:t>
      </w:r>
      <w:r w:rsidR="008344C9">
        <w:rPr>
          <w:rFonts w:ascii="Verdana" w:hAnsi="Verdana"/>
        </w:rPr>
        <w:t xml:space="preserve"> utdanning til også å kunne ta en yrkesfaglig utdanning. </w:t>
      </w:r>
      <w:r>
        <w:rPr>
          <w:rFonts w:ascii="Verdana" w:hAnsi="Verdana"/>
        </w:rPr>
        <w:t xml:space="preserve"> </w:t>
      </w:r>
    </w:p>
    <w:p w:rsidR="008344C9" w:rsidRDefault="008344C9" w:rsidP="000102E7">
      <w:pPr>
        <w:rPr>
          <w:rFonts w:ascii="Verdana" w:hAnsi="Verdana"/>
        </w:rPr>
      </w:pPr>
    </w:p>
    <w:p w:rsidR="005177AA" w:rsidRDefault="007C6559" w:rsidP="000102E7">
      <w:pPr>
        <w:rPr>
          <w:rFonts w:ascii="Verdana" w:hAnsi="Verdana"/>
        </w:rPr>
      </w:pPr>
      <w:r>
        <w:rPr>
          <w:rFonts w:ascii="Verdana" w:hAnsi="Verdana"/>
        </w:rPr>
        <w:t>For de små fagene er det fare for at</w:t>
      </w:r>
      <w:r w:rsidR="00E7196B">
        <w:rPr>
          <w:rFonts w:ascii="Verdana" w:hAnsi="Verdana"/>
        </w:rPr>
        <w:t xml:space="preserve"> </w:t>
      </w:r>
      <w:r>
        <w:rPr>
          <w:rFonts w:ascii="Verdana" w:hAnsi="Verdana"/>
        </w:rPr>
        <w:t>skole</w:t>
      </w:r>
      <w:r w:rsidR="00E7196B">
        <w:rPr>
          <w:rFonts w:ascii="Verdana" w:hAnsi="Verdana"/>
        </w:rPr>
        <w:t xml:space="preserve">tilbud ikke opprettholdes fordi det er få rettighetssøkere, på tross av at det kan være mange søkere totalt. Rådet mener det er viktig for håndverksfagenes videre utvikling at utdanningene i større grad åpnes for voksne. </w:t>
      </w:r>
      <w:r w:rsidR="005177AA">
        <w:rPr>
          <w:rFonts w:ascii="Verdana" w:hAnsi="Verdana"/>
        </w:rPr>
        <w:t>Rådet ser</w:t>
      </w:r>
      <w:r>
        <w:rPr>
          <w:rFonts w:ascii="Verdana" w:hAnsi="Verdana"/>
        </w:rPr>
        <w:t xml:space="preserve"> samtidig mulige </w:t>
      </w:r>
      <w:r w:rsidR="005177AA">
        <w:rPr>
          <w:rFonts w:ascii="Verdana" w:hAnsi="Verdana"/>
        </w:rPr>
        <w:t>problemstillinger knyttet til attraktive fag</w:t>
      </w:r>
      <w:r>
        <w:rPr>
          <w:rFonts w:ascii="Verdana" w:hAnsi="Verdana"/>
        </w:rPr>
        <w:t>, og at</w:t>
      </w:r>
      <w:r w:rsidR="005177AA">
        <w:rPr>
          <w:rFonts w:ascii="Verdana" w:hAnsi="Verdana"/>
        </w:rPr>
        <w:t xml:space="preserve"> voksne </w:t>
      </w:r>
      <w:r>
        <w:rPr>
          <w:rFonts w:ascii="Verdana" w:hAnsi="Verdana"/>
        </w:rPr>
        <w:t xml:space="preserve">søkere </w:t>
      </w:r>
      <w:r w:rsidR="005177AA">
        <w:rPr>
          <w:rFonts w:ascii="Verdana" w:hAnsi="Verdana"/>
        </w:rPr>
        <w:t xml:space="preserve">kan </w:t>
      </w:r>
      <w:r>
        <w:rPr>
          <w:rFonts w:ascii="Verdana" w:hAnsi="Verdana"/>
        </w:rPr>
        <w:t>fortrenge</w:t>
      </w:r>
      <w:r w:rsidR="005177AA">
        <w:rPr>
          <w:rFonts w:ascii="Verdana" w:hAnsi="Verdana"/>
        </w:rPr>
        <w:t xml:space="preserve"> ungdom</w:t>
      </w:r>
      <w:r>
        <w:rPr>
          <w:rFonts w:ascii="Verdana" w:hAnsi="Verdana"/>
        </w:rPr>
        <w:t xml:space="preserve"> slik situasjonen var i enkelte fag før reform 94</w:t>
      </w:r>
      <w:r w:rsidR="00DE0987">
        <w:rPr>
          <w:rFonts w:ascii="Verdana" w:hAnsi="Verdana"/>
        </w:rPr>
        <w:t>. Rådet mener imidlertid at</w:t>
      </w:r>
      <w:r w:rsidR="005177AA">
        <w:rPr>
          <w:rFonts w:ascii="Verdana" w:hAnsi="Verdana"/>
        </w:rPr>
        <w:t xml:space="preserve"> dette kan løses med prioriteringsregler, kvoteordninger eller lignende. Rådet mener også at lettere tilgang for voksne vil være viktig for voksne innvandrere. </w:t>
      </w:r>
      <w:r w:rsidR="004F05B8">
        <w:rPr>
          <w:rFonts w:ascii="Verdana" w:hAnsi="Verdana"/>
        </w:rPr>
        <w:t xml:space="preserve">Bedre lærlingsmiljø i klasser med blandede aldergrupper er også et argument for å få flere voksne inn i videregående opplæring. </w:t>
      </w:r>
      <w:r w:rsidR="005177AA">
        <w:rPr>
          <w:rFonts w:ascii="Verdana" w:hAnsi="Verdana"/>
        </w:rPr>
        <w:t xml:space="preserve"> </w:t>
      </w:r>
    </w:p>
    <w:p w:rsidR="005177AA" w:rsidRDefault="005177AA" w:rsidP="000102E7">
      <w:pPr>
        <w:rPr>
          <w:rFonts w:ascii="Verdana" w:hAnsi="Verdana"/>
        </w:rPr>
      </w:pPr>
    </w:p>
    <w:p w:rsidR="005177AA" w:rsidRDefault="005663D0" w:rsidP="000102E7">
      <w:pPr>
        <w:rPr>
          <w:rFonts w:ascii="Verdana" w:hAnsi="Verdana"/>
        </w:rPr>
      </w:pPr>
      <w:r>
        <w:rPr>
          <w:rFonts w:ascii="Verdana" w:hAnsi="Verdana"/>
        </w:rPr>
        <w:t xml:space="preserve">Stortingets </w:t>
      </w:r>
      <w:r w:rsidR="00FE5D0B">
        <w:rPr>
          <w:rFonts w:ascii="Verdana" w:hAnsi="Verdana"/>
        </w:rPr>
        <w:t>utdanningskomité</w:t>
      </w:r>
      <w:r w:rsidR="005177AA">
        <w:rPr>
          <w:rFonts w:ascii="Verdana" w:hAnsi="Verdana"/>
        </w:rPr>
        <w:t xml:space="preserve"> kommenterte problemstillinger knyttet til voksne uten rett</w:t>
      </w:r>
      <w:r w:rsidR="000A222F">
        <w:rPr>
          <w:rFonts w:ascii="Verdana" w:hAnsi="Verdana"/>
        </w:rPr>
        <w:t xml:space="preserve"> og små verneverdige fag</w:t>
      </w:r>
      <w:r w:rsidR="005177AA">
        <w:rPr>
          <w:rFonts w:ascii="Verdana" w:hAnsi="Verdana"/>
        </w:rPr>
        <w:t xml:space="preserve"> i sin </w:t>
      </w:r>
      <w:hyperlink r:id="rId10" w:history="1">
        <w:r w:rsidR="005177AA" w:rsidRPr="005177AA">
          <w:rPr>
            <w:rStyle w:val="Hyperkobling"/>
            <w:rFonts w:ascii="Verdana" w:hAnsi="Verdana"/>
          </w:rPr>
          <w:t>innstilling til endringer i privatskolelova</w:t>
        </w:r>
      </w:hyperlink>
      <w:r w:rsidR="005177AA">
        <w:rPr>
          <w:rFonts w:ascii="Verdana" w:hAnsi="Verdana"/>
        </w:rPr>
        <w:t>, kapittel 2.3.</w:t>
      </w:r>
    </w:p>
    <w:p w:rsidR="007C6559" w:rsidRDefault="007C6559" w:rsidP="000102E7">
      <w:pPr>
        <w:rPr>
          <w:rFonts w:ascii="Verdana" w:hAnsi="Verdana"/>
        </w:rPr>
      </w:pPr>
    </w:p>
    <w:p w:rsidR="007C6559" w:rsidRDefault="007C6559" w:rsidP="000102E7">
      <w:pPr>
        <w:rPr>
          <w:rFonts w:ascii="Verdana" w:hAnsi="Verdana"/>
        </w:rPr>
      </w:pPr>
      <w:r>
        <w:rPr>
          <w:rFonts w:ascii="Verdana" w:hAnsi="Verdana"/>
        </w:rPr>
        <w:t xml:space="preserve">Rådet </w:t>
      </w:r>
      <w:r w:rsidR="005663D0">
        <w:rPr>
          <w:rFonts w:ascii="Verdana" w:hAnsi="Verdana"/>
        </w:rPr>
        <w:t>vurderte å sende inn eget forslag om nasjonale og regionale sentre for små verneverdige fag, men vurderer at dette inngår i oppdrag om gjennomgangen av tilbudsstrukturen</w:t>
      </w:r>
      <w:r w:rsidR="000A222F">
        <w:rPr>
          <w:rFonts w:ascii="Verdana" w:hAnsi="Verdana"/>
        </w:rPr>
        <w:t>,</w:t>
      </w:r>
      <w:r w:rsidR="005663D0">
        <w:rPr>
          <w:rFonts w:ascii="Verdana" w:hAnsi="Verdana"/>
        </w:rPr>
        <w:t xml:space="preserve"> og vil bli behandlet av Utdanningsdirektoratet i dette arbeidet. </w:t>
      </w:r>
    </w:p>
    <w:p w:rsidR="005177AA" w:rsidRDefault="005177AA" w:rsidP="000102E7">
      <w:pPr>
        <w:rPr>
          <w:rFonts w:ascii="Verdana" w:hAnsi="Verdana"/>
        </w:rPr>
      </w:pPr>
    </w:p>
    <w:p w:rsidR="00B632D4" w:rsidRDefault="00E7196B" w:rsidP="00E7196B">
      <w:pPr>
        <w:rPr>
          <w:rFonts w:ascii="Verdana" w:hAnsi="Verdana"/>
          <w:i/>
        </w:rPr>
      </w:pPr>
      <w:r w:rsidRPr="00E7196B">
        <w:rPr>
          <w:rFonts w:ascii="Verdana" w:hAnsi="Verdana"/>
          <w:i/>
        </w:rPr>
        <w:t xml:space="preserve">Vedtak: Forslaget </w:t>
      </w:r>
      <w:r w:rsidR="005177AA">
        <w:rPr>
          <w:rFonts w:ascii="Verdana" w:hAnsi="Verdana"/>
          <w:i/>
        </w:rPr>
        <w:t xml:space="preserve">fra Utviklingsredegjørelsen 2016 </w:t>
      </w:r>
      <w:r w:rsidRPr="00E7196B">
        <w:rPr>
          <w:rFonts w:ascii="Verdana" w:hAnsi="Verdana"/>
          <w:i/>
        </w:rPr>
        <w:t xml:space="preserve">om voksne oversendes direktoratet i eget brev. </w:t>
      </w:r>
      <w:r w:rsidR="004F05B8">
        <w:rPr>
          <w:rFonts w:ascii="Verdana" w:hAnsi="Verdana"/>
          <w:i/>
        </w:rPr>
        <w:t xml:space="preserve">For øvrige forslag avventer rådet </w:t>
      </w:r>
      <w:r w:rsidR="000A222F">
        <w:rPr>
          <w:rFonts w:ascii="Verdana" w:hAnsi="Verdana"/>
          <w:i/>
        </w:rPr>
        <w:t>direktoratets</w:t>
      </w:r>
      <w:r w:rsidR="004F05B8">
        <w:rPr>
          <w:rFonts w:ascii="Verdana" w:hAnsi="Verdana"/>
          <w:i/>
        </w:rPr>
        <w:t xml:space="preserve"> behandling. </w:t>
      </w:r>
    </w:p>
    <w:p w:rsidR="004F05B8" w:rsidRDefault="004F05B8" w:rsidP="00E7196B">
      <w:pPr>
        <w:rPr>
          <w:rFonts w:ascii="Verdana" w:hAnsi="Verdana"/>
          <w:i/>
        </w:rPr>
      </w:pPr>
    </w:p>
    <w:p w:rsidR="004F05B8" w:rsidRPr="004F05B8" w:rsidRDefault="004F05B8" w:rsidP="00E7196B">
      <w:pPr>
        <w:rPr>
          <w:rFonts w:ascii="Verdana" w:hAnsi="Verdana"/>
          <w:b/>
        </w:rPr>
      </w:pPr>
      <w:r w:rsidRPr="004F05B8">
        <w:rPr>
          <w:rFonts w:ascii="Verdana" w:hAnsi="Verdana"/>
          <w:b/>
        </w:rPr>
        <w:t>Sak 15-16 Rådets videre arbeid i 2016</w:t>
      </w:r>
    </w:p>
    <w:p w:rsidR="004F05B8" w:rsidRDefault="00DE0987" w:rsidP="00E7196B">
      <w:pPr>
        <w:rPr>
          <w:rFonts w:ascii="Verdana" w:hAnsi="Verdana"/>
        </w:rPr>
      </w:pPr>
      <w:r>
        <w:rPr>
          <w:rFonts w:ascii="Verdana" w:hAnsi="Verdana"/>
        </w:rPr>
        <w:t xml:space="preserve">Rådet gikk igjennom flytskjema </w:t>
      </w:r>
      <w:r w:rsidR="004F05B8">
        <w:rPr>
          <w:rFonts w:ascii="Verdana" w:hAnsi="Verdana"/>
        </w:rPr>
        <w:t>som var vedlagt innkallingen</w:t>
      </w:r>
      <w:r w:rsidR="00D956DB">
        <w:rPr>
          <w:rFonts w:ascii="Verdana" w:hAnsi="Verdana"/>
        </w:rPr>
        <w:t xml:space="preserve"> (flytskjema er riktig navn, ikke årshjul som i innkallingen)</w:t>
      </w:r>
      <w:r>
        <w:rPr>
          <w:rFonts w:ascii="Verdana" w:hAnsi="Verdana"/>
        </w:rPr>
        <w:t>. Skjemaet har</w:t>
      </w:r>
      <w:r w:rsidR="004F05B8">
        <w:rPr>
          <w:rFonts w:ascii="Verdana" w:hAnsi="Verdana"/>
        </w:rPr>
        <w:t xml:space="preserve"> ikke </w:t>
      </w:r>
      <w:r>
        <w:rPr>
          <w:rFonts w:ascii="Verdana" w:hAnsi="Verdana"/>
        </w:rPr>
        <w:t>vært i bruk det siste året, men vil bli gjenopptatt nå</w:t>
      </w:r>
      <w:r w:rsidR="00D956DB">
        <w:rPr>
          <w:rFonts w:ascii="Verdana" w:hAnsi="Verdana"/>
        </w:rPr>
        <w:t>. R</w:t>
      </w:r>
      <w:r w:rsidR="004F05B8">
        <w:rPr>
          <w:rFonts w:ascii="Verdana" w:hAnsi="Verdana"/>
        </w:rPr>
        <w:t xml:space="preserve">ådet ønsker en oppdatering på hva som skjer i læremiddelarbeidet. Tekstilfagene og HMS for frisørfaget ble spilt inn som områder som kan ha behov for nye læremidler. </w:t>
      </w:r>
    </w:p>
    <w:p w:rsidR="004F05B8" w:rsidRDefault="004F05B8" w:rsidP="00E7196B">
      <w:pPr>
        <w:rPr>
          <w:rFonts w:ascii="Verdana" w:hAnsi="Verdana"/>
        </w:rPr>
      </w:pPr>
    </w:p>
    <w:p w:rsidR="004F05B8" w:rsidRDefault="004F05B8" w:rsidP="00E7196B">
      <w:pPr>
        <w:rPr>
          <w:rFonts w:ascii="Verdana" w:hAnsi="Verdana"/>
        </w:rPr>
      </w:pPr>
      <w:r>
        <w:rPr>
          <w:rFonts w:ascii="Verdana" w:hAnsi="Verdana"/>
        </w:rPr>
        <w:t>Rådet har fått innspill om at fylkeskommunenes pris og tid på saksbehandling av realkompetansevurderinger ved opptak til privatskoler/ friskoler er en utfordring. Rådet ønsker å følge denne problemstillingen videre.</w:t>
      </w:r>
    </w:p>
    <w:p w:rsidR="007C6559" w:rsidRDefault="007C6559" w:rsidP="00E7196B">
      <w:pPr>
        <w:rPr>
          <w:rFonts w:ascii="Verdana" w:hAnsi="Verdana"/>
        </w:rPr>
      </w:pPr>
    </w:p>
    <w:p w:rsidR="007C6559" w:rsidRDefault="007C6559" w:rsidP="00E7196B">
      <w:pPr>
        <w:rPr>
          <w:rFonts w:ascii="Verdana" w:hAnsi="Verdana"/>
        </w:rPr>
      </w:pPr>
      <w:r>
        <w:rPr>
          <w:rFonts w:ascii="Verdana" w:hAnsi="Verdana"/>
        </w:rPr>
        <w:t xml:space="preserve">Rådet diskuterte nye fag som er foreslått. </w:t>
      </w:r>
    </w:p>
    <w:p w:rsidR="004F05B8" w:rsidRDefault="004F05B8" w:rsidP="00E7196B">
      <w:pPr>
        <w:rPr>
          <w:rFonts w:ascii="Verdana" w:hAnsi="Verdana"/>
        </w:rPr>
      </w:pPr>
    </w:p>
    <w:p w:rsidR="007C6559" w:rsidRDefault="000E0155" w:rsidP="00E7196B">
      <w:pPr>
        <w:rPr>
          <w:rFonts w:ascii="Verdana" w:hAnsi="Verdana"/>
          <w:i/>
        </w:rPr>
      </w:pPr>
      <w:r w:rsidRPr="007C6559">
        <w:rPr>
          <w:rFonts w:ascii="Verdana" w:hAnsi="Verdana"/>
          <w:i/>
        </w:rPr>
        <w:t xml:space="preserve">Vedtak: </w:t>
      </w:r>
    </w:p>
    <w:p w:rsidR="000E0155" w:rsidRPr="007C6559" w:rsidRDefault="007C6559" w:rsidP="00970A61">
      <w:pPr>
        <w:ind w:left="709" w:hanging="709"/>
        <w:rPr>
          <w:rFonts w:ascii="Verdana" w:hAnsi="Verdana"/>
          <w:i/>
        </w:rPr>
      </w:pPr>
      <w:r>
        <w:rPr>
          <w:rFonts w:ascii="Verdana" w:hAnsi="Verdana"/>
          <w:i/>
        </w:rPr>
        <w:t xml:space="preserve">Realkompetansevurdering: </w:t>
      </w:r>
      <w:r w:rsidR="000E0155" w:rsidRPr="007C6559">
        <w:rPr>
          <w:rFonts w:ascii="Verdana" w:hAnsi="Verdana"/>
          <w:i/>
        </w:rPr>
        <w:t>Rådsmedlemmene undersøker hvordan realkompetanse</w:t>
      </w:r>
      <w:r>
        <w:rPr>
          <w:rFonts w:ascii="Verdana" w:hAnsi="Verdana"/>
          <w:i/>
        </w:rPr>
        <w:t xml:space="preserve">vurdering </w:t>
      </w:r>
      <w:r w:rsidR="000E0155" w:rsidRPr="007C6559">
        <w:rPr>
          <w:rFonts w:ascii="Verdana" w:hAnsi="Verdana"/>
          <w:i/>
        </w:rPr>
        <w:t>ved opptak til private skoler fungerer i sine fylker. Sekretæren undersøker det juridiske grunnlaget</w:t>
      </w:r>
      <w:r>
        <w:rPr>
          <w:rFonts w:ascii="Verdana" w:hAnsi="Verdana"/>
          <w:i/>
        </w:rPr>
        <w:t xml:space="preserve">. </w:t>
      </w:r>
      <w:r w:rsidR="000E0155" w:rsidRPr="007C6559">
        <w:rPr>
          <w:rFonts w:ascii="Verdana" w:hAnsi="Verdana"/>
          <w:i/>
        </w:rPr>
        <w:t xml:space="preserve"> Saken settes opp på neste rådsmøte. </w:t>
      </w:r>
    </w:p>
    <w:p w:rsidR="000E0155" w:rsidRPr="007D666B" w:rsidRDefault="007C6559" w:rsidP="00970A61">
      <w:pPr>
        <w:ind w:left="709" w:hanging="709"/>
        <w:rPr>
          <w:rFonts w:ascii="Verdana" w:hAnsi="Verdana"/>
          <w:i/>
        </w:rPr>
      </w:pPr>
      <w:r w:rsidRPr="007D666B">
        <w:rPr>
          <w:rFonts w:ascii="Verdana" w:hAnsi="Verdana"/>
          <w:i/>
        </w:rPr>
        <w:t>Læremiddelarbeidet</w:t>
      </w:r>
      <w:r w:rsidR="007D666B" w:rsidRPr="007D666B">
        <w:rPr>
          <w:rFonts w:ascii="Verdana" w:hAnsi="Verdana"/>
          <w:i/>
        </w:rPr>
        <w:t>: Sekretæren følger opp saken og gir rådet en tilbakemelding</w:t>
      </w:r>
    </w:p>
    <w:p w:rsidR="007C6559" w:rsidRPr="007C6559" w:rsidRDefault="007C6559" w:rsidP="00970A61">
      <w:pPr>
        <w:ind w:left="709" w:hanging="709"/>
        <w:rPr>
          <w:rFonts w:ascii="Verdana" w:hAnsi="Verdana"/>
          <w:i/>
        </w:rPr>
      </w:pPr>
      <w:r w:rsidRPr="007C6559">
        <w:rPr>
          <w:rFonts w:ascii="Verdana" w:hAnsi="Verdana"/>
          <w:i/>
        </w:rPr>
        <w:t>Nye fag: Rådet vurderer ikke opprettelse av nye fag</w:t>
      </w:r>
      <w:r w:rsidR="005663D0">
        <w:rPr>
          <w:rFonts w:ascii="Verdana" w:hAnsi="Verdana"/>
          <w:i/>
        </w:rPr>
        <w:t xml:space="preserve"> nå,</w:t>
      </w:r>
      <w:r w:rsidRPr="007C6559">
        <w:rPr>
          <w:rFonts w:ascii="Verdana" w:hAnsi="Verdana"/>
          <w:i/>
        </w:rPr>
        <w:t xml:space="preserve"> med mindre de får konkrete forslag fra bransjene. </w:t>
      </w:r>
    </w:p>
    <w:p w:rsidR="007C6559" w:rsidRDefault="007C6559" w:rsidP="00970A61">
      <w:pPr>
        <w:ind w:left="709" w:hanging="709"/>
        <w:rPr>
          <w:rFonts w:ascii="Verdana" w:hAnsi="Verdana"/>
        </w:rPr>
      </w:pPr>
    </w:p>
    <w:p w:rsidR="004F05B8" w:rsidRDefault="007C6559" w:rsidP="00E7196B">
      <w:pPr>
        <w:rPr>
          <w:rFonts w:ascii="Verdana" w:hAnsi="Verdana"/>
          <w:b/>
        </w:rPr>
      </w:pPr>
      <w:r w:rsidRPr="007C6559">
        <w:rPr>
          <w:rFonts w:ascii="Verdana" w:hAnsi="Verdana"/>
          <w:b/>
        </w:rPr>
        <w:t>Orienteringssaker</w:t>
      </w:r>
      <w:r w:rsidR="000E0155" w:rsidRPr="007C6559">
        <w:rPr>
          <w:rFonts w:ascii="Verdana" w:hAnsi="Verdana"/>
          <w:b/>
        </w:rPr>
        <w:t xml:space="preserve"> </w:t>
      </w:r>
      <w:r w:rsidR="004F05B8" w:rsidRPr="007C6559">
        <w:rPr>
          <w:rFonts w:ascii="Verdana" w:hAnsi="Verdana"/>
          <w:b/>
        </w:rPr>
        <w:t xml:space="preserve">   </w:t>
      </w:r>
    </w:p>
    <w:p w:rsidR="00FE5D0B" w:rsidRPr="00FE5D0B" w:rsidRDefault="00FE5D0B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 w:rsidRPr="00FE5D0B"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arianne Monsrud orienterte fra møte</w:t>
      </w:r>
      <w:r w:rsidRPr="00FE5D0B">
        <w:rPr>
          <w:rFonts w:ascii="Verdana" w:hAnsi="Verdana"/>
          <w:sz w:val="20"/>
          <w:szCs w:val="20"/>
        </w:rPr>
        <w:t xml:space="preserve"> mellom FRBA, FRTIP og FRDH om snekkerfagene</w:t>
      </w:r>
    </w:p>
    <w:p w:rsidR="00FE5D0B" w:rsidRPr="00FE5D0B" w:rsidRDefault="00FE5D0B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 w:rsidRPr="00FE5D0B">
        <w:rPr>
          <w:rFonts w:ascii="Verdana" w:hAnsi="Verdana"/>
          <w:sz w:val="20"/>
          <w:szCs w:val="20"/>
        </w:rPr>
        <w:t>Orientering om avslag på søknad om opprettelse av gitarmakerfaget</w:t>
      </w:r>
      <w:r>
        <w:rPr>
          <w:rFonts w:ascii="Verdana" w:hAnsi="Verdana"/>
          <w:sz w:val="20"/>
          <w:szCs w:val="20"/>
        </w:rPr>
        <w:t xml:space="preserve">. </w:t>
      </w:r>
      <w:r w:rsidRPr="00FE5D0B">
        <w:rPr>
          <w:rFonts w:ascii="Verdana" w:hAnsi="Verdana"/>
          <w:sz w:val="20"/>
          <w:szCs w:val="20"/>
        </w:rPr>
        <w:t xml:space="preserve">Kunnskapsdepartementet har vedtatt å ikke opprette faget som nytt lærefag. Departementet har bedt Utdanningsdirektoratet om å vurdere om vilkårene for å søke om forsøksvirksomhet er tilstede, og deretter informere Oppland fylkeskommune om dette. </w:t>
      </w:r>
    </w:p>
    <w:p w:rsidR="00FE5D0B" w:rsidRPr="00FE5D0B" w:rsidRDefault="00FE5D0B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Janne Fraas orienterte om skriftlig t</w:t>
      </w:r>
      <w:r w:rsidRPr="00FE5D0B">
        <w:rPr>
          <w:rFonts w:ascii="Verdana" w:hAnsi="Verdana"/>
          <w:sz w:val="20"/>
          <w:szCs w:val="20"/>
        </w:rPr>
        <w:t>ilbakemelding</w:t>
      </w:r>
      <w:r>
        <w:rPr>
          <w:rFonts w:ascii="Verdana" w:hAnsi="Verdana"/>
          <w:sz w:val="20"/>
          <w:szCs w:val="20"/>
        </w:rPr>
        <w:t xml:space="preserve"> som rådet har fått</w:t>
      </w:r>
      <w:r w:rsidRPr="00FE5D0B">
        <w:rPr>
          <w:rFonts w:ascii="Verdana" w:hAnsi="Verdana"/>
          <w:sz w:val="20"/>
          <w:szCs w:val="20"/>
        </w:rPr>
        <w:t xml:space="preserve"> på bekymringsmelding angående frisørfaget</w:t>
      </w:r>
      <w:r>
        <w:rPr>
          <w:rFonts w:ascii="Verdana" w:hAnsi="Verdana"/>
          <w:sz w:val="20"/>
          <w:szCs w:val="20"/>
        </w:rPr>
        <w:t xml:space="preserve"> og samtale med saksbehandler Gøril Saltermark i Au-møte. Rådet oversender svaret til Det norske frisørlærerforbund sammen med et eget brev. </w:t>
      </w:r>
    </w:p>
    <w:p w:rsidR="00FE5D0B" w:rsidRPr="00FE5D0B" w:rsidRDefault="00FE5D0B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Rådet planlegger f</w:t>
      </w:r>
      <w:r w:rsidRPr="00FE5D0B">
        <w:rPr>
          <w:rFonts w:ascii="Verdana" w:hAnsi="Verdana"/>
          <w:sz w:val="20"/>
          <w:szCs w:val="20"/>
        </w:rPr>
        <w:t>ylkesbesøk til Nordland</w:t>
      </w:r>
      <w:r>
        <w:rPr>
          <w:rFonts w:ascii="Verdana" w:hAnsi="Verdana"/>
          <w:sz w:val="20"/>
          <w:szCs w:val="20"/>
        </w:rPr>
        <w:t xml:space="preserve"> 9.-11. november. Marianne, Brith og Monika jobber videre med bestillinger og program.  </w:t>
      </w:r>
    </w:p>
    <w:p w:rsidR="00FE5D0B" w:rsidRPr="00FE5D0B" w:rsidRDefault="009D022D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hyperlink r:id="rId11" w:history="1">
        <w:r w:rsidR="00FE5D0B" w:rsidRPr="00EB6D55">
          <w:rPr>
            <w:rStyle w:val="Hyperkobling"/>
            <w:rFonts w:ascii="Verdana" w:hAnsi="Verdana"/>
            <w:sz w:val="20"/>
            <w:szCs w:val="20"/>
          </w:rPr>
          <w:t>Yrkesfaglærerløftet</w:t>
        </w:r>
      </w:hyperlink>
    </w:p>
    <w:p w:rsidR="00FE5D0B" w:rsidRPr="00FE5D0B" w:rsidRDefault="00FE5D0B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 w:rsidRPr="00FE5D0B">
        <w:rPr>
          <w:rFonts w:ascii="Verdana" w:hAnsi="Verdana"/>
          <w:sz w:val="20"/>
          <w:szCs w:val="20"/>
        </w:rPr>
        <w:t>Reisepolicy for Utdanningsdirektoratet</w:t>
      </w:r>
      <w:r w:rsidR="00EB6D55">
        <w:rPr>
          <w:rFonts w:ascii="Verdana" w:hAnsi="Verdana"/>
          <w:sz w:val="20"/>
          <w:szCs w:val="20"/>
        </w:rPr>
        <w:t xml:space="preserve">, informasjon ble sendt inn med innkallingen. Utdanningsdirektoratet understreker at flyreiser skal bestilles gjennom Berg-Hansen sin Webgate og gjennomføres på </w:t>
      </w:r>
      <w:r w:rsidR="009151F2">
        <w:rPr>
          <w:rFonts w:ascii="Verdana" w:hAnsi="Verdana"/>
          <w:sz w:val="20"/>
          <w:szCs w:val="20"/>
        </w:rPr>
        <w:t>rimeligst</w:t>
      </w:r>
      <w:r w:rsidR="00EB6D55">
        <w:rPr>
          <w:rFonts w:ascii="Verdana" w:hAnsi="Verdana"/>
          <w:sz w:val="20"/>
          <w:szCs w:val="20"/>
        </w:rPr>
        <w:t xml:space="preserve"> mulig måte. </w:t>
      </w:r>
    </w:p>
    <w:p w:rsidR="00FE5D0B" w:rsidRPr="00FE5D0B" w:rsidRDefault="00FE5D0B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 w:rsidRPr="00FE5D0B">
        <w:rPr>
          <w:rFonts w:ascii="Verdana" w:hAnsi="Verdana"/>
          <w:sz w:val="20"/>
          <w:szCs w:val="20"/>
        </w:rPr>
        <w:t>Riksrevisjonens undersøkelse av styresmaktene sitt arbeid for å øke tallet på læreplasser</w:t>
      </w:r>
    </w:p>
    <w:p w:rsidR="00FE5D0B" w:rsidRPr="00FE5D0B" w:rsidRDefault="009D022D" w:rsidP="00FE5D0B">
      <w:pPr>
        <w:pStyle w:val="Listeavsnitt"/>
        <w:rPr>
          <w:sz w:val="20"/>
          <w:szCs w:val="20"/>
        </w:rPr>
      </w:pPr>
      <w:hyperlink r:id="rId12" w:history="1">
        <w:r w:rsidR="00FE5D0B" w:rsidRPr="00FE5D0B">
          <w:rPr>
            <w:rStyle w:val="Hyperkobling"/>
            <w:sz w:val="20"/>
            <w:szCs w:val="20"/>
          </w:rPr>
          <w:t>https://www.riksrevisjonen.no/rapporter/Documents/2015-2016/Lareplasser.pdf</w:t>
        </w:r>
      </w:hyperlink>
    </w:p>
    <w:p w:rsidR="00FE5D0B" w:rsidRPr="00FE5D0B" w:rsidRDefault="00FE5D0B" w:rsidP="00FE5D0B">
      <w:pPr>
        <w:pStyle w:val="Listeavsnitt"/>
        <w:numPr>
          <w:ilvl w:val="0"/>
          <w:numId w:val="45"/>
        </w:numPr>
        <w:spacing w:after="0"/>
        <w:rPr>
          <w:rFonts w:ascii="Verdana" w:hAnsi="Verdana"/>
          <w:sz w:val="20"/>
          <w:szCs w:val="20"/>
        </w:rPr>
      </w:pPr>
      <w:r w:rsidRPr="00FE5D0B">
        <w:rPr>
          <w:rFonts w:ascii="Verdana" w:hAnsi="Verdana"/>
          <w:sz w:val="20"/>
          <w:szCs w:val="20"/>
        </w:rPr>
        <w:t>Ny forskrift om yrkesfaglig fordypning</w:t>
      </w:r>
    </w:p>
    <w:p w:rsidR="00FE5D0B" w:rsidRPr="00FE5D0B" w:rsidRDefault="009D022D" w:rsidP="00FE5D0B">
      <w:pPr>
        <w:pStyle w:val="Listeavsnitt"/>
        <w:rPr>
          <w:rFonts w:ascii="Verdana" w:hAnsi="Verdana"/>
          <w:sz w:val="20"/>
          <w:szCs w:val="20"/>
        </w:rPr>
      </w:pPr>
      <w:hyperlink r:id="rId13" w:history="1">
        <w:r w:rsidR="00FE5D0B" w:rsidRPr="00FE5D0B">
          <w:rPr>
            <w:rStyle w:val="Hyperkobling"/>
            <w:rFonts w:ascii="Verdana" w:hAnsi="Verdana"/>
            <w:sz w:val="20"/>
            <w:szCs w:val="20"/>
          </w:rPr>
          <w:t>http://www.udir.no/Lareplaner/Veiledninger-til-lareplaner/Prosjekt-til-fordypning---Kunnskapsloftet/</w:t>
        </w:r>
      </w:hyperlink>
      <w:r w:rsidR="00FE5D0B" w:rsidRPr="00FE5D0B">
        <w:rPr>
          <w:rFonts w:ascii="Verdana" w:hAnsi="Verdana"/>
          <w:sz w:val="20"/>
          <w:szCs w:val="20"/>
        </w:rPr>
        <w:t xml:space="preserve"> </w:t>
      </w:r>
    </w:p>
    <w:p w:rsidR="007C6559" w:rsidRPr="00FE5D0B" w:rsidRDefault="007C6559" w:rsidP="00EB6D55">
      <w:pPr>
        <w:pStyle w:val="Listeavsnitt"/>
        <w:rPr>
          <w:rFonts w:ascii="Verdana" w:hAnsi="Verdana"/>
          <w:b/>
          <w:sz w:val="20"/>
          <w:szCs w:val="20"/>
        </w:rPr>
      </w:pPr>
    </w:p>
    <w:p w:rsidR="00E7196B" w:rsidRDefault="00E7196B" w:rsidP="002A6E20">
      <w:pPr>
        <w:rPr>
          <w:rFonts w:ascii="Verdana" w:hAnsi="Verdana"/>
          <w:b/>
        </w:rPr>
      </w:pPr>
    </w:p>
    <w:p w:rsidR="00F5217C" w:rsidRDefault="00C0714C" w:rsidP="002A6E20">
      <w:pPr>
        <w:rPr>
          <w:rFonts w:ascii="Verdana" w:hAnsi="Verdana"/>
          <w:b/>
        </w:rPr>
      </w:pPr>
      <w:r>
        <w:rPr>
          <w:rFonts w:ascii="Verdana" w:hAnsi="Verdana"/>
          <w:b/>
        </w:rPr>
        <w:t>Eventuelt</w:t>
      </w:r>
    </w:p>
    <w:p w:rsidR="00FB50EB" w:rsidRDefault="00FB50EB" w:rsidP="002A6E20">
      <w:pPr>
        <w:rPr>
          <w:rFonts w:ascii="Verdana" w:hAnsi="Verdana"/>
          <w:b/>
        </w:rPr>
      </w:pPr>
    </w:p>
    <w:p w:rsidR="00AE4A53" w:rsidRPr="00B632D4" w:rsidRDefault="00B632D4" w:rsidP="002A6E20">
      <w:pPr>
        <w:rPr>
          <w:rFonts w:ascii="Verdana" w:hAnsi="Verdana"/>
        </w:rPr>
      </w:pPr>
      <w:r>
        <w:rPr>
          <w:rFonts w:ascii="Verdana" w:hAnsi="Verdana"/>
        </w:rPr>
        <w:t>Det ble ikke meldt saker til eventuelt</w:t>
      </w:r>
    </w:p>
    <w:p w:rsidR="00FB50EB" w:rsidRDefault="00FB50EB" w:rsidP="002A6E20">
      <w:pPr>
        <w:rPr>
          <w:rFonts w:ascii="Verdana" w:hAnsi="Verdana"/>
          <w:b/>
        </w:rPr>
      </w:pPr>
    </w:p>
    <w:p w:rsidR="00840328" w:rsidRDefault="00840328" w:rsidP="002A6E20">
      <w:pPr>
        <w:rPr>
          <w:rFonts w:ascii="Verdana" w:hAnsi="Verdana"/>
          <w:b/>
        </w:rPr>
      </w:pPr>
    </w:p>
    <w:p w:rsidR="009151F2" w:rsidRDefault="009151F2" w:rsidP="002A6E20">
      <w:pPr>
        <w:rPr>
          <w:rFonts w:ascii="Verdana" w:hAnsi="Verdana"/>
          <w:b/>
        </w:rPr>
      </w:pPr>
    </w:p>
    <w:p w:rsidR="00840328" w:rsidRPr="00C0714C" w:rsidRDefault="00840328" w:rsidP="002A6E20">
      <w:pPr>
        <w:rPr>
          <w:rFonts w:ascii="Verdana" w:hAnsi="Verdana"/>
          <w:b/>
        </w:rPr>
      </w:pPr>
    </w:p>
    <w:sectPr w:rsidR="00840328" w:rsidRPr="00C0714C" w:rsidSect="005D706B">
      <w:headerReference w:type="default" r:id="rId14"/>
      <w:footerReference w:type="default" r:id="rId15"/>
      <w:footerReference w:type="first" r:id="rId16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2D" w:rsidRDefault="009D022D">
      <w:r>
        <w:separator/>
      </w:r>
    </w:p>
    <w:p w:rsidR="009D022D" w:rsidRDefault="009D022D"/>
  </w:endnote>
  <w:endnote w:type="continuationSeparator" w:id="0">
    <w:p w:rsidR="009D022D" w:rsidRDefault="009D022D">
      <w:r>
        <w:continuationSeparator/>
      </w:r>
    </w:p>
    <w:p w:rsidR="009D022D" w:rsidRDefault="009D02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DB" w:rsidRDefault="008B146B">
    <w:pPr>
      <w:pStyle w:val="Bunntekst"/>
    </w:pPr>
    <w:r>
      <w:rPr>
        <w:noProof/>
      </w:rPr>
      <w:drawing>
        <wp:inline distT="0" distB="0" distL="0" distR="0">
          <wp:extent cx="6297295" cy="638175"/>
          <wp:effectExtent l="0" t="0" r="8255" b="9525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DB" w:rsidRPr="004164D3" w:rsidRDefault="00A70DDB">
    <w:pPr>
      <w:pStyle w:val="Bunntekst"/>
      <w:rPr>
        <w:sz w:val="14"/>
        <w:szCs w:val="14"/>
        <w:lang w:val="it-IT"/>
      </w:rPr>
    </w:pPr>
  </w:p>
  <w:p w:rsidR="00A70DDB" w:rsidRPr="004164D3" w:rsidRDefault="008B146B">
    <w:pPr>
      <w:pStyle w:val="Bunntekst"/>
      <w:rPr>
        <w:sz w:val="14"/>
        <w:szCs w:val="14"/>
        <w:lang w:val="it-IT"/>
      </w:rPr>
    </w:pPr>
    <w:r>
      <w:rPr>
        <w:noProof/>
        <w:sz w:val="14"/>
        <w:szCs w:val="14"/>
      </w:rPr>
      <w:drawing>
        <wp:inline distT="0" distB="0" distL="0" distR="0">
          <wp:extent cx="6297295" cy="638175"/>
          <wp:effectExtent l="0" t="0" r="8255" b="9525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729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2D" w:rsidRDefault="009D022D">
      <w:r>
        <w:separator/>
      </w:r>
    </w:p>
    <w:p w:rsidR="009D022D" w:rsidRDefault="009D022D"/>
  </w:footnote>
  <w:footnote w:type="continuationSeparator" w:id="0">
    <w:p w:rsidR="009D022D" w:rsidRDefault="009D022D">
      <w:r>
        <w:continuationSeparator/>
      </w:r>
    </w:p>
    <w:p w:rsidR="009D022D" w:rsidRDefault="009D022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A70DDB">
      <w:tc>
        <w:tcPr>
          <w:tcW w:w="5031" w:type="dxa"/>
        </w:tcPr>
        <w:p w:rsidR="00A70DDB" w:rsidRDefault="00A70DDB" w:rsidP="005D706B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A70DDB" w:rsidRDefault="00A70DDB" w:rsidP="005D706B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>
            <w:rPr>
              <w:rFonts w:ascii="Verdana" w:hAnsi="Verdana"/>
              <w:sz w:val="16"/>
            </w:rPr>
            <w:fldChar w:fldCharType="separate"/>
          </w:r>
          <w:r w:rsidR="00D51A81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>
            <w:rPr>
              <w:rFonts w:ascii="Verdana" w:hAnsi="Verdana"/>
              <w:sz w:val="16"/>
            </w:rPr>
            <w:fldChar w:fldCharType="separate"/>
          </w:r>
          <w:r w:rsidR="00D51A81">
            <w:rPr>
              <w:rFonts w:ascii="Verdana" w:hAnsi="Verdana"/>
              <w:noProof/>
              <w:sz w:val="16"/>
            </w:rPr>
            <w:t>3</w:t>
          </w:r>
          <w:r>
            <w:rPr>
              <w:rFonts w:ascii="Verdana" w:hAnsi="Verdana"/>
              <w:sz w:val="16"/>
            </w:rPr>
            <w:fldChar w:fldCharType="end"/>
          </w:r>
        </w:p>
      </w:tc>
    </w:tr>
  </w:tbl>
  <w:p w:rsidR="00A70DDB" w:rsidRDefault="00A70DDB" w:rsidP="005D706B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 wp14:anchorId="615CD9DB" wp14:editId="421EA20A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95E36" w:rsidRDefault="00495E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6E21"/>
    <w:multiLevelType w:val="hybridMultilevel"/>
    <w:tmpl w:val="B47C86BE"/>
    <w:lvl w:ilvl="0" w:tplc="85E2B1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ED0"/>
    <w:multiLevelType w:val="hybridMultilevel"/>
    <w:tmpl w:val="B7D270D6"/>
    <w:lvl w:ilvl="0" w:tplc="0414000F">
      <w:start w:val="1"/>
      <w:numFmt w:val="decimal"/>
      <w:lvlText w:val="%1."/>
      <w:lvlJc w:val="left"/>
      <w:pPr>
        <w:ind w:left="1341" w:hanging="360"/>
      </w:pPr>
    </w:lvl>
    <w:lvl w:ilvl="1" w:tplc="04140019" w:tentative="1">
      <w:start w:val="1"/>
      <w:numFmt w:val="lowerLetter"/>
      <w:lvlText w:val="%2."/>
      <w:lvlJc w:val="left"/>
      <w:pPr>
        <w:ind w:left="2061" w:hanging="360"/>
      </w:pPr>
    </w:lvl>
    <w:lvl w:ilvl="2" w:tplc="0414001B" w:tentative="1">
      <w:start w:val="1"/>
      <w:numFmt w:val="lowerRoman"/>
      <w:lvlText w:val="%3."/>
      <w:lvlJc w:val="right"/>
      <w:pPr>
        <w:ind w:left="2781" w:hanging="180"/>
      </w:pPr>
    </w:lvl>
    <w:lvl w:ilvl="3" w:tplc="0414000F" w:tentative="1">
      <w:start w:val="1"/>
      <w:numFmt w:val="decimal"/>
      <w:lvlText w:val="%4."/>
      <w:lvlJc w:val="left"/>
      <w:pPr>
        <w:ind w:left="3501" w:hanging="360"/>
      </w:pPr>
    </w:lvl>
    <w:lvl w:ilvl="4" w:tplc="04140019" w:tentative="1">
      <w:start w:val="1"/>
      <w:numFmt w:val="lowerLetter"/>
      <w:lvlText w:val="%5."/>
      <w:lvlJc w:val="left"/>
      <w:pPr>
        <w:ind w:left="4221" w:hanging="360"/>
      </w:pPr>
    </w:lvl>
    <w:lvl w:ilvl="5" w:tplc="0414001B" w:tentative="1">
      <w:start w:val="1"/>
      <w:numFmt w:val="lowerRoman"/>
      <w:lvlText w:val="%6."/>
      <w:lvlJc w:val="right"/>
      <w:pPr>
        <w:ind w:left="4941" w:hanging="180"/>
      </w:pPr>
    </w:lvl>
    <w:lvl w:ilvl="6" w:tplc="0414000F" w:tentative="1">
      <w:start w:val="1"/>
      <w:numFmt w:val="decimal"/>
      <w:lvlText w:val="%7."/>
      <w:lvlJc w:val="left"/>
      <w:pPr>
        <w:ind w:left="5661" w:hanging="360"/>
      </w:pPr>
    </w:lvl>
    <w:lvl w:ilvl="7" w:tplc="04140019" w:tentative="1">
      <w:start w:val="1"/>
      <w:numFmt w:val="lowerLetter"/>
      <w:lvlText w:val="%8."/>
      <w:lvlJc w:val="left"/>
      <w:pPr>
        <w:ind w:left="6381" w:hanging="360"/>
      </w:pPr>
    </w:lvl>
    <w:lvl w:ilvl="8" w:tplc="0414001B" w:tentative="1">
      <w:start w:val="1"/>
      <w:numFmt w:val="lowerRoman"/>
      <w:lvlText w:val="%9."/>
      <w:lvlJc w:val="right"/>
      <w:pPr>
        <w:ind w:left="7101" w:hanging="180"/>
      </w:pPr>
    </w:lvl>
  </w:abstractNum>
  <w:abstractNum w:abstractNumId="2" w15:restartNumberingAfterBreak="0">
    <w:nsid w:val="0BD521FF"/>
    <w:multiLevelType w:val="hybridMultilevel"/>
    <w:tmpl w:val="5570FA84"/>
    <w:lvl w:ilvl="0" w:tplc="DD4C2CD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564" w:hanging="360"/>
      </w:pPr>
    </w:lvl>
    <w:lvl w:ilvl="2" w:tplc="0414001B" w:tentative="1">
      <w:start w:val="1"/>
      <w:numFmt w:val="lowerRoman"/>
      <w:lvlText w:val="%3."/>
      <w:lvlJc w:val="right"/>
      <w:pPr>
        <w:ind w:left="4284" w:hanging="180"/>
      </w:pPr>
    </w:lvl>
    <w:lvl w:ilvl="3" w:tplc="0414000F" w:tentative="1">
      <w:start w:val="1"/>
      <w:numFmt w:val="decimal"/>
      <w:lvlText w:val="%4."/>
      <w:lvlJc w:val="left"/>
      <w:pPr>
        <w:ind w:left="5004" w:hanging="360"/>
      </w:pPr>
    </w:lvl>
    <w:lvl w:ilvl="4" w:tplc="04140019" w:tentative="1">
      <w:start w:val="1"/>
      <w:numFmt w:val="lowerLetter"/>
      <w:lvlText w:val="%5."/>
      <w:lvlJc w:val="left"/>
      <w:pPr>
        <w:ind w:left="5724" w:hanging="360"/>
      </w:pPr>
    </w:lvl>
    <w:lvl w:ilvl="5" w:tplc="0414001B" w:tentative="1">
      <w:start w:val="1"/>
      <w:numFmt w:val="lowerRoman"/>
      <w:lvlText w:val="%6."/>
      <w:lvlJc w:val="right"/>
      <w:pPr>
        <w:ind w:left="6444" w:hanging="180"/>
      </w:pPr>
    </w:lvl>
    <w:lvl w:ilvl="6" w:tplc="0414000F" w:tentative="1">
      <w:start w:val="1"/>
      <w:numFmt w:val="decimal"/>
      <w:lvlText w:val="%7."/>
      <w:lvlJc w:val="left"/>
      <w:pPr>
        <w:ind w:left="7164" w:hanging="360"/>
      </w:pPr>
    </w:lvl>
    <w:lvl w:ilvl="7" w:tplc="04140019" w:tentative="1">
      <w:start w:val="1"/>
      <w:numFmt w:val="lowerLetter"/>
      <w:lvlText w:val="%8."/>
      <w:lvlJc w:val="left"/>
      <w:pPr>
        <w:ind w:left="7884" w:hanging="360"/>
      </w:pPr>
    </w:lvl>
    <w:lvl w:ilvl="8" w:tplc="0414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0D1A4CDE"/>
    <w:multiLevelType w:val="hybridMultilevel"/>
    <w:tmpl w:val="319EC1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8531E"/>
    <w:multiLevelType w:val="hybridMultilevel"/>
    <w:tmpl w:val="B0449C96"/>
    <w:lvl w:ilvl="0" w:tplc="9D96F7C6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46122"/>
    <w:multiLevelType w:val="hybridMultilevel"/>
    <w:tmpl w:val="B93EF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23ED7508"/>
    <w:multiLevelType w:val="hybridMultilevel"/>
    <w:tmpl w:val="F32ECC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66A2A"/>
    <w:multiLevelType w:val="hybridMultilevel"/>
    <w:tmpl w:val="30E08FAC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2105C3"/>
    <w:multiLevelType w:val="hybridMultilevel"/>
    <w:tmpl w:val="9250A0C0"/>
    <w:lvl w:ilvl="0" w:tplc="0414000F">
      <w:start w:val="1"/>
      <w:numFmt w:val="decimal"/>
      <w:lvlText w:val="%1."/>
      <w:lvlJc w:val="left"/>
      <w:pPr>
        <w:ind w:left="2628" w:hanging="360"/>
      </w:pPr>
    </w:lvl>
    <w:lvl w:ilvl="1" w:tplc="04140019" w:tentative="1">
      <w:start w:val="1"/>
      <w:numFmt w:val="lowerLetter"/>
      <w:lvlText w:val="%2."/>
      <w:lvlJc w:val="left"/>
      <w:pPr>
        <w:ind w:left="3348" w:hanging="360"/>
      </w:pPr>
    </w:lvl>
    <w:lvl w:ilvl="2" w:tplc="0414001B" w:tentative="1">
      <w:start w:val="1"/>
      <w:numFmt w:val="lowerRoman"/>
      <w:lvlText w:val="%3."/>
      <w:lvlJc w:val="right"/>
      <w:pPr>
        <w:ind w:left="4068" w:hanging="180"/>
      </w:pPr>
    </w:lvl>
    <w:lvl w:ilvl="3" w:tplc="0414000F" w:tentative="1">
      <w:start w:val="1"/>
      <w:numFmt w:val="decimal"/>
      <w:lvlText w:val="%4."/>
      <w:lvlJc w:val="left"/>
      <w:pPr>
        <w:ind w:left="4788" w:hanging="360"/>
      </w:pPr>
    </w:lvl>
    <w:lvl w:ilvl="4" w:tplc="04140019" w:tentative="1">
      <w:start w:val="1"/>
      <w:numFmt w:val="lowerLetter"/>
      <w:lvlText w:val="%5."/>
      <w:lvlJc w:val="left"/>
      <w:pPr>
        <w:ind w:left="5508" w:hanging="360"/>
      </w:pPr>
    </w:lvl>
    <w:lvl w:ilvl="5" w:tplc="0414001B" w:tentative="1">
      <w:start w:val="1"/>
      <w:numFmt w:val="lowerRoman"/>
      <w:lvlText w:val="%6."/>
      <w:lvlJc w:val="right"/>
      <w:pPr>
        <w:ind w:left="6228" w:hanging="180"/>
      </w:pPr>
    </w:lvl>
    <w:lvl w:ilvl="6" w:tplc="0414000F" w:tentative="1">
      <w:start w:val="1"/>
      <w:numFmt w:val="decimal"/>
      <w:lvlText w:val="%7."/>
      <w:lvlJc w:val="left"/>
      <w:pPr>
        <w:ind w:left="6948" w:hanging="360"/>
      </w:pPr>
    </w:lvl>
    <w:lvl w:ilvl="7" w:tplc="04140019" w:tentative="1">
      <w:start w:val="1"/>
      <w:numFmt w:val="lowerLetter"/>
      <w:lvlText w:val="%8."/>
      <w:lvlJc w:val="left"/>
      <w:pPr>
        <w:ind w:left="7668" w:hanging="360"/>
      </w:pPr>
    </w:lvl>
    <w:lvl w:ilvl="8" w:tplc="0414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19F6003"/>
    <w:multiLevelType w:val="hybridMultilevel"/>
    <w:tmpl w:val="0596B498"/>
    <w:lvl w:ilvl="0" w:tplc="51A0F61A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4" w:hanging="360"/>
      </w:pPr>
    </w:lvl>
    <w:lvl w:ilvl="2" w:tplc="0414001B" w:tentative="1">
      <w:start w:val="1"/>
      <w:numFmt w:val="lowerRoman"/>
      <w:lvlText w:val="%3."/>
      <w:lvlJc w:val="right"/>
      <w:pPr>
        <w:ind w:left="3924" w:hanging="180"/>
      </w:pPr>
    </w:lvl>
    <w:lvl w:ilvl="3" w:tplc="0414000F" w:tentative="1">
      <w:start w:val="1"/>
      <w:numFmt w:val="decimal"/>
      <w:lvlText w:val="%4."/>
      <w:lvlJc w:val="left"/>
      <w:pPr>
        <w:ind w:left="4644" w:hanging="360"/>
      </w:pPr>
    </w:lvl>
    <w:lvl w:ilvl="4" w:tplc="04140019" w:tentative="1">
      <w:start w:val="1"/>
      <w:numFmt w:val="lowerLetter"/>
      <w:lvlText w:val="%5."/>
      <w:lvlJc w:val="left"/>
      <w:pPr>
        <w:ind w:left="5364" w:hanging="360"/>
      </w:pPr>
    </w:lvl>
    <w:lvl w:ilvl="5" w:tplc="0414001B" w:tentative="1">
      <w:start w:val="1"/>
      <w:numFmt w:val="lowerRoman"/>
      <w:lvlText w:val="%6."/>
      <w:lvlJc w:val="right"/>
      <w:pPr>
        <w:ind w:left="6084" w:hanging="180"/>
      </w:pPr>
    </w:lvl>
    <w:lvl w:ilvl="6" w:tplc="0414000F" w:tentative="1">
      <w:start w:val="1"/>
      <w:numFmt w:val="decimal"/>
      <w:lvlText w:val="%7."/>
      <w:lvlJc w:val="left"/>
      <w:pPr>
        <w:ind w:left="6804" w:hanging="360"/>
      </w:pPr>
    </w:lvl>
    <w:lvl w:ilvl="7" w:tplc="04140019" w:tentative="1">
      <w:start w:val="1"/>
      <w:numFmt w:val="lowerLetter"/>
      <w:lvlText w:val="%8."/>
      <w:lvlJc w:val="left"/>
      <w:pPr>
        <w:ind w:left="7524" w:hanging="360"/>
      </w:pPr>
    </w:lvl>
    <w:lvl w:ilvl="8" w:tplc="0414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2" w15:restartNumberingAfterBreak="0">
    <w:nsid w:val="32274B8A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33BC6DAD"/>
    <w:multiLevelType w:val="hybridMultilevel"/>
    <w:tmpl w:val="A3A2F1AA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5431448"/>
    <w:multiLevelType w:val="hybridMultilevel"/>
    <w:tmpl w:val="4D3082D8"/>
    <w:lvl w:ilvl="0" w:tplc="0414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33" w:hanging="360"/>
      </w:pPr>
    </w:lvl>
    <w:lvl w:ilvl="2" w:tplc="0414001B" w:tentative="1">
      <w:start w:val="1"/>
      <w:numFmt w:val="lowerRoman"/>
      <w:lvlText w:val="%3."/>
      <w:lvlJc w:val="right"/>
      <w:pPr>
        <w:ind w:left="3153" w:hanging="180"/>
      </w:pPr>
    </w:lvl>
    <w:lvl w:ilvl="3" w:tplc="0414000F" w:tentative="1">
      <w:start w:val="1"/>
      <w:numFmt w:val="decimal"/>
      <w:lvlText w:val="%4."/>
      <w:lvlJc w:val="left"/>
      <w:pPr>
        <w:ind w:left="3873" w:hanging="360"/>
      </w:pPr>
    </w:lvl>
    <w:lvl w:ilvl="4" w:tplc="04140019" w:tentative="1">
      <w:start w:val="1"/>
      <w:numFmt w:val="lowerLetter"/>
      <w:lvlText w:val="%5."/>
      <w:lvlJc w:val="left"/>
      <w:pPr>
        <w:ind w:left="4593" w:hanging="360"/>
      </w:pPr>
    </w:lvl>
    <w:lvl w:ilvl="5" w:tplc="0414001B" w:tentative="1">
      <w:start w:val="1"/>
      <w:numFmt w:val="lowerRoman"/>
      <w:lvlText w:val="%6."/>
      <w:lvlJc w:val="right"/>
      <w:pPr>
        <w:ind w:left="5313" w:hanging="180"/>
      </w:pPr>
    </w:lvl>
    <w:lvl w:ilvl="6" w:tplc="0414000F" w:tentative="1">
      <w:start w:val="1"/>
      <w:numFmt w:val="decimal"/>
      <w:lvlText w:val="%7."/>
      <w:lvlJc w:val="left"/>
      <w:pPr>
        <w:ind w:left="6033" w:hanging="360"/>
      </w:pPr>
    </w:lvl>
    <w:lvl w:ilvl="7" w:tplc="04140019" w:tentative="1">
      <w:start w:val="1"/>
      <w:numFmt w:val="lowerLetter"/>
      <w:lvlText w:val="%8."/>
      <w:lvlJc w:val="left"/>
      <w:pPr>
        <w:ind w:left="6753" w:hanging="360"/>
      </w:pPr>
    </w:lvl>
    <w:lvl w:ilvl="8" w:tplc="0414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5" w15:restartNumberingAfterBreak="0">
    <w:nsid w:val="37B84406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382A5D77"/>
    <w:multiLevelType w:val="hybridMultilevel"/>
    <w:tmpl w:val="63E485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46243"/>
    <w:multiLevelType w:val="hybridMultilevel"/>
    <w:tmpl w:val="91E217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2209E"/>
    <w:multiLevelType w:val="hybridMultilevel"/>
    <w:tmpl w:val="3078BC4A"/>
    <w:lvl w:ilvl="0" w:tplc="0414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9" w15:restartNumberingAfterBreak="0">
    <w:nsid w:val="3BDE674C"/>
    <w:multiLevelType w:val="hybridMultilevel"/>
    <w:tmpl w:val="D59EC3D2"/>
    <w:lvl w:ilvl="0" w:tplc="041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345012C"/>
    <w:multiLevelType w:val="hybridMultilevel"/>
    <w:tmpl w:val="504CCFB2"/>
    <w:lvl w:ilvl="0" w:tplc="85E2B19C">
      <w:start w:val="1"/>
      <w:numFmt w:val="lowerLetter"/>
      <w:lvlText w:val="%1)"/>
      <w:lvlJc w:val="left"/>
      <w:pPr>
        <w:ind w:left="3183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853" w:hanging="360"/>
      </w:pPr>
    </w:lvl>
    <w:lvl w:ilvl="2" w:tplc="0414001B" w:tentative="1">
      <w:start w:val="1"/>
      <w:numFmt w:val="lowerRoman"/>
      <w:lvlText w:val="%3."/>
      <w:lvlJc w:val="right"/>
      <w:pPr>
        <w:ind w:left="3573" w:hanging="180"/>
      </w:pPr>
    </w:lvl>
    <w:lvl w:ilvl="3" w:tplc="0414000F" w:tentative="1">
      <w:start w:val="1"/>
      <w:numFmt w:val="decimal"/>
      <w:lvlText w:val="%4."/>
      <w:lvlJc w:val="left"/>
      <w:pPr>
        <w:ind w:left="4293" w:hanging="360"/>
      </w:pPr>
    </w:lvl>
    <w:lvl w:ilvl="4" w:tplc="04140019" w:tentative="1">
      <w:start w:val="1"/>
      <w:numFmt w:val="lowerLetter"/>
      <w:lvlText w:val="%5."/>
      <w:lvlJc w:val="left"/>
      <w:pPr>
        <w:ind w:left="5013" w:hanging="360"/>
      </w:pPr>
    </w:lvl>
    <w:lvl w:ilvl="5" w:tplc="0414001B" w:tentative="1">
      <w:start w:val="1"/>
      <w:numFmt w:val="lowerRoman"/>
      <w:lvlText w:val="%6."/>
      <w:lvlJc w:val="right"/>
      <w:pPr>
        <w:ind w:left="5733" w:hanging="180"/>
      </w:pPr>
    </w:lvl>
    <w:lvl w:ilvl="6" w:tplc="0414000F" w:tentative="1">
      <w:start w:val="1"/>
      <w:numFmt w:val="decimal"/>
      <w:lvlText w:val="%7."/>
      <w:lvlJc w:val="left"/>
      <w:pPr>
        <w:ind w:left="6453" w:hanging="360"/>
      </w:pPr>
    </w:lvl>
    <w:lvl w:ilvl="7" w:tplc="04140019" w:tentative="1">
      <w:start w:val="1"/>
      <w:numFmt w:val="lowerLetter"/>
      <w:lvlText w:val="%8."/>
      <w:lvlJc w:val="left"/>
      <w:pPr>
        <w:ind w:left="7173" w:hanging="360"/>
      </w:pPr>
    </w:lvl>
    <w:lvl w:ilvl="8" w:tplc="0414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21" w15:restartNumberingAfterBreak="0">
    <w:nsid w:val="437B003E"/>
    <w:multiLevelType w:val="hybridMultilevel"/>
    <w:tmpl w:val="4D3082D8"/>
    <w:lvl w:ilvl="0" w:tplc="041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66276"/>
    <w:multiLevelType w:val="hybridMultilevel"/>
    <w:tmpl w:val="CF42B0E0"/>
    <w:lvl w:ilvl="0" w:tplc="1A6031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46343B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4" w15:restartNumberingAfterBreak="0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4AE568CD"/>
    <w:multiLevelType w:val="hybridMultilevel"/>
    <w:tmpl w:val="C1348260"/>
    <w:lvl w:ilvl="0" w:tplc="7B3AD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7758"/>
    <w:multiLevelType w:val="hybridMultilevel"/>
    <w:tmpl w:val="31D89EB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A54EFC"/>
    <w:multiLevelType w:val="hybridMultilevel"/>
    <w:tmpl w:val="8B2A42A8"/>
    <w:lvl w:ilvl="0" w:tplc="6498A612">
      <w:start w:val="3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8" w15:restartNumberingAfterBreak="0">
    <w:nsid w:val="4EC469CD"/>
    <w:multiLevelType w:val="hybridMultilevel"/>
    <w:tmpl w:val="3A4852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D06C9"/>
    <w:multiLevelType w:val="hybridMultilevel"/>
    <w:tmpl w:val="A7BEC3B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45F26"/>
    <w:multiLevelType w:val="hybridMultilevel"/>
    <w:tmpl w:val="ECA0779E"/>
    <w:lvl w:ilvl="0" w:tplc="0414000F">
      <w:start w:val="1"/>
      <w:numFmt w:val="decimal"/>
      <w:lvlText w:val="%1."/>
      <w:lvlJc w:val="left"/>
      <w:pPr>
        <w:ind w:left="2130" w:hanging="360"/>
      </w:pPr>
    </w:lvl>
    <w:lvl w:ilvl="1" w:tplc="04140019" w:tentative="1">
      <w:start w:val="1"/>
      <w:numFmt w:val="lowerLetter"/>
      <w:lvlText w:val="%2."/>
      <w:lvlJc w:val="left"/>
      <w:pPr>
        <w:ind w:left="2850" w:hanging="360"/>
      </w:pPr>
    </w:lvl>
    <w:lvl w:ilvl="2" w:tplc="0414001B" w:tentative="1">
      <w:start w:val="1"/>
      <w:numFmt w:val="lowerRoman"/>
      <w:lvlText w:val="%3."/>
      <w:lvlJc w:val="right"/>
      <w:pPr>
        <w:ind w:left="3570" w:hanging="180"/>
      </w:pPr>
    </w:lvl>
    <w:lvl w:ilvl="3" w:tplc="0414000F" w:tentative="1">
      <w:start w:val="1"/>
      <w:numFmt w:val="decimal"/>
      <w:lvlText w:val="%4."/>
      <w:lvlJc w:val="left"/>
      <w:pPr>
        <w:ind w:left="4290" w:hanging="360"/>
      </w:pPr>
    </w:lvl>
    <w:lvl w:ilvl="4" w:tplc="04140019" w:tentative="1">
      <w:start w:val="1"/>
      <w:numFmt w:val="lowerLetter"/>
      <w:lvlText w:val="%5."/>
      <w:lvlJc w:val="left"/>
      <w:pPr>
        <w:ind w:left="5010" w:hanging="360"/>
      </w:pPr>
    </w:lvl>
    <w:lvl w:ilvl="5" w:tplc="0414001B" w:tentative="1">
      <w:start w:val="1"/>
      <w:numFmt w:val="lowerRoman"/>
      <w:lvlText w:val="%6."/>
      <w:lvlJc w:val="right"/>
      <w:pPr>
        <w:ind w:left="5730" w:hanging="180"/>
      </w:pPr>
    </w:lvl>
    <w:lvl w:ilvl="6" w:tplc="0414000F" w:tentative="1">
      <w:start w:val="1"/>
      <w:numFmt w:val="decimal"/>
      <w:lvlText w:val="%7."/>
      <w:lvlJc w:val="left"/>
      <w:pPr>
        <w:ind w:left="6450" w:hanging="360"/>
      </w:pPr>
    </w:lvl>
    <w:lvl w:ilvl="7" w:tplc="04140019" w:tentative="1">
      <w:start w:val="1"/>
      <w:numFmt w:val="lowerLetter"/>
      <w:lvlText w:val="%8."/>
      <w:lvlJc w:val="left"/>
      <w:pPr>
        <w:ind w:left="7170" w:hanging="360"/>
      </w:pPr>
    </w:lvl>
    <w:lvl w:ilvl="8" w:tplc="0414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1" w15:restartNumberingAfterBreak="0">
    <w:nsid w:val="55642817"/>
    <w:multiLevelType w:val="hybridMultilevel"/>
    <w:tmpl w:val="CA3E62B4"/>
    <w:lvl w:ilvl="0" w:tplc="041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CD63795"/>
    <w:multiLevelType w:val="hybridMultilevel"/>
    <w:tmpl w:val="C4F0C5C0"/>
    <w:lvl w:ilvl="0" w:tplc="0414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9224B8"/>
    <w:multiLevelType w:val="hybridMultilevel"/>
    <w:tmpl w:val="22848A04"/>
    <w:lvl w:ilvl="0" w:tplc="8DDEF28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4" w15:restartNumberingAfterBreak="0">
    <w:nsid w:val="601E3621"/>
    <w:multiLevelType w:val="hybridMultilevel"/>
    <w:tmpl w:val="B5922534"/>
    <w:lvl w:ilvl="0" w:tplc="43ACAF8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603900"/>
    <w:multiLevelType w:val="hybridMultilevel"/>
    <w:tmpl w:val="3876614C"/>
    <w:lvl w:ilvl="0" w:tplc="85E2B1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6" w15:restartNumberingAfterBreak="0">
    <w:nsid w:val="6A5A407B"/>
    <w:multiLevelType w:val="hybridMultilevel"/>
    <w:tmpl w:val="A6FE0CF2"/>
    <w:lvl w:ilvl="0" w:tplc="0414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7" w15:restartNumberingAfterBreak="0">
    <w:nsid w:val="72601AD7"/>
    <w:multiLevelType w:val="hybridMultilevel"/>
    <w:tmpl w:val="8722BF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A1BD7"/>
    <w:multiLevelType w:val="hybridMultilevel"/>
    <w:tmpl w:val="CE5E9E72"/>
    <w:lvl w:ilvl="0" w:tplc="6BA651F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9" w15:restartNumberingAfterBreak="0">
    <w:nsid w:val="74E66266"/>
    <w:multiLevelType w:val="hybridMultilevel"/>
    <w:tmpl w:val="E3EC7BF6"/>
    <w:lvl w:ilvl="0" w:tplc="233624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809D1"/>
    <w:multiLevelType w:val="hybridMultilevel"/>
    <w:tmpl w:val="D1F677B2"/>
    <w:lvl w:ilvl="0" w:tplc="2794C9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8736E6"/>
    <w:multiLevelType w:val="hybridMultilevel"/>
    <w:tmpl w:val="8BD03186"/>
    <w:lvl w:ilvl="0" w:tplc="85E2B19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161EC"/>
    <w:multiLevelType w:val="hybridMultilevel"/>
    <w:tmpl w:val="E47E6E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377400"/>
    <w:multiLevelType w:val="hybridMultilevel"/>
    <w:tmpl w:val="F6B6247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523046"/>
    <w:multiLevelType w:val="hybridMultilevel"/>
    <w:tmpl w:val="E0ACCC36"/>
    <w:lvl w:ilvl="0" w:tplc="23969C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</w:num>
  <w:num w:numId="10">
    <w:abstractNumId w:val="43"/>
  </w:num>
  <w:num w:numId="11">
    <w:abstractNumId w:val="40"/>
  </w:num>
  <w:num w:numId="12">
    <w:abstractNumId w:val="30"/>
  </w:num>
  <w:num w:numId="13">
    <w:abstractNumId w:val="4"/>
  </w:num>
  <w:num w:numId="14">
    <w:abstractNumId w:val="11"/>
  </w:num>
  <w:num w:numId="15">
    <w:abstractNumId w:val="2"/>
  </w:num>
  <w:num w:numId="16">
    <w:abstractNumId w:val="6"/>
  </w:num>
  <w:num w:numId="17">
    <w:abstractNumId w:val="10"/>
  </w:num>
  <w:num w:numId="18">
    <w:abstractNumId w:val="24"/>
  </w:num>
  <w:num w:numId="19">
    <w:abstractNumId w:val="35"/>
  </w:num>
  <w:num w:numId="20">
    <w:abstractNumId w:val="41"/>
  </w:num>
  <w:num w:numId="21">
    <w:abstractNumId w:val="20"/>
  </w:num>
  <w:num w:numId="22">
    <w:abstractNumId w:val="0"/>
  </w:num>
  <w:num w:numId="23">
    <w:abstractNumId w:val="38"/>
  </w:num>
  <w:num w:numId="24">
    <w:abstractNumId w:val="14"/>
  </w:num>
  <w:num w:numId="25">
    <w:abstractNumId w:val="13"/>
  </w:num>
  <w:num w:numId="26">
    <w:abstractNumId w:val="27"/>
  </w:num>
  <w:num w:numId="27">
    <w:abstractNumId w:val="25"/>
  </w:num>
  <w:num w:numId="28">
    <w:abstractNumId w:val="15"/>
  </w:num>
  <w:num w:numId="29">
    <w:abstractNumId w:val="23"/>
  </w:num>
  <w:num w:numId="30">
    <w:abstractNumId w:val="12"/>
  </w:num>
  <w:num w:numId="31">
    <w:abstractNumId w:val="21"/>
  </w:num>
  <w:num w:numId="32">
    <w:abstractNumId w:val="33"/>
  </w:num>
  <w:num w:numId="33">
    <w:abstractNumId w:val="32"/>
  </w:num>
  <w:num w:numId="34">
    <w:abstractNumId w:val="16"/>
  </w:num>
  <w:num w:numId="35">
    <w:abstractNumId w:val="31"/>
  </w:num>
  <w:num w:numId="36">
    <w:abstractNumId w:val="19"/>
  </w:num>
  <w:num w:numId="37">
    <w:abstractNumId w:val="5"/>
  </w:num>
  <w:num w:numId="38">
    <w:abstractNumId w:val="18"/>
  </w:num>
  <w:num w:numId="39">
    <w:abstractNumId w:val="36"/>
  </w:num>
  <w:num w:numId="40">
    <w:abstractNumId w:val="39"/>
  </w:num>
  <w:num w:numId="41">
    <w:abstractNumId w:val="26"/>
  </w:num>
  <w:num w:numId="42">
    <w:abstractNumId w:val="17"/>
  </w:num>
  <w:num w:numId="43">
    <w:abstractNumId w:val="29"/>
  </w:num>
  <w:num w:numId="44">
    <w:abstractNumId w:val="2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26"/>
    <w:rsid w:val="00002FBF"/>
    <w:rsid w:val="0000467F"/>
    <w:rsid w:val="000102E7"/>
    <w:rsid w:val="00020DCE"/>
    <w:rsid w:val="00035F0C"/>
    <w:rsid w:val="000375F3"/>
    <w:rsid w:val="00050CDB"/>
    <w:rsid w:val="00055BF3"/>
    <w:rsid w:val="0007160F"/>
    <w:rsid w:val="00097B0C"/>
    <w:rsid w:val="000A222F"/>
    <w:rsid w:val="000A6AAA"/>
    <w:rsid w:val="000B000B"/>
    <w:rsid w:val="000B6AE3"/>
    <w:rsid w:val="000D4165"/>
    <w:rsid w:val="000D50BD"/>
    <w:rsid w:val="000E0155"/>
    <w:rsid w:val="000E1632"/>
    <w:rsid w:val="000F3726"/>
    <w:rsid w:val="0010149E"/>
    <w:rsid w:val="00102010"/>
    <w:rsid w:val="0010437D"/>
    <w:rsid w:val="00114712"/>
    <w:rsid w:val="00143FE3"/>
    <w:rsid w:val="00160BBE"/>
    <w:rsid w:val="001655FF"/>
    <w:rsid w:val="00195687"/>
    <w:rsid w:val="0019737E"/>
    <w:rsid w:val="001A683B"/>
    <w:rsid w:val="001C2449"/>
    <w:rsid w:val="001C525E"/>
    <w:rsid w:val="002011B4"/>
    <w:rsid w:val="00220A5F"/>
    <w:rsid w:val="00225C9F"/>
    <w:rsid w:val="00230F5D"/>
    <w:rsid w:val="0026657D"/>
    <w:rsid w:val="00271D00"/>
    <w:rsid w:val="00274ABD"/>
    <w:rsid w:val="00280A43"/>
    <w:rsid w:val="00291D16"/>
    <w:rsid w:val="00292A4B"/>
    <w:rsid w:val="00292EAC"/>
    <w:rsid w:val="002A6E20"/>
    <w:rsid w:val="002B41B1"/>
    <w:rsid w:val="002D2EDE"/>
    <w:rsid w:val="00317DA0"/>
    <w:rsid w:val="00337D64"/>
    <w:rsid w:val="003611C1"/>
    <w:rsid w:val="003635C2"/>
    <w:rsid w:val="00385DBC"/>
    <w:rsid w:val="00391B90"/>
    <w:rsid w:val="00393964"/>
    <w:rsid w:val="003A2E4A"/>
    <w:rsid w:val="003A2EA2"/>
    <w:rsid w:val="003D1244"/>
    <w:rsid w:val="003D7823"/>
    <w:rsid w:val="003E2A54"/>
    <w:rsid w:val="003F2CC0"/>
    <w:rsid w:val="00416F88"/>
    <w:rsid w:val="00430622"/>
    <w:rsid w:val="0043777E"/>
    <w:rsid w:val="00441E01"/>
    <w:rsid w:val="00495E36"/>
    <w:rsid w:val="004B0671"/>
    <w:rsid w:val="004D5673"/>
    <w:rsid w:val="004F05B8"/>
    <w:rsid w:val="004F4D13"/>
    <w:rsid w:val="005156A3"/>
    <w:rsid w:val="005177AA"/>
    <w:rsid w:val="00542359"/>
    <w:rsid w:val="00543A68"/>
    <w:rsid w:val="00544770"/>
    <w:rsid w:val="005546F3"/>
    <w:rsid w:val="005642CC"/>
    <w:rsid w:val="005663D0"/>
    <w:rsid w:val="00576EC5"/>
    <w:rsid w:val="00577750"/>
    <w:rsid w:val="0058726F"/>
    <w:rsid w:val="005927CB"/>
    <w:rsid w:val="00594914"/>
    <w:rsid w:val="005A0DEC"/>
    <w:rsid w:val="005A4651"/>
    <w:rsid w:val="005A71D5"/>
    <w:rsid w:val="005B2F9A"/>
    <w:rsid w:val="005B37BC"/>
    <w:rsid w:val="005C116E"/>
    <w:rsid w:val="005C3C6A"/>
    <w:rsid w:val="005D369B"/>
    <w:rsid w:val="005D62B1"/>
    <w:rsid w:val="005D706B"/>
    <w:rsid w:val="005E1B0D"/>
    <w:rsid w:val="00650D2F"/>
    <w:rsid w:val="00674088"/>
    <w:rsid w:val="00684AC6"/>
    <w:rsid w:val="00691B98"/>
    <w:rsid w:val="006C4ED3"/>
    <w:rsid w:val="006D2306"/>
    <w:rsid w:val="006F19F2"/>
    <w:rsid w:val="0071618C"/>
    <w:rsid w:val="00722D7D"/>
    <w:rsid w:val="007302B0"/>
    <w:rsid w:val="00735CC7"/>
    <w:rsid w:val="00741B7E"/>
    <w:rsid w:val="00744B81"/>
    <w:rsid w:val="00750294"/>
    <w:rsid w:val="007512EC"/>
    <w:rsid w:val="00756FCD"/>
    <w:rsid w:val="007662CD"/>
    <w:rsid w:val="007907F2"/>
    <w:rsid w:val="007972A1"/>
    <w:rsid w:val="007A0BF7"/>
    <w:rsid w:val="007A76CA"/>
    <w:rsid w:val="007C6559"/>
    <w:rsid w:val="007C7B3F"/>
    <w:rsid w:val="007D4086"/>
    <w:rsid w:val="007D666B"/>
    <w:rsid w:val="007F384E"/>
    <w:rsid w:val="00801CDF"/>
    <w:rsid w:val="00814088"/>
    <w:rsid w:val="008151F3"/>
    <w:rsid w:val="00822FBC"/>
    <w:rsid w:val="00832AE7"/>
    <w:rsid w:val="008344C9"/>
    <w:rsid w:val="00837FE7"/>
    <w:rsid w:val="008400C6"/>
    <w:rsid w:val="00840328"/>
    <w:rsid w:val="00841B52"/>
    <w:rsid w:val="00856C87"/>
    <w:rsid w:val="00862FB0"/>
    <w:rsid w:val="00863288"/>
    <w:rsid w:val="0086452C"/>
    <w:rsid w:val="00866CE3"/>
    <w:rsid w:val="00887445"/>
    <w:rsid w:val="00891EAC"/>
    <w:rsid w:val="008B146B"/>
    <w:rsid w:val="008C4484"/>
    <w:rsid w:val="008D7201"/>
    <w:rsid w:val="009151F2"/>
    <w:rsid w:val="0092245D"/>
    <w:rsid w:val="0092260D"/>
    <w:rsid w:val="009265E0"/>
    <w:rsid w:val="0093407A"/>
    <w:rsid w:val="00946AA6"/>
    <w:rsid w:val="00970A61"/>
    <w:rsid w:val="009825A5"/>
    <w:rsid w:val="00985378"/>
    <w:rsid w:val="009A6E1D"/>
    <w:rsid w:val="009B24E8"/>
    <w:rsid w:val="009B508A"/>
    <w:rsid w:val="009C532A"/>
    <w:rsid w:val="009D022D"/>
    <w:rsid w:val="009E1DEB"/>
    <w:rsid w:val="00A01C91"/>
    <w:rsid w:val="00A10EB0"/>
    <w:rsid w:val="00A20204"/>
    <w:rsid w:val="00A22734"/>
    <w:rsid w:val="00A30EC7"/>
    <w:rsid w:val="00A53C95"/>
    <w:rsid w:val="00A5573F"/>
    <w:rsid w:val="00A568D4"/>
    <w:rsid w:val="00A70DDB"/>
    <w:rsid w:val="00A75337"/>
    <w:rsid w:val="00A77573"/>
    <w:rsid w:val="00A87825"/>
    <w:rsid w:val="00A90E9B"/>
    <w:rsid w:val="00AB5D22"/>
    <w:rsid w:val="00AC4D76"/>
    <w:rsid w:val="00AE2275"/>
    <w:rsid w:val="00AE4A53"/>
    <w:rsid w:val="00AE75C3"/>
    <w:rsid w:val="00B0099C"/>
    <w:rsid w:val="00B27880"/>
    <w:rsid w:val="00B5487F"/>
    <w:rsid w:val="00B55187"/>
    <w:rsid w:val="00B632D4"/>
    <w:rsid w:val="00B64069"/>
    <w:rsid w:val="00B81800"/>
    <w:rsid w:val="00BB22E1"/>
    <w:rsid w:val="00BB47F5"/>
    <w:rsid w:val="00BD5AD9"/>
    <w:rsid w:val="00BE40E2"/>
    <w:rsid w:val="00BF489C"/>
    <w:rsid w:val="00C0714C"/>
    <w:rsid w:val="00C3641E"/>
    <w:rsid w:val="00C3655C"/>
    <w:rsid w:val="00C452E0"/>
    <w:rsid w:val="00C67B88"/>
    <w:rsid w:val="00C73208"/>
    <w:rsid w:val="00C768FD"/>
    <w:rsid w:val="00C84387"/>
    <w:rsid w:val="00C90EB0"/>
    <w:rsid w:val="00C91BC1"/>
    <w:rsid w:val="00C93849"/>
    <w:rsid w:val="00CA5B43"/>
    <w:rsid w:val="00CB268E"/>
    <w:rsid w:val="00CF3F0D"/>
    <w:rsid w:val="00D01508"/>
    <w:rsid w:val="00D1656C"/>
    <w:rsid w:val="00D2337D"/>
    <w:rsid w:val="00D27CD8"/>
    <w:rsid w:val="00D31C55"/>
    <w:rsid w:val="00D437F7"/>
    <w:rsid w:val="00D44555"/>
    <w:rsid w:val="00D51A81"/>
    <w:rsid w:val="00D5340E"/>
    <w:rsid w:val="00D54B5A"/>
    <w:rsid w:val="00D81BEE"/>
    <w:rsid w:val="00D92819"/>
    <w:rsid w:val="00D956DB"/>
    <w:rsid w:val="00DB2CC0"/>
    <w:rsid w:val="00DB44D8"/>
    <w:rsid w:val="00DC612B"/>
    <w:rsid w:val="00DE0987"/>
    <w:rsid w:val="00E15CFC"/>
    <w:rsid w:val="00E329DB"/>
    <w:rsid w:val="00E61088"/>
    <w:rsid w:val="00E6418D"/>
    <w:rsid w:val="00E67157"/>
    <w:rsid w:val="00E7196B"/>
    <w:rsid w:val="00EB6D55"/>
    <w:rsid w:val="00EC0669"/>
    <w:rsid w:val="00EC4448"/>
    <w:rsid w:val="00ED5A7C"/>
    <w:rsid w:val="00F02CF6"/>
    <w:rsid w:val="00F05414"/>
    <w:rsid w:val="00F23BD0"/>
    <w:rsid w:val="00F362BB"/>
    <w:rsid w:val="00F40A40"/>
    <w:rsid w:val="00F5217C"/>
    <w:rsid w:val="00F63AF9"/>
    <w:rsid w:val="00FA75A1"/>
    <w:rsid w:val="00FA77F2"/>
    <w:rsid w:val="00FB262A"/>
    <w:rsid w:val="00FB50EB"/>
    <w:rsid w:val="00FD605E"/>
    <w:rsid w:val="00FE5D0B"/>
    <w:rsid w:val="00FF50BD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4CBF6A-B1BC-4C9E-B3E1-CFEDBF00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paragraph" w:styleId="Overskrift1">
    <w:name w:val="heading 1"/>
    <w:basedOn w:val="Normal"/>
    <w:next w:val="Normal"/>
    <w:link w:val="Overskrift1Tegn"/>
    <w:qFormat/>
    <w:rsid w:val="00B572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77BFF"/>
    <w:pPr>
      <w:spacing w:after="200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Fotnotetekst">
    <w:name w:val="footnote text"/>
    <w:basedOn w:val="Normal"/>
    <w:link w:val="FotnotetekstTegn"/>
    <w:rsid w:val="00E77BFF"/>
    <w:rPr>
      <w:rFonts w:asciiTheme="minorHAnsi" w:eastAsiaTheme="minorHAnsi" w:hAnsiTheme="minorHAnsi" w:cstheme="minorBidi"/>
      <w:lang w:eastAsia="en-US"/>
    </w:rPr>
  </w:style>
  <w:style w:type="character" w:customStyle="1" w:styleId="FotnotetekstTegn">
    <w:name w:val="Fotnotetekst Tegn"/>
    <w:basedOn w:val="Standardskriftforavsnitt"/>
    <w:link w:val="Fotnotetekst"/>
    <w:rsid w:val="00E77BFF"/>
    <w:rPr>
      <w:rFonts w:asciiTheme="minorHAnsi" w:eastAsiaTheme="minorHAnsi" w:hAnsiTheme="minorHAnsi" w:cstheme="minorBidi"/>
      <w:lang w:eastAsia="en-US"/>
    </w:rPr>
  </w:style>
  <w:style w:type="character" w:styleId="Fotnotereferanse">
    <w:name w:val="footnote reference"/>
    <w:basedOn w:val="Standardskriftforavsnitt"/>
    <w:rsid w:val="00E77BFF"/>
    <w:rPr>
      <w:vertAlign w:val="superscript"/>
    </w:rPr>
  </w:style>
  <w:style w:type="character" w:styleId="Hyperkobling">
    <w:name w:val="Hyperlink"/>
    <w:basedOn w:val="Standardskriftforavsnitt"/>
    <w:rsid w:val="00E77BFF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E77BF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E77BFF"/>
  </w:style>
  <w:style w:type="character" w:customStyle="1" w:styleId="MerknadstekstTegn">
    <w:name w:val="Merknadstekst Tegn"/>
    <w:basedOn w:val="Standardskriftforavsnitt"/>
    <w:link w:val="Merknadstekst"/>
    <w:rsid w:val="00E77BFF"/>
  </w:style>
  <w:style w:type="paragraph" w:styleId="Kommentaremne">
    <w:name w:val="annotation subject"/>
    <w:basedOn w:val="Merknadstekst"/>
    <w:next w:val="Merknadstekst"/>
    <w:link w:val="KommentaremneTegn"/>
    <w:rsid w:val="00E77BFF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E77BFF"/>
    <w:rPr>
      <w:b/>
      <w:bCs/>
    </w:rPr>
  </w:style>
  <w:style w:type="character" w:customStyle="1" w:styleId="Overskrift1Tegn">
    <w:name w:val="Overskrift 1 Tegn"/>
    <w:basedOn w:val="Standardskriftforavsnitt"/>
    <w:link w:val="Overskrift1"/>
    <w:rsid w:val="00B5726C"/>
    <w:rPr>
      <w:rFonts w:ascii="Cambria" w:hAnsi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E329D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E329DB"/>
    <w:rPr>
      <w:b/>
      <w:bCs/>
    </w:rPr>
  </w:style>
  <w:style w:type="character" w:styleId="Fulgthyperkobling">
    <w:name w:val="FollowedHyperlink"/>
    <w:basedOn w:val="Standardskriftforavsnitt"/>
    <w:rsid w:val="00F5217C"/>
    <w:rPr>
      <w:color w:val="800080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A53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dir.no/Lareplaner/Veiledninger-til-lareplaner/Prosjekt-til-fordypning---Kunnskapsloftet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t@udir.no" TargetMode="External"/><Relationship Id="rId12" Type="http://schemas.openxmlformats.org/officeDocument/2006/relationships/hyperlink" Target="https://www.riksrevisjonen.no/rapporter/Documents/2015-2016/Lareplasser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gjeringen.no/contentassets/a196e650447d459faa1b1e1879216f3e/kd_yrkesfaglarerloftet_web_01.10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tortinget.no/no/Saker-og-publikasjoner/Publikasjoner/Innstillinger/Stortinget/2014-2015/inns-201415-3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mot\Desktop\Rapport%20om%20yrkesoppl&#230;ringsnemndas%20rolle%20og%20ansvar%20(002)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1083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6810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Monika Thollefsen</cp:lastModifiedBy>
  <cp:revision>5</cp:revision>
  <cp:lastPrinted>2013-07-09T08:59:00Z</cp:lastPrinted>
  <dcterms:created xsi:type="dcterms:W3CDTF">2016-06-10T08:57:00Z</dcterms:created>
  <dcterms:modified xsi:type="dcterms:W3CDTF">2016-06-23T08:11:00Z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\\oslhkbl0815\home$\YST\ephorte\310330_DOC.XML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310709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http%3a%2f%2farkiv.udir.no%2fePhorteWeb%2fshared%2faspx%2fDefault%2fdetails.aspx%3ff%3dViewJP%26JP_ID%3d219266%26LoadDocHandling%3dtrue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%5c%5coslhkbl0815%5chome%24%5cYST%5cephorte%5c310330.DOC</vt:lpwstr>
  </property>
  <property fmtid="{D5CDD505-2E9C-101B-9397-08002B2CF9AE}" pid="13" name="LinkId">
    <vt:i4>219266</vt:i4>
  </property>
</Properties>
</file>