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5D706B" w:rsidRPr="00EC47F2">
        <w:tc>
          <w:tcPr>
            <w:tcW w:w="4786" w:type="dxa"/>
            <w:gridSpan w:val="3"/>
          </w:tcPr>
          <w:p w:rsidR="00D23CFF" w:rsidRDefault="00BB22E1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</w:rPr>
            </w:pPr>
            <w:bookmarkStart w:id="0" w:name="_GoBack"/>
            <w:bookmarkEnd w:id="0"/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</w:p>
          <w:p w:rsidR="005D706B" w:rsidRPr="00D23CFF" w:rsidRDefault="00D23CFF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Avdeling for fagopplæring, Marianne Seim Morken</w:t>
            </w:r>
          </w:p>
          <w:p w:rsidR="005D706B" w:rsidRDefault="00496537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Tlf: 23 30 12 67</w:t>
            </w:r>
          </w:p>
          <w:p w:rsidR="00D81BEE" w:rsidRDefault="00D0630F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Epost</w:t>
            </w:r>
            <w:r w:rsidR="00D81BEE">
              <w:rPr>
                <w:rFonts w:ascii="Verdana" w:hAnsi="Verdana"/>
                <w:noProof/>
                <w:sz w:val="16"/>
                <w:szCs w:val="16"/>
              </w:rPr>
              <w:t xml:space="preserve">: </w:t>
            </w:r>
            <w:hyperlink r:id="rId8" w:history="1">
              <w:r w:rsidR="00496537" w:rsidRPr="00E72359">
                <w:rPr>
                  <w:rStyle w:val="Hyperkobling"/>
                  <w:rFonts w:ascii="Verdana" w:hAnsi="Verdana"/>
                  <w:noProof/>
                  <w:sz w:val="16"/>
                  <w:szCs w:val="16"/>
                </w:rPr>
                <w:t>msm@udir.no</w:t>
              </w:r>
            </w:hyperlink>
          </w:p>
          <w:p w:rsidR="00496537" w:rsidRDefault="00496537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  <w:p w:rsidR="00D81BEE" w:rsidRPr="00EC47F2" w:rsidRDefault="00D81BEE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D706B" w:rsidRPr="004736D7" w:rsidRDefault="005D706B">
            <w:pPr>
              <w:rPr>
                <w:rFonts w:ascii="Verdana" w:hAnsi="Verdana"/>
              </w:rPr>
            </w:pPr>
          </w:p>
          <w:p w:rsidR="005D706B" w:rsidRDefault="00BB22E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8B146B" w:rsidRDefault="00715CE4" w:rsidP="005D706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12</w:t>
            </w:r>
            <w:r w:rsidR="002448F6">
              <w:rPr>
                <w:rFonts w:ascii="Verdana" w:hAnsi="Verdana"/>
                <w:sz w:val="16"/>
              </w:rPr>
              <w:t>.3.2018</w:t>
            </w:r>
          </w:p>
          <w:p w:rsidR="005D706B" w:rsidRPr="00EC47F2" w:rsidRDefault="00BB22E1" w:rsidP="005D706B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5D706B" w:rsidRPr="003B604D" w:rsidRDefault="008C49BE">
            <w:pPr>
              <w:rPr>
                <w:rFonts w:ascii="Verdana" w:hAnsi="Verdana"/>
                <w:noProof/>
                <w:sz w:val="16"/>
              </w:rPr>
            </w:pPr>
            <w:r w:rsidRPr="003B604D">
              <w:rPr>
                <w:rFonts w:ascii="Verdana" w:hAnsi="Verdana"/>
                <w:noProof/>
                <w:sz w:val="16"/>
              </w:rPr>
              <w:t>2018/12965</w:t>
            </w:r>
          </w:p>
          <w:p w:rsidR="005D706B" w:rsidRPr="00EC47F2" w:rsidRDefault="005D706B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5D706B" w:rsidRPr="004736D7" w:rsidRDefault="005D706B">
            <w:pPr>
              <w:rPr>
                <w:rFonts w:ascii="Verdana" w:hAnsi="Verdana"/>
              </w:rPr>
            </w:pPr>
          </w:p>
          <w:p w:rsidR="005D706B" w:rsidRDefault="00BB22E1" w:rsidP="005D706B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5D706B" w:rsidRPr="00EC47F2" w:rsidRDefault="005D706B">
            <w:pPr>
              <w:rPr>
                <w:rFonts w:ascii="Verdana" w:hAnsi="Verdana"/>
                <w:sz w:val="16"/>
              </w:rPr>
            </w:pPr>
            <w:bookmarkStart w:id="1" w:name="REFDATO"/>
            <w:bookmarkEnd w:id="1"/>
          </w:p>
          <w:p w:rsidR="005D706B" w:rsidRPr="00EC47F2" w:rsidRDefault="00BB22E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5D706B" w:rsidRPr="00EC47F2" w:rsidRDefault="005D706B">
            <w:pPr>
              <w:rPr>
                <w:rFonts w:ascii="Verdana" w:hAnsi="Verdana"/>
                <w:noProof/>
                <w:sz w:val="16"/>
              </w:rPr>
            </w:pPr>
            <w:bookmarkStart w:id="2" w:name="REF"/>
            <w:bookmarkEnd w:id="2"/>
          </w:p>
        </w:tc>
        <w:tc>
          <w:tcPr>
            <w:tcW w:w="2870" w:type="dxa"/>
          </w:tcPr>
          <w:p w:rsidR="005D706B" w:rsidRPr="00EC47F2" w:rsidRDefault="008B146B" w:rsidP="005D706B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5DE076C6">
                  <wp:extent cx="1767840" cy="1134110"/>
                  <wp:effectExtent l="0" t="0" r="3810" b="889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06B" w:rsidRPr="00EC47F2">
        <w:tc>
          <w:tcPr>
            <w:tcW w:w="2461" w:type="dxa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3" w:name="UOFFPARAGRAF"/>
            <w:bookmarkEnd w:id="3"/>
          </w:p>
        </w:tc>
      </w:tr>
      <w:tr w:rsidR="002A6E20" w:rsidRPr="00EC47F2" w:rsidTr="00FF53E2">
        <w:tc>
          <w:tcPr>
            <w:tcW w:w="4786" w:type="dxa"/>
            <w:gridSpan w:val="3"/>
          </w:tcPr>
          <w:p w:rsidR="00C73208" w:rsidRPr="00EC47F2" w:rsidRDefault="00C73208" w:rsidP="00FF53E2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2A6E20" w:rsidRPr="00EC47F2" w:rsidRDefault="002A6E20" w:rsidP="00FF53E2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2A6E20" w:rsidRPr="00EC47F2" w:rsidRDefault="002A6E20" w:rsidP="00FF53E2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2870" w:type="dxa"/>
          </w:tcPr>
          <w:p w:rsidR="002A6E20" w:rsidRDefault="002A6E20" w:rsidP="00FF53E2">
            <w:pPr>
              <w:jc w:val="right"/>
              <w:rPr>
                <w:noProof/>
              </w:rPr>
            </w:pPr>
          </w:p>
          <w:p w:rsidR="002A6E20" w:rsidRPr="00EC47F2" w:rsidRDefault="002A6E20" w:rsidP="00FF53E2">
            <w:pPr>
              <w:jc w:val="right"/>
              <w:rPr>
                <w:rFonts w:ascii="Verdana" w:hAnsi="Verdana"/>
                <w:sz w:val="16"/>
              </w:rPr>
            </w:pPr>
          </w:p>
        </w:tc>
      </w:tr>
      <w:tr w:rsidR="002A6E20" w:rsidRPr="00EC47F2" w:rsidTr="00FF53E2">
        <w:tc>
          <w:tcPr>
            <w:tcW w:w="2461" w:type="dxa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</w:tr>
    </w:tbl>
    <w:p w:rsidR="00836A4F" w:rsidRDefault="00DD1859" w:rsidP="00162E09">
      <w:pPr>
        <w:pStyle w:val="overskrift"/>
        <w:rPr>
          <w:rFonts w:ascii="Verdana" w:hAnsi="Verdana" w:cs="Verdana"/>
          <w:caps w:val="0"/>
        </w:rPr>
      </w:pPr>
      <w:bookmarkStart w:id="4" w:name="ADRESSE"/>
      <w:bookmarkStart w:id="5" w:name="POSTNR"/>
      <w:bookmarkStart w:id="6" w:name="POSTSTED"/>
      <w:bookmarkStart w:id="7" w:name="KONTAKT"/>
      <w:bookmarkEnd w:id="4"/>
      <w:bookmarkEnd w:id="5"/>
      <w:bookmarkEnd w:id="6"/>
      <w:bookmarkEnd w:id="7"/>
      <w:r>
        <w:rPr>
          <w:rFonts w:ascii="Verdana" w:hAnsi="Verdana" w:cs="Verdana"/>
          <w:caps w:val="0"/>
        </w:rPr>
        <w:t xml:space="preserve">Referat fra </w:t>
      </w:r>
      <w:r w:rsidR="00162E09">
        <w:rPr>
          <w:rFonts w:ascii="Verdana" w:hAnsi="Verdana" w:cs="Verdana"/>
          <w:caps w:val="0"/>
        </w:rPr>
        <w:t>r</w:t>
      </w:r>
      <w:r w:rsidR="00162E09" w:rsidRPr="00E73333">
        <w:rPr>
          <w:rFonts w:ascii="Verdana" w:hAnsi="Verdana" w:cs="Verdana"/>
          <w:caps w:val="0"/>
        </w:rPr>
        <w:t>ådsmøte i Fagl</w:t>
      </w:r>
      <w:r w:rsidR="00836A4F">
        <w:rPr>
          <w:rFonts w:ascii="Verdana" w:hAnsi="Verdana" w:cs="Verdana"/>
          <w:caps w:val="0"/>
        </w:rPr>
        <w:t xml:space="preserve">ig råd for design og håndverk </w:t>
      </w:r>
    </w:p>
    <w:p w:rsidR="00836A4F" w:rsidRDefault="00836A4F" w:rsidP="00162E09">
      <w:pPr>
        <w:pStyle w:val="overskrift"/>
        <w:rPr>
          <w:rFonts w:ascii="Verdana" w:hAnsi="Verdana" w:cs="Verdana"/>
          <w:caps w:val="0"/>
        </w:rPr>
      </w:pPr>
    </w:p>
    <w:p w:rsidR="00D446CF" w:rsidRPr="003822F9" w:rsidRDefault="00D23CFF" w:rsidP="003822F9">
      <w:pPr>
        <w:contextualSpacing/>
        <w:rPr>
          <w:rFonts w:ascii="Verdana" w:hAnsi="Verdana"/>
          <w:sz w:val="18"/>
          <w:szCs w:val="18"/>
        </w:rPr>
      </w:pPr>
      <w:r w:rsidRPr="003822F9">
        <w:rPr>
          <w:rFonts w:ascii="Verdana" w:hAnsi="Verdana"/>
          <w:sz w:val="18"/>
          <w:szCs w:val="18"/>
        </w:rPr>
        <w:t>Onsdag 28. februar 2018</w:t>
      </w:r>
      <w:r w:rsidR="00D446CF" w:rsidRPr="003822F9">
        <w:rPr>
          <w:rFonts w:ascii="Verdana" w:hAnsi="Verdana"/>
          <w:sz w:val="18"/>
          <w:szCs w:val="18"/>
        </w:rPr>
        <w:t xml:space="preserve"> kl. </w:t>
      </w:r>
      <w:r w:rsidR="00DD1859">
        <w:rPr>
          <w:rFonts w:ascii="Verdana" w:hAnsi="Verdana"/>
          <w:sz w:val="18"/>
          <w:szCs w:val="18"/>
        </w:rPr>
        <w:t>10</w:t>
      </w:r>
      <w:r w:rsidR="003A2C7D" w:rsidRPr="003822F9">
        <w:rPr>
          <w:rFonts w:ascii="Verdana" w:hAnsi="Verdana"/>
          <w:sz w:val="18"/>
          <w:szCs w:val="18"/>
        </w:rPr>
        <w:t>.30</w:t>
      </w:r>
      <w:r w:rsidR="00DD1859">
        <w:rPr>
          <w:rFonts w:ascii="Verdana" w:hAnsi="Verdana"/>
          <w:sz w:val="18"/>
          <w:szCs w:val="18"/>
        </w:rPr>
        <w:t xml:space="preserve"> til 16.00 (fellesdel i møterom 5 kl: 10:00-10:30, egen agenda)</w:t>
      </w:r>
    </w:p>
    <w:p w:rsidR="00D446CF" w:rsidRPr="003822F9" w:rsidRDefault="00D446CF" w:rsidP="003822F9">
      <w:pPr>
        <w:contextualSpacing/>
        <w:rPr>
          <w:rFonts w:ascii="Verdana" w:hAnsi="Verdana"/>
          <w:sz w:val="18"/>
          <w:szCs w:val="18"/>
        </w:rPr>
      </w:pPr>
      <w:r w:rsidRPr="003822F9">
        <w:rPr>
          <w:rFonts w:ascii="Verdana" w:hAnsi="Verdana"/>
          <w:sz w:val="18"/>
          <w:szCs w:val="18"/>
        </w:rPr>
        <w:t>Sted: Utdanningsdirektoratet</w:t>
      </w:r>
      <w:r w:rsidR="00BE40A9">
        <w:rPr>
          <w:rFonts w:ascii="Verdana" w:hAnsi="Verdana"/>
          <w:sz w:val="18"/>
          <w:szCs w:val="18"/>
        </w:rPr>
        <w:t>, 1. etg.</w:t>
      </w:r>
    </w:p>
    <w:p w:rsidR="00D446CF" w:rsidRDefault="00D446CF" w:rsidP="00D446CF">
      <w:pPr>
        <w:pStyle w:val="Default"/>
        <w:rPr>
          <w:color w:val="000000" w:themeColor="text1"/>
          <w:sz w:val="20"/>
          <w:szCs w:val="20"/>
        </w:rPr>
      </w:pPr>
    </w:p>
    <w:p w:rsidR="00162E09" w:rsidRPr="003822F9" w:rsidRDefault="00162E09" w:rsidP="003822F9">
      <w:pPr>
        <w:contextualSpacing/>
        <w:rPr>
          <w:rFonts w:ascii="Verdana" w:hAnsi="Verdana"/>
          <w:sz w:val="18"/>
          <w:szCs w:val="18"/>
        </w:rPr>
      </w:pPr>
    </w:p>
    <w:p w:rsidR="007512EC" w:rsidRDefault="007512EC" w:rsidP="002A6E20">
      <w:pPr>
        <w:rPr>
          <w:rFonts w:ascii="Verdana" w:hAnsi="Verdan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764"/>
        <w:gridCol w:w="4599"/>
      </w:tblGrid>
      <w:tr w:rsidR="002A6E20" w:rsidRPr="00E3700D" w:rsidTr="00845D2F">
        <w:trPr>
          <w:trHeight w:val="215"/>
        </w:trPr>
        <w:tc>
          <w:tcPr>
            <w:tcW w:w="1418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bookmarkStart w:id="8" w:name="Start"/>
            <w:bookmarkEnd w:id="8"/>
          </w:p>
        </w:tc>
        <w:tc>
          <w:tcPr>
            <w:tcW w:w="3764" w:type="dxa"/>
            <w:shd w:val="clear" w:color="auto" w:fill="D9D9D9" w:themeFill="background1" w:themeFillShade="D9"/>
            <w:vAlign w:val="center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arbeidstakersiden</w:t>
            </w:r>
          </w:p>
        </w:tc>
        <w:tc>
          <w:tcPr>
            <w:tcW w:w="4599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arbeidsgiversiden</w:t>
            </w:r>
          </w:p>
        </w:tc>
      </w:tr>
      <w:tr w:rsidR="002A6E20" w:rsidRPr="009B508A" w:rsidTr="005156A3">
        <w:trPr>
          <w:trHeight w:val="793"/>
        </w:trPr>
        <w:tc>
          <w:tcPr>
            <w:tcW w:w="1418" w:type="dxa"/>
          </w:tcPr>
          <w:p w:rsidR="002A6E20" w:rsidRPr="00E3700D" w:rsidRDefault="00FF53E2" w:rsidP="00FF53E2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  <w:b/>
              </w:rPr>
              <w:t>Deltakere</w:t>
            </w:r>
          </w:p>
        </w:tc>
        <w:tc>
          <w:tcPr>
            <w:tcW w:w="3764" w:type="dxa"/>
          </w:tcPr>
          <w:p w:rsidR="00A70DDB" w:rsidRPr="003822F9" w:rsidRDefault="006C1CD7" w:rsidP="009B508A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Janne Ottersen Fraas</w:t>
            </w:r>
          </w:p>
          <w:p w:rsidR="00C45379" w:rsidRPr="003822F9" w:rsidRDefault="007A7D3F" w:rsidP="009B508A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Niels Killi</w:t>
            </w:r>
          </w:p>
          <w:p w:rsidR="00496537" w:rsidRPr="003822F9" w:rsidRDefault="00496537" w:rsidP="00496537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 xml:space="preserve">Karina Sandnes </w:t>
            </w:r>
          </w:p>
          <w:p w:rsidR="00496537" w:rsidRPr="003822F9" w:rsidRDefault="006C1CD7" w:rsidP="009B508A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Kristin Eilertsen</w:t>
            </w:r>
          </w:p>
          <w:p w:rsidR="006C1CD7" w:rsidRPr="000A6846" w:rsidRDefault="006C1CD7" w:rsidP="009B508A">
            <w:pPr>
              <w:contextualSpacing/>
              <w:rPr>
                <w:rFonts w:ascii="Verdana" w:hAnsi="Verdana"/>
                <w:lang w:val="nn-NO"/>
              </w:rPr>
            </w:pPr>
          </w:p>
        </w:tc>
        <w:tc>
          <w:tcPr>
            <w:tcW w:w="4599" w:type="dxa"/>
          </w:tcPr>
          <w:p w:rsidR="00A70DDB" w:rsidRPr="003822F9" w:rsidRDefault="009B508A" w:rsidP="005156A3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Lise Fjeld</w:t>
            </w:r>
          </w:p>
          <w:p w:rsidR="006C1CD7" w:rsidRPr="003822F9" w:rsidRDefault="006C1CD7" w:rsidP="007A7D3F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Ragnvald Nore</w:t>
            </w:r>
          </w:p>
          <w:p w:rsidR="006C1CD7" w:rsidRPr="003822F9" w:rsidRDefault="006C1CD7" w:rsidP="007A7D3F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Øistein Preus</w:t>
            </w:r>
          </w:p>
          <w:p w:rsidR="00D23CFF" w:rsidRDefault="00D23CFF" w:rsidP="00D23CFF">
            <w:pPr>
              <w:contextualSpacing/>
              <w:rPr>
                <w:rFonts w:ascii="Verdana" w:hAnsi="Verdana"/>
                <w:lang w:val="nn-NO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Solveig Torgersen Grinder</w:t>
            </w:r>
          </w:p>
          <w:p w:rsidR="00D23CFF" w:rsidRPr="006014BD" w:rsidRDefault="00D23CFF" w:rsidP="007A7D3F">
            <w:pPr>
              <w:contextualSpacing/>
              <w:rPr>
                <w:rFonts w:ascii="Verdana" w:hAnsi="Verdana"/>
                <w:lang w:val="nn-NO"/>
              </w:rPr>
            </w:pPr>
          </w:p>
        </w:tc>
      </w:tr>
      <w:tr w:rsidR="002A6E20" w:rsidRPr="00E3700D" w:rsidTr="00845D2F">
        <w:trPr>
          <w:trHeight w:val="215"/>
        </w:trPr>
        <w:tc>
          <w:tcPr>
            <w:tcW w:w="1418" w:type="dxa"/>
            <w:shd w:val="clear" w:color="auto" w:fill="D9D9D9" w:themeFill="background1" w:themeFillShade="D9"/>
          </w:tcPr>
          <w:p w:rsidR="002A6E20" w:rsidRPr="00B17290" w:rsidRDefault="002A6E20" w:rsidP="00FF53E2">
            <w:pPr>
              <w:contextualSpacing/>
              <w:rPr>
                <w:rFonts w:ascii="Verdana" w:eastAsia="Times" w:hAnsi="Verdana"/>
                <w:lang w:val="nn-NO"/>
              </w:rPr>
            </w:pPr>
          </w:p>
        </w:tc>
        <w:tc>
          <w:tcPr>
            <w:tcW w:w="3764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skoleverket</w:t>
            </w:r>
            <w:r>
              <w:rPr>
                <w:rFonts w:ascii="Verdana" w:eastAsia="Times" w:hAnsi="Verdana"/>
                <w:b/>
              </w:rPr>
              <w:t>/skoleeier</w:t>
            </w:r>
          </w:p>
        </w:tc>
        <w:tc>
          <w:tcPr>
            <w:tcW w:w="4599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Andre organisasjoner</w:t>
            </w:r>
          </w:p>
        </w:tc>
      </w:tr>
      <w:tr w:rsidR="002A6E20" w:rsidRPr="00E3700D" w:rsidTr="00FF53E2">
        <w:trPr>
          <w:trHeight w:val="491"/>
        </w:trPr>
        <w:tc>
          <w:tcPr>
            <w:tcW w:w="1418" w:type="dxa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764" w:type="dxa"/>
          </w:tcPr>
          <w:p w:rsidR="005156A3" w:rsidRPr="003822F9" w:rsidRDefault="005156A3" w:rsidP="005156A3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 xml:space="preserve">Brith Antonsen </w:t>
            </w:r>
          </w:p>
          <w:p w:rsidR="00496537" w:rsidRPr="003822F9" w:rsidRDefault="00D23CFF" w:rsidP="00496537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Birgit B</w:t>
            </w:r>
            <w:r w:rsidR="00DD1859">
              <w:rPr>
                <w:rFonts w:ascii="Verdana" w:hAnsi="Verdana"/>
                <w:sz w:val="18"/>
                <w:szCs w:val="18"/>
              </w:rPr>
              <w:t xml:space="preserve">åfjord </w:t>
            </w:r>
          </w:p>
          <w:p w:rsidR="002A6E20" w:rsidRPr="003822F9" w:rsidRDefault="006C1CD7" w:rsidP="007A7D3F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Stein Kristiansen</w:t>
            </w:r>
          </w:p>
          <w:p w:rsidR="006C1CD7" w:rsidRPr="003822F9" w:rsidRDefault="006C1CD7" w:rsidP="007A7D3F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Kjersti Normann</w:t>
            </w:r>
          </w:p>
          <w:p w:rsidR="006C1CD7" w:rsidRPr="00E3700D" w:rsidRDefault="006C1CD7" w:rsidP="007A7D3F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4599" w:type="dxa"/>
          </w:tcPr>
          <w:p w:rsidR="007A7D3F" w:rsidRPr="003822F9" w:rsidRDefault="0085009F" w:rsidP="00F1113F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Agathe W</w:t>
            </w:r>
            <w:r w:rsidR="006C1CD7" w:rsidRPr="003822F9">
              <w:rPr>
                <w:rFonts w:ascii="Verdana" w:hAnsi="Verdana"/>
                <w:sz w:val="18"/>
                <w:szCs w:val="18"/>
              </w:rPr>
              <w:t>aage (EO)</w:t>
            </w:r>
          </w:p>
          <w:p w:rsidR="00496537" w:rsidRPr="00EF2E21" w:rsidRDefault="003B604D" w:rsidP="00F1113F">
            <w:pPr>
              <w:contextualSpacing/>
              <w:rPr>
                <w:rFonts w:ascii="Verdana" w:eastAsia="Times" w:hAnsi="Verdana"/>
                <w:lang w:val="nn-NO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Mattias Haar</w:t>
            </w:r>
          </w:p>
        </w:tc>
      </w:tr>
      <w:tr w:rsidR="002A6E20" w:rsidRPr="00E3700D" w:rsidTr="00845D2F">
        <w:trPr>
          <w:trHeight w:val="230"/>
        </w:trPr>
        <w:tc>
          <w:tcPr>
            <w:tcW w:w="1418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764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 xml:space="preserve">Meldt forfall </w:t>
            </w:r>
          </w:p>
        </w:tc>
        <w:tc>
          <w:tcPr>
            <w:tcW w:w="4599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Utdanningsdirektoratet</w:t>
            </w:r>
          </w:p>
        </w:tc>
      </w:tr>
      <w:tr w:rsidR="007A7D3F" w:rsidRPr="00E3700D" w:rsidTr="00A22FC8">
        <w:trPr>
          <w:trHeight w:val="1085"/>
        </w:trPr>
        <w:tc>
          <w:tcPr>
            <w:tcW w:w="1418" w:type="dxa"/>
          </w:tcPr>
          <w:p w:rsidR="007A7D3F" w:rsidRPr="00E3700D" w:rsidRDefault="007A7D3F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764" w:type="dxa"/>
          </w:tcPr>
          <w:p w:rsidR="00DD1859" w:rsidRDefault="00DD1859" w:rsidP="00D23CFF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Marianne Monsrud</w:t>
            </w:r>
          </w:p>
          <w:p w:rsidR="00D23CFF" w:rsidRPr="003822F9" w:rsidRDefault="00D23CFF" w:rsidP="00D23CFF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Ranveig Egenes + vara</w:t>
            </w:r>
          </w:p>
          <w:p w:rsidR="00496537" w:rsidRPr="005156A3" w:rsidRDefault="00DD1859" w:rsidP="00D23CFF">
            <w:pPr>
              <w:contextualSpacing/>
              <w:rPr>
                <w:rFonts w:ascii="Verdana" w:hAnsi="Verdana"/>
                <w:lang w:val="nn-NO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Cato Karpow</w:t>
            </w:r>
            <w:r>
              <w:rPr>
                <w:rFonts w:ascii="Verdana" w:hAnsi="Verdana"/>
                <w:sz w:val="18"/>
                <w:szCs w:val="18"/>
              </w:rPr>
              <w:t xml:space="preserve"> + vara</w:t>
            </w:r>
          </w:p>
        </w:tc>
        <w:tc>
          <w:tcPr>
            <w:tcW w:w="4599" w:type="dxa"/>
          </w:tcPr>
          <w:p w:rsidR="007A7D3F" w:rsidRPr="003822F9" w:rsidRDefault="00D23CFF" w:rsidP="00FF53E2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Marianne Seim Morken,</w:t>
            </w:r>
            <w:r w:rsidR="00836A4F" w:rsidRPr="003822F9">
              <w:rPr>
                <w:rFonts w:ascii="Verdana" w:hAnsi="Verdana"/>
                <w:sz w:val="18"/>
                <w:szCs w:val="18"/>
              </w:rPr>
              <w:t xml:space="preserve"> avdeling</w:t>
            </w:r>
            <w:r w:rsidRPr="003822F9">
              <w:rPr>
                <w:rFonts w:ascii="Verdana" w:hAnsi="Verdana"/>
                <w:sz w:val="18"/>
                <w:szCs w:val="18"/>
              </w:rPr>
              <w:t xml:space="preserve"> for fagopplæring</w:t>
            </w:r>
            <w:r w:rsidR="003B604D" w:rsidRPr="003822F9">
              <w:rPr>
                <w:rFonts w:ascii="Verdana" w:hAnsi="Verdana"/>
                <w:sz w:val="18"/>
                <w:szCs w:val="18"/>
              </w:rPr>
              <w:t>, fagansvarlig FRDH</w:t>
            </w:r>
          </w:p>
          <w:p w:rsidR="00D23CFF" w:rsidRPr="007344D5" w:rsidRDefault="00D23CFF" w:rsidP="00FF53E2">
            <w:pPr>
              <w:contextualSpacing/>
              <w:rPr>
                <w:rFonts w:ascii="Verdana" w:eastAsia="Times" w:hAnsi="Verdana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 xml:space="preserve">Marianne Westbye, </w:t>
            </w:r>
            <w:r w:rsidR="003B604D" w:rsidRPr="003822F9">
              <w:rPr>
                <w:rFonts w:ascii="Verdana" w:hAnsi="Verdana"/>
                <w:sz w:val="18"/>
                <w:szCs w:val="18"/>
              </w:rPr>
              <w:t>avdeling for læreplan videregående opplæring til sak 4</w:t>
            </w:r>
            <w:r w:rsidR="00845D2F" w:rsidRPr="003822F9">
              <w:rPr>
                <w:rFonts w:ascii="Verdana" w:hAnsi="Verdana"/>
                <w:sz w:val="18"/>
                <w:szCs w:val="18"/>
              </w:rPr>
              <w:t>.1</w:t>
            </w:r>
            <w:r w:rsidRPr="003822F9">
              <w:rPr>
                <w:rFonts w:ascii="Verdana" w:hAnsi="Verdana"/>
                <w:sz w:val="18"/>
                <w:szCs w:val="18"/>
              </w:rPr>
              <w:t>.18</w:t>
            </w:r>
          </w:p>
        </w:tc>
      </w:tr>
    </w:tbl>
    <w:p w:rsidR="002A6E20" w:rsidRDefault="002A6E20" w:rsidP="002A6E2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6F88" w:rsidRDefault="00162E09" w:rsidP="00416F8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</w:t>
      </w:r>
      <w:r w:rsidR="00836A4F">
        <w:rPr>
          <w:rFonts w:ascii="Verdana" w:hAnsi="Verdana"/>
          <w:b/>
          <w:u w:val="single"/>
        </w:rPr>
        <w:t>agsord</w:t>
      </w:r>
      <w:r w:rsidR="00D446CF">
        <w:rPr>
          <w:rFonts w:ascii="Verdana" w:hAnsi="Verdana"/>
          <w:b/>
          <w:u w:val="single"/>
        </w:rPr>
        <w:t>en for råds</w:t>
      </w:r>
      <w:r w:rsidR="00845D2F">
        <w:rPr>
          <w:rFonts w:ascii="Verdana" w:hAnsi="Verdana"/>
          <w:b/>
          <w:u w:val="single"/>
        </w:rPr>
        <w:t>møte i FRDH, onsdag 28. februar 2018:</w:t>
      </w:r>
    </w:p>
    <w:p w:rsidR="00836A4F" w:rsidRDefault="00836A4F" w:rsidP="00416F88">
      <w:pPr>
        <w:rPr>
          <w:rFonts w:ascii="Verdana" w:hAnsi="Verdana"/>
          <w:b/>
          <w:u w:val="single"/>
        </w:rPr>
      </w:pPr>
    </w:p>
    <w:p w:rsidR="00836A4F" w:rsidRPr="003822F9" w:rsidRDefault="00836A4F" w:rsidP="00416F88">
      <w:pPr>
        <w:rPr>
          <w:rFonts w:ascii="Verdana" w:hAnsi="Verdana"/>
          <w:sz w:val="18"/>
          <w:szCs w:val="18"/>
        </w:rPr>
      </w:pPr>
      <w:r w:rsidRPr="003822F9">
        <w:rPr>
          <w:rFonts w:ascii="Verdana" w:hAnsi="Verdana"/>
          <w:sz w:val="18"/>
          <w:szCs w:val="18"/>
        </w:rPr>
        <w:t>Felles age</w:t>
      </w:r>
      <w:r w:rsidR="00DD1859">
        <w:rPr>
          <w:rFonts w:ascii="Verdana" w:hAnsi="Verdana"/>
          <w:sz w:val="18"/>
          <w:szCs w:val="18"/>
        </w:rPr>
        <w:t>nda i auditoriet kl. 10:00-10:3</w:t>
      </w:r>
      <w:r w:rsidR="00845D2F" w:rsidRPr="003822F9">
        <w:rPr>
          <w:rFonts w:ascii="Verdana" w:hAnsi="Verdana"/>
          <w:sz w:val="18"/>
          <w:szCs w:val="18"/>
        </w:rPr>
        <w:t>0</w:t>
      </w:r>
      <w:r w:rsidR="00DD1859">
        <w:rPr>
          <w:rFonts w:ascii="Verdana" w:hAnsi="Verdana"/>
          <w:sz w:val="18"/>
          <w:szCs w:val="18"/>
        </w:rPr>
        <w:t xml:space="preserve">, </w:t>
      </w:r>
      <w:r w:rsidR="00845D2F" w:rsidRPr="003822F9">
        <w:rPr>
          <w:rFonts w:ascii="Verdana" w:hAnsi="Verdana"/>
          <w:sz w:val="18"/>
          <w:szCs w:val="18"/>
        </w:rPr>
        <w:t xml:space="preserve">egen saksliste </w:t>
      </w:r>
    </w:p>
    <w:p w:rsidR="00416F88" w:rsidRPr="003822F9" w:rsidRDefault="00416F88" w:rsidP="00416F88">
      <w:pPr>
        <w:rPr>
          <w:rFonts w:ascii="Verdana" w:hAnsi="Verdana"/>
          <w:sz w:val="18"/>
          <w:szCs w:val="18"/>
        </w:rPr>
      </w:pPr>
    </w:p>
    <w:p w:rsidR="008C7E38" w:rsidRPr="003822F9" w:rsidRDefault="00845D2F" w:rsidP="007A7D3F">
      <w:pPr>
        <w:rPr>
          <w:rFonts w:ascii="Verdana" w:hAnsi="Verdana"/>
          <w:sz w:val="18"/>
          <w:szCs w:val="18"/>
        </w:rPr>
      </w:pPr>
      <w:r w:rsidRPr="003822F9">
        <w:rPr>
          <w:rFonts w:ascii="Verdana" w:hAnsi="Verdana"/>
          <w:sz w:val="18"/>
          <w:szCs w:val="18"/>
        </w:rPr>
        <w:t>1.1.18</w:t>
      </w:r>
      <w:r w:rsidR="00836A4F" w:rsidRPr="003822F9">
        <w:rPr>
          <w:rFonts w:ascii="Verdana" w:hAnsi="Verdana"/>
          <w:sz w:val="18"/>
          <w:szCs w:val="18"/>
        </w:rPr>
        <w:t xml:space="preserve"> </w:t>
      </w:r>
      <w:r w:rsidR="00836A4F" w:rsidRPr="003822F9">
        <w:rPr>
          <w:rFonts w:ascii="Verdana" w:hAnsi="Verdana"/>
          <w:sz w:val="18"/>
          <w:szCs w:val="18"/>
        </w:rPr>
        <w:tab/>
      </w:r>
      <w:r w:rsidR="003822F9">
        <w:rPr>
          <w:rFonts w:ascii="Verdana" w:hAnsi="Verdana"/>
          <w:sz w:val="18"/>
          <w:szCs w:val="18"/>
        </w:rPr>
        <w:tab/>
      </w:r>
      <w:r w:rsidR="00836A4F" w:rsidRPr="003822F9">
        <w:rPr>
          <w:rFonts w:ascii="Verdana" w:hAnsi="Verdana"/>
          <w:sz w:val="18"/>
          <w:szCs w:val="18"/>
        </w:rPr>
        <w:t>Godkjenning av innkalling</w:t>
      </w:r>
      <w:r w:rsidR="00B06F7B" w:rsidRPr="003822F9">
        <w:rPr>
          <w:rFonts w:ascii="Verdana" w:hAnsi="Verdana"/>
          <w:sz w:val="18"/>
          <w:szCs w:val="18"/>
        </w:rPr>
        <w:t xml:space="preserve"> og dagsorden</w:t>
      </w:r>
    </w:p>
    <w:p w:rsidR="007A7D3F" w:rsidRPr="003822F9" w:rsidRDefault="00845D2F" w:rsidP="007A7D3F">
      <w:pPr>
        <w:rPr>
          <w:rFonts w:ascii="Verdana" w:hAnsi="Verdana"/>
          <w:sz w:val="18"/>
          <w:szCs w:val="18"/>
        </w:rPr>
      </w:pPr>
      <w:r w:rsidRPr="003822F9">
        <w:rPr>
          <w:rFonts w:ascii="Verdana" w:hAnsi="Verdana"/>
          <w:sz w:val="18"/>
          <w:szCs w:val="18"/>
        </w:rPr>
        <w:t>2.1.18</w:t>
      </w:r>
      <w:r w:rsidR="00D33DD2" w:rsidRPr="003822F9">
        <w:rPr>
          <w:rFonts w:ascii="Verdana" w:hAnsi="Verdana"/>
          <w:sz w:val="18"/>
          <w:szCs w:val="18"/>
        </w:rPr>
        <w:t xml:space="preserve"> </w:t>
      </w:r>
      <w:r w:rsidR="00D33DD2" w:rsidRPr="003822F9">
        <w:rPr>
          <w:rFonts w:ascii="Verdana" w:hAnsi="Verdana"/>
          <w:sz w:val="18"/>
          <w:szCs w:val="18"/>
        </w:rPr>
        <w:tab/>
      </w:r>
      <w:r w:rsidR="003822F9">
        <w:rPr>
          <w:rFonts w:ascii="Verdana" w:hAnsi="Verdana"/>
          <w:sz w:val="18"/>
          <w:szCs w:val="18"/>
        </w:rPr>
        <w:tab/>
      </w:r>
      <w:r w:rsidR="00D33DD2" w:rsidRPr="003822F9">
        <w:rPr>
          <w:rFonts w:ascii="Verdana" w:hAnsi="Verdana"/>
          <w:sz w:val="18"/>
          <w:szCs w:val="18"/>
        </w:rPr>
        <w:t>Godkjenning av referat fra</w:t>
      </w:r>
      <w:r w:rsidRPr="003822F9">
        <w:rPr>
          <w:rFonts w:ascii="Verdana" w:hAnsi="Verdana"/>
          <w:sz w:val="18"/>
          <w:szCs w:val="18"/>
        </w:rPr>
        <w:t xml:space="preserve"> rådsmøte, 6. desember 2017</w:t>
      </w:r>
    </w:p>
    <w:p w:rsidR="008C7E38" w:rsidRPr="003822F9" w:rsidRDefault="008C7E38" w:rsidP="007A7D3F">
      <w:pPr>
        <w:rPr>
          <w:rFonts w:ascii="Verdana" w:hAnsi="Verdana"/>
          <w:sz w:val="18"/>
          <w:szCs w:val="18"/>
        </w:rPr>
      </w:pPr>
      <w:r w:rsidRPr="003822F9">
        <w:rPr>
          <w:rFonts w:ascii="Verdana" w:hAnsi="Verdana"/>
          <w:sz w:val="18"/>
          <w:szCs w:val="18"/>
        </w:rPr>
        <w:t>3.1.18</w:t>
      </w:r>
      <w:r w:rsidRPr="003822F9">
        <w:rPr>
          <w:rFonts w:ascii="Verdana" w:hAnsi="Verdana"/>
          <w:sz w:val="18"/>
          <w:szCs w:val="18"/>
        </w:rPr>
        <w:tab/>
      </w:r>
      <w:r w:rsidRPr="003822F9">
        <w:rPr>
          <w:rFonts w:ascii="Verdana" w:hAnsi="Verdana"/>
          <w:sz w:val="18"/>
          <w:szCs w:val="18"/>
        </w:rPr>
        <w:tab/>
        <w:t>Status på saker/ oppgaver med oppfølging</w:t>
      </w:r>
    </w:p>
    <w:p w:rsidR="00162E09" w:rsidRPr="003822F9" w:rsidRDefault="008C7E38" w:rsidP="003822F9">
      <w:pPr>
        <w:rPr>
          <w:rFonts w:ascii="Verdana" w:hAnsi="Verdana"/>
          <w:sz w:val="18"/>
          <w:szCs w:val="18"/>
        </w:rPr>
      </w:pPr>
      <w:r w:rsidRPr="003822F9">
        <w:rPr>
          <w:rFonts w:ascii="Verdana" w:hAnsi="Verdana"/>
          <w:sz w:val="18"/>
          <w:szCs w:val="18"/>
        </w:rPr>
        <w:t>4</w:t>
      </w:r>
      <w:r w:rsidR="00845D2F" w:rsidRPr="003822F9">
        <w:rPr>
          <w:rFonts w:ascii="Verdana" w:hAnsi="Verdana"/>
          <w:sz w:val="18"/>
          <w:szCs w:val="18"/>
        </w:rPr>
        <w:t>.1.18</w:t>
      </w:r>
      <w:r w:rsidR="007A7D3F" w:rsidRPr="003822F9">
        <w:rPr>
          <w:rFonts w:ascii="Verdana" w:hAnsi="Verdana"/>
          <w:sz w:val="18"/>
          <w:szCs w:val="18"/>
        </w:rPr>
        <w:tab/>
      </w:r>
      <w:r w:rsidR="003822F9">
        <w:rPr>
          <w:rFonts w:ascii="Verdana" w:hAnsi="Verdana"/>
          <w:sz w:val="18"/>
          <w:szCs w:val="18"/>
        </w:rPr>
        <w:tab/>
      </w:r>
      <w:r w:rsidR="00845D2F" w:rsidRPr="003822F9">
        <w:rPr>
          <w:rFonts w:ascii="Verdana" w:hAnsi="Verdana"/>
          <w:sz w:val="18"/>
          <w:szCs w:val="18"/>
        </w:rPr>
        <w:t>Oppdrag – grunnlaget for arbeidet med nye læreplaner på yrkesfag v/ Marianne Westbye</w:t>
      </w:r>
    </w:p>
    <w:p w:rsidR="009120B3" w:rsidRPr="003822F9" w:rsidRDefault="008C7E38" w:rsidP="003822F9">
      <w:pPr>
        <w:rPr>
          <w:rFonts w:ascii="Verdana" w:hAnsi="Verdana"/>
          <w:sz w:val="18"/>
          <w:szCs w:val="18"/>
        </w:rPr>
      </w:pPr>
      <w:r w:rsidRPr="003822F9">
        <w:rPr>
          <w:rFonts w:ascii="Verdana" w:hAnsi="Verdana"/>
          <w:sz w:val="18"/>
          <w:szCs w:val="18"/>
        </w:rPr>
        <w:t>5</w:t>
      </w:r>
      <w:r w:rsidR="00845D2F" w:rsidRPr="003822F9">
        <w:rPr>
          <w:rFonts w:ascii="Verdana" w:hAnsi="Verdana"/>
          <w:sz w:val="18"/>
          <w:szCs w:val="18"/>
        </w:rPr>
        <w:t>.1.18</w:t>
      </w:r>
      <w:r w:rsidR="009120B3" w:rsidRPr="003822F9">
        <w:rPr>
          <w:rFonts w:ascii="Verdana" w:hAnsi="Verdana"/>
          <w:sz w:val="18"/>
          <w:szCs w:val="18"/>
        </w:rPr>
        <w:tab/>
      </w:r>
      <w:r w:rsidR="003822F9">
        <w:rPr>
          <w:rFonts w:ascii="Verdana" w:hAnsi="Verdana"/>
          <w:sz w:val="18"/>
          <w:szCs w:val="18"/>
        </w:rPr>
        <w:tab/>
      </w:r>
      <w:r w:rsidR="00845D2F" w:rsidRPr="003822F9">
        <w:rPr>
          <w:rFonts w:ascii="Verdana" w:hAnsi="Verdana"/>
          <w:sz w:val="18"/>
          <w:szCs w:val="18"/>
        </w:rPr>
        <w:t>Aktuelle høringer med innvirkning på yrkesfaglige utdanningsprogram</w:t>
      </w:r>
    </w:p>
    <w:p w:rsidR="008C7E38" w:rsidRPr="003822F9" w:rsidRDefault="008C7E38" w:rsidP="008C7E38">
      <w:pPr>
        <w:rPr>
          <w:rFonts w:ascii="Verdana" w:hAnsi="Verdana"/>
          <w:sz w:val="18"/>
          <w:szCs w:val="18"/>
        </w:rPr>
      </w:pPr>
      <w:r w:rsidRPr="003822F9">
        <w:rPr>
          <w:rFonts w:ascii="Verdana" w:hAnsi="Verdana"/>
          <w:sz w:val="18"/>
          <w:szCs w:val="18"/>
        </w:rPr>
        <w:t>6</w:t>
      </w:r>
      <w:r w:rsidR="00845D2F" w:rsidRPr="003822F9">
        <w:rPr>
          <w:rFonts w:ascii="Verdana" w:hAnsi="Verdana"/>
          <w:sz w:val="18"/>
          <w:szCs w:val="18"/>
        </w:rPr>
        <w:t>.1.18</w:t>
      </w:r>
      <w:r w:rsidR="00162E09" w:rsidRPr="003822F9">
        <w:rPr>
          <w:rFonts w:ascii="Verdana" w:hAnsi="Verdana"/>
          <w:sz w:val="18"/>
          <w:szCs w:val="18"/>
        </w:rPr>
        <w:tab/>
      </w:r>
      <w:r w:rsidR="000E5C62" w:rsidRPr="003822F9">
        <w:rPr>
          <w:rFonts w:ascii="Verdana" w:hAnsi="Verdana"/>
          <w:sz w:val="18"/>
          <w:szCs w:val="18"/>
        </w:rPr>
        <w:tab/>
        <w:t>Utlysning av tilskudd til læremidler 2018</w:t>
      </w:r>
    </w:p>
    <w:p w:rsidR="008C7E38" w:rsidRPr="003822F9" w:rsidRDefault="00845D2F" w:rsidP="007A7D3F">
      <w:pPr>
        <w:rPr>
          <w:rFonts w:ascii="Verdana" w:hAnsi="Verdana"/>
          <w:sz w:val="18"/>
          <w:szCs w:val="18"/>
        </w:rPr>
      </w:pPr>
      <w:r w:rsidRPr="003822F9">
        <w:rPr>
          <w:rFonts w:ascii="Verdana" w:hAnsi="Verdana"/>
          <w:sz w:val="18"/>
          <w:szCs w:val="18"/>
        </w:rPr>
        <w:t>7.1.18</w:t>
      </w:r>
      <w:r w:rsidRPr="003822F9">
        <w:rPr>
          <w:rFonts w:ascii="Verdana" w:hAnsi="Verdana"/>
          <w:sz w:val="18"/>
          <w:szCs w:val="18"/>
        </w:rPr>
        <w:tab/>
      </w:r>
      <w:r w:rsidR="008C7E38" w:rsidRPr="003822F9">
        <w:rPr>
          <w:rFonts w:ascii="Verdana" w:hAnsi="Verdana"/>
          <w:sz w:val="18"/>
          <w:szCs w:val="18"/>
        </w:rPr>
        <w:tab/>
        <w:t>Orienteringssaker</w:t>
      </w:r>
    </w:p>
    <w:p w:rsidR="008C7E38" w:rsidRPr="003822F9" w:rsidRDefault="00845D2F" w:rsidP="008C7E38">
      <w:pPr>
        <w:rPr>
          <w:rFonts w:ascii="Verdana" w:hAnsi="Verdana"/>
          <w:sz w:val="18"/>
          <w:szCs w:val="18"/>
        </w:rPr>
      </w:pPr>
      <w:r w:rsidRPr="003822F9">
        <w:rPr>
          <w:rFonts w:ascii="Verdana" w:hAnsi="Verdana"/>
          <w:sz w:val="18"/>
          <w:szCs w:val="18"/>
        </w:rPr>
        <w:t>8.1.18</w:t>
      </w:r>
      <w:r w:rsidRPr="003822F9">
        <w:rPr>
          <w:rFonts w:ascii="Verdana" w:hAnsi="Verdana"/>
          <w:sz w:val="18"/>
          <w:szCs w:val="18"/>
        </w:rPr>
        <w:tab/>
      </w:r>
      <w:r w:rsidR="00862037" w:rsidRPr="003822F9">
        <w:rPr>
          <w:rFonts w:ascii="Verdana" w:hAnsi="Verdana"/>
          <w:sz w:val="18"/>
          <w:szCs w:val="18"/>
        </w:rPr>
        <w:tab/>
      </w:r>
      <w:r w:rsidR="008C7E38" w:rsidRPr="003822F9">
        <w:rPr>
          <w:rFonts w:ascii="Verdana" w:hAnsi="Verdana"/>
          <w:sz w:val="18"/>
          <w:szCs w:val="18"/>
        </w:rPr>
        <w:t>Eventuelt</w:t>
      </w:r>
    </w:p>
    <w:p w:rsidR="00D446CF" w:rsidRPr="008C7E38" w:rsidRDefault="00D446CF" w:rsidP="008C7E38">
      <w:pPr>
        <w:rPr>
          <w:rFonts w:ascii="Verdana" w:hAnsi="Verdana"/>
        </w:rPr>
      </w:pPr>
      <w:r>
        <w:t xml:space="preserve"> </w:t>
      </w:r>
    </w:p>
    <w:p w:rsidR="007A7D3F" w:rsidRDefault="007A7D3F" w:rsidP="007A7D3F">
      <w:pPr>
        <w:rPr>
          <w:rFonts w:ascii="Verdana" w:hAnsi="Verdana"/>
        </w:rPr>
      </w:pPr>
    </w:p>
    <w:p w:rsidR="009120B3" w:rsidRDefault="009120B3" w:rsidP="007A7D3F">
      <w:pPr>
        <w:rPr>
          <w:rFonts w:ascii="Verdana" w:hAnsi="Verdana"/>
        </w:rPr>
      </w:pPr>
    </w:p>
    <w:p w:rsidR="009120B3" w:rsidRDefault="009120B3" w:rsidP="007A7D3F">
      <w:pPr>
        <w:rPr>
          <w:rFonts w:ascii="Verdana" w:hAnsi="Verdana"/>
        </w:rPr>
      </w:pPr>
    </w:p>
    <w:p w:rsidR="00766788" w:rsidRPr="00EC47F2" w:rsidRDefault="00766788" w:rsidP="002A6E20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433"/>
      </w:tblGrid>
      <w:tr w:rsidR="002A6E20" w:rsidRPr="00EC47F2" w:rsidTr="00FF53E2">
        <w:tc>
          <w:tcPr>
            <w:tcW w:w="5778" w:type="dxa"/>
          </w:tcPr>
          <w:p w:rsidR="000102E7" w:rsidRDefault="000102E7" w:rsidP="008C7E38">
            <w:pPr>
              <w:pStyle w:val="Tittel"/>
            </w:pPr>
          </w:p>
          <w:p w:rsidR="00D530D4" w:rsidRDefault="00D530D4" w:rsidP="00D530D4"/>
          <w:p w:rsidR="00D530D4" w:rsidRDefault="00D530D4" w:rsidP="00D530D4"/>
          <w:p w:rsidR="00D530D4" w:rsidRDefault="00D530D4" w:rsidP="00D530D4"/>
          <w:p w:rsidR="00D530D4" w:rsidRDefault="00D530D4" w:rsidP="00D530D4"/>
          <w:p w:rsidR="00D530D4" w:rsidRPr="00D530D4" w:rsidRDefault="00D530D4" w:rsidP="00D530D4"/>
          <w:p w:rsidR="00222DC4" w:rsidRDefault="00222DC4" w:rsidP="008C7E38">
            <w:pPr>
              <w:pStyle w:val="Tittel"/>
              <w:rPr>
                <w:b/>
                <w:sz w:val="28"/>
                <w:szCs w:val="28"/>
              </w:rPr>
            </w:pPr>
          </w:p>
          <w:p w:rsidR="002A6E20" w:rsidRPr="008F3F36" w:rsidRDefault="008F3F36" w:rsidP="008C7E38">
            <w:pPr>
              <w:pStyle w:val="Tittel"/>
              <w:rPr>
                <w:rFonts w:ascii="Saks" w:hAnsi="Saks"/>
                <w:b/>
                <w:sz w:val="28"/>
                <w:szCs w:val="28"/>
              </w:rPr>
            </w:pPr>
            <w:r w:rsidRPr="008C7E38">
              <w:rPr>
                <w:b/>
                <w:sz w:val="28"/>
                <w:szCs w:val="28"/>
              </w:rPr>
              <w:t>Saksliste</w:t>
            </w:r>
            <w:r>
              <w:rPr>
                <w:rFonts w:ascii="Saks" w:hAnsi="Saks"/>
                <w:b/>
                <w:sz w:val="28"/>
                <w:szCs w:val="28"/>
              </w:rPr>
              <w:t>:</w:t>
            </w:r>
          </w:p>
        </w:tc>
        <w:tc>
          <w:tcPr>
            <w:tcW w:w="3433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  <w:tr w:rsidR="002A6E20" w:rsidRPr="00EC47F2" w:rsidTr="00FF53E2">
        <w:tc>
          <w:tcPr>
            <w:tcW w:w="5778" w:type="dxa"/>
          </w:tcPr>
          <w:p w:rsidR="002A6E20" w:rsidRPr="00741EF3" w:rsidRDefault="002A6E20" w:rsidP="00FF53E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433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  <w:tr w:rsidR="002A6E20" w:rsidRPr="00EC47F2" w:rsidTr="00FF53E2">
        <w:tc>
          <w:tcPr>
            <w:tcW w:w="5778" w:type="dxa"/>
          </w:tcPr>
          <w:p w:rsidR="002A6E20" w:rsidRPr="00741EF3" w:rsidRDefault="002A6E20" w:rsidP="00FF53E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433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  <w:tr w:rsidR="00741EF3" w:rsidRPr="00EC47F2" w:rsidTr="00741EF3">
        <w:trPr>
          <w:trHeight w:val="60"/>
        </w:trPr>
        <w:tc>
          <w:tcPr>
            <w:tcW w:w="5778" w:type="dxa"/>
          </w:tcPr>
          <w:p w:rsidR="00741EF3" w:rsidRPr="00741EF3" w:rsidRDefault="00741EF3" w:rsidP="00FF53E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433" w:type="dxa"/>
          </w:tcPr>
          <w:p w:rsidR="00741EF3" w:rsidRPr="00EC47F2" w:rsidRDefault="00741EF3" w:rsidP="00FF53E2">
            <w:pPr>
              <w:rPr>
                <w:rFonts w:ascii="Verdana" w:hAnsi="Verdana"/>
              </w:rPr>
            </w:pPr>
          </w:p>
        </w:tc>
      </w:tr>
      <w:tr w:rsidR="008F3F36" w:rsidRPr="00EC47F2" w:rsidTr="00FF53E2">
        <w:tc>
          <w:tcPr>
            <w:tcW w:w="5778" w:type="dxa"/>
            <w:vMerge w:val="restart"/>
          </w:tcPr>
          <w:p w:rsidR="008F3F36" w:rsidRPr="00741EF3" w:rsidRDefault="008F3F36" w:rsidP="00FF53E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433" w:type="dxa"/>
          </w:tcPr>
          <w:p w:rsidR="008F3F36" w:rsidRPr="00EC47F2" w:rsidRDefault="008F3F36" w:rsidP="00FF53E2">
            <w:pPr>
              <w:rPr>
                <w:rFonts w:ascii="Verdana" w:hAnsi="Verdana"/>
              </w:rPr>
            </w:pPr>
          </w:p>
        </w:tc>
      </w:tr>
      <w:tr w:rsidR="008F3F36" w:rsidRPr="00EC47F2" w:rsidTr="00FF53E2">
        <w:tc>
          <w:tcPr>
            <w:tcW w:w="5778" w:type="dxa"/>
            <w:vMerge/>
          </w:tcPr>
          <w:p w:rsidR="008F3F36" w:rsidRPr="00741EF3" w:rsidRDefault="008F3F36" w:rsidP="00FF53E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433" w:type="dxa"/>
          </w:tcPr>
          <w:p w:rsidR="008F3F36" w:rsidRPr="00EC47F2" w:rsidRDefault="008F3F36" w:rsidP="00FF53E2">
            <w:pPr>
              <w:rPr>
                <w:rFonts w:ascii="Verdana" w:hAnsi="Verdana"/>
              </w:rPr>
            </w:pPr>
          </w:p>
        </w:tc>
      </w:tr>
      <w:tr w:rsidR="008F3F36" w:rsidRPr="00EC47F2" w:rsidTr="00FF53E2">
        <w:tc>
          <w:tcPr>
            <w:tcW w:w="5778" w:type="dxa"/>
            <w:vMerge/>
          </w:tcPr>
          <w:p w:rsidR="008F3F36" w:rsidRPr="00741EF3" w:rsidRDefault="008F3F36" w:rsidP="00FF53E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433" w:type="dxa"/>
          </w:tcPr>
          <w:p w:rsidR="008F3F36" w:rsidRPr="00EC47F2" w:rsidRDefault="008F3F36" w:rsidP="00FF53E2">
            <w:pPr>
              <w:rPr>
                <w:rFonts w:ascii="Verdana" w:hAnsi="Verdana"/>
              </w:rPr>
            </w:pPr>
          </w:p>
        </w:tc>
      </w:tr>
      <w:tr w:rsidR="008F3F36" w:rsidRPr="00EC47F2" w:rsidTr="00FF53E2">
        <w:tc>
          <w:tcPr>
            <w:tcW w:w="5778" w:type="dxa"/>
            <w:vMerge/>
          </w:tcPr>
          <w:p w:rsidR="008F3F36" w:rsidRPr="00741EF3" w:rsidRDefault="008F3F36" w:rsidP="00FF53E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433" w:type="dxa"/>
          </w:tcPr>
          <w:p w:rsidR="008F3F36" w:rsidRPr="00EC47F2" w:rsidRDefault="008F3F36" w:rsidP="00FF53E2">
            <w:pPr>
              <w:rPr>
                <w:rFonts w:ascii="Verdana" w:hAnsi="Verdana"/>
              </w:rPr>
            </w:pPr>
          </w:p>
        </w:tc>
      </w:tr>
    </w:tbl>
    <w:p w:rsidR="00B92041" w:rsidRPr="00B06F7B" w:rsidRDefault="008C7E38" w:rsidP="00741EF3">
      <w:pPr>
        <w:rPr>
          <w:rFonts w:ascii="Verdana" w:hAnsi="Verdana"/>
          <w:b/>
        </w:rPr>
      </w:pPr>
      <w:r>
        <w:rPr>
          <w:rFonts w:ascii="Verdana" w:hAnsi="Verdana"/>
          <w:b/>
        </w:rPr>
        <w:t>1.1.18</w:t>
      </w:r>
      <w:r w:rsidR="00162E09">
        <w:rPr>
          <w:rFonts w:ascii="Verdana" w:hAnsi="Verdana"/>
          <w:b/>
        </w:rPr>
        <w:t xml:space="preserve"> </w:t>
      </w:r>
      <w:r w:rsidR="00162E09">
        <w:rPr>
          <w:rFonts w:ascii="Verdana" w:hAnsi="Verdana"/>
          <w:b/>
        </w:rPr>
        <w:tab/>
      </w:r>
      <w:r w:rsidR="00B06F7B" w:rsidRPr="00B06F7B">
        <w:rPr>
          <w:rFonts w:ascii="Verdana" w:hAnsi="Verdana"/>
          <w:b/>
        </w:rPr>
        <w:t>Godkjenning av innkalling</w:t>
      </w:r>
      <w:r w:rsidR="00B06F7B">
        <w:rPr>
          <w:rFonts w:ascii="Verdana" w:hAnsi="Verdana"/>
          <w:b/>
        </w:rPr>
        <w:t xml:space="preserve"> og dagsorden</w:t>
      </w:r>
      <w:r w:rsidR="000071A1">
        <w:rPr>
          <w:rFonts w:ascii="Verdana" w:hAnsi="Verdana"/>
          <w:b/>
        </w:rPr>
        <w:t xml:space="preserve"> til rådsmøte 28.2.2018</w:t>
      </w:r>
    </w:p>
    <w:p w:rsidR="00162E09" w:rsidRDefault="00162E09" w:rsidP="00162E09">
      <w:pPr>
        <w:rPr>
          <w:rFonts w:ascii="Verdana" w:hAnsi="Verdana" w:cs="Verdana"/>
          <w:b/>
        </w:rPr>
      </w:pPr>
    </w:p>
    <w:p w:rsidR="00B06F7B" w:rsidRPr="003822F9" w:rsidRDefault="00F750E1" w:rsidP="00B06F7B">
      <w:pPr>
        <w:rPr>
          <w:rFonts w:asciiTheme="majorHAnsi" w:hAnsiTheme="majorHAnsi"/>
          <w:i/>
          <w:sz w:val="18"/>
          <w:szCs w:val="18"/>
          <w:u w:val="single"/>
        </w:rPr>
      </w:pPr>
      <w:r>
        <w:rPr>
          <w:rFonts w:asciiTheme="majorHAnsi" w:hAnsiTheme="majorHAnsi"/>
          <w:i/>
          <w:sz w:val="18"/>
          <w:szCs w:val="18"/>
          <w:u w:val="single"/>
        </w:rPr>
        <w:t>V</w:t>
      </w:r>
      <w:r w:rsidR="00B06F7B" w:rsidRPr="003822F9">
        <w:rPr>
          <w:rFonts w:asciiTheme="majorHAnsi" w:hAnsiTheme="majorHAnsi"/>
          <w:i/>
          <w:sz w:val="18"/>
          <w:szCs w:val="18"/>
          <w:u w:val="single"/>
        </w:rPr>
        <w:t>edtak:</w:t>
      </w:r>
    </w:p>
    <w:p w:rsidR="007A7D3F" w:rsidRDefault="005C01A9" w:rsidP="007A7D3F">
      <w:pPr>
        <w:rPr>
          <w:rFonts w:ascii="Verdana" w:hAnsi="Verdana"/>
          <w:i/>
          <w:sz w:val="18"/>
          <w:szCs w:val="18"/>
        </w:rPr>
      </w:pPr>
      <w:r w:rsidRPr="003822F9">
        <w:rPr>
          <w:rFonts w:ascii="Verdana" w:hAnsi="Verdana"/>
          <w:i/>
          <w:sz w:val="18"/>
          <w:szCs w:val="18"/>
        </w:rPr>
        <w:t>In</w:t>
      </w:r>
      <w:r w:rsidR="00A3249B">
        <w:rPr>
          <w:rFonts w:ascii="Verdana" w:hAnsi="Verdana"/>
          <w:i/>
          <w:sz w:val="18"/>
          <w:szCs w:val="18"/>
        </w:rPr>
        <w:t>nkalling og dagsorden ble godkjent med følgende merknader:</w:t>
      </w:r>
    </w:p>
    <w:p w:rsidR="00A3249B" w:rsidRDefault="00A3249B" w:rsidP="007A7D3F">
      <w:pPr>
        <w:rPr>
          <w:rFonts w:ascii="Verdana" w:hAnsi="Verdana"/>
          <w:i/>
          <w:sz w:val="18"/>
          <w:szCs w:val="18"/>
        </w:rPr>
      </w:pPr>
    </w:p>
    <w:p w:rsidR="00A3249B" w:rsidRDefault="00A3249B" w:rsidP="00A3249B">
      <w:pPr>
        <w:pStyle w:val="Listeavsnitt"/>
        <w:numPr>
          <w:ilvl w:val="0"/>
          <w:numId w:val="26"/>
        </w:numPr>
        <w:rPr>
          <w:rFonts w:ascii="Verdana" w:hAnsi="Verdana"/>
          <w:i/>
          <w:sz w:val="18"/>
          <w:szCs w:val="18"/>
        </w:rPr>
      </w:pPr>
      <w:r w:rsidRPr="00A3249B">
        <w:rPr>
          <w:rFonts w:ascii="Verdana" w:hAnsi="Verdana"/>
          <w:i/>
          <w:sz w:val="18"/>
          <w:szCs w:val="18"/>
        </w:rPr>
        <w:t>Det ble gitt innspill på at når det sendes ut lenke knyttet til statistikk, kan det være vanskelig å lese ønsket informasjon ut fra et så stort materiell, og det kan derfor være ønskelig at dette blir presentert under møte.</w:t>
      </w:r>
    </w:p>
    <w:p w:rsidR="00A3249B" w:rsidRDefault="00A3249B" w:rsidP="00A3249B">
      <w:pPr>
        <w:pStyle w:val="Listeavsnitt"/>
        <w:numPr>
          <w:ilvl w:val="0"/>
          <w:numId w:val="26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Det er ønskelig at årsplan for rådet ligger i inn</w:t>
      </w:r>
      <w:r w:rsidR="00715CE4">
        <w:rPr>
          <w:rFonts w:ascii="Verdana" w:hAnsi="Verdana"/>
          <w:i/>
          <w:sz w:val="18"/>
          <w:szCs w:val="18"/>
        </w:rPr>
        <w:t>kallingen fremover som fast sak, se eget vedlegg.</w:t>
      </w:r>
    </w:p>
    <w:p w:rsidR="00715CE4" w:rsidRDefault="00A3249B" w:rsidP="00715CE4">
      <w:pPr>
        <w:pStyle w:val="Listeavsnitt"/>
        <w:numPr>
          <w:ilvl w:val="0"/>
          <w:numId w:val="26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Rådsmedlem gjorde oppmerksom på at det ligger høring knyttet til aktivitørfaget ute – og ber om at denne legge ved i referatet fra møtet.</w:t>
      </w:r>
    </w:p>
    <w:p w:rsidR="00715CE4" w:rsidRPr="00715CE4" w:rsidRDefault="00C64747" w:rsidP="00715CE4">
      <w:pPr>
        <w:pStyle w:val="Listeavsnitt"/>
        <w:rPr>
          <w:rFonts w:ascii="Verdana" w:hAnsi="Verdana"/>
          <w:i/>
          <w:sz w:val="18"/>
          <w:szCs w:val="18"/>
        </w:rPr>
      </w:pPr>
      <w:hyperlink r:id="rId10" w:anchor="194" w:history="1">
        <w:r w:rsidR="00715CE4" w:rsidRPr="00715CE4">
          <w:rPr>
            <w:rStyle w:val="Hyperkobling"/>
            <w:sz w:val="18"/>
            <w:szCs w:val="18"/>
          </w:rPr>
          <w:t>https://www.udir.no/om-udir/hoyringar/#194</w:t>
        </w:r>
      </w:hyperlink>
      <w:r w:rsidR="00715CE4" w:rsidRPr="00715CE4">
        <w:rPr>
          <w:sz w:val="18"/>
          <w:szCs w:val="18"/>
        </w:rPr>
        <w:t xml:space="preserve"> </w:t>
      </w:r>
      <w:r w:rsidR="00715CE4" w:rsidRPr="00715CE4">
        <w:rPr>
          <w:i/>
          <w:sz w:val="18"/>
          <w:szCs w:val="18"/>
        </w:rPr>
        <w:t>(frist 22. mai 2018)</w:t>
      </w:r>
    </w:p>
    <w:p w:rsidR="00715CE4" w:rsidRDefault="00715CE4" w:rsidP="00715CE4">
      <w:pPr>
        <w:pStyle w:val="Rentekst"/>
        <w:ind w:left="720"/>
      </w:pPr>
    </w:p>
    <w:p w:rsidR="00715CE4" w:rsidRPr="00A3249B" w:rsidRDefault="00715CE4" w:rsidP="00715CE4">
      <w:pPr>
        <w:pStyle w:val="Listeavsnitt"/>
        <w:rPr>
          <w:rFonts w:ascii="Verdana" w:hAnsi="Verdana"/>
          <w:i/>
          <w:sz w:val="18"/>
          <w:szCs w:val="18"/>
        </w:rPr>
      </w:pPr>
    </w:p>
    <w:p w:rsidR="00A3249B" w:rsidRPr="003822F9" w:rsidRDefault="00A3249B" w:rsidP="007A7D3F">
      <w:pPr>
        <w:rPr>
          <w:rFonts w:ascii="Verdana" w:hAnsi="Verdana"/>
          <w:i/>
          <w:sz w:val="18"/>
          <w:szCs w:val="18"/>
        </w:rPr>
      </w:pPr>
    </w:p>
    <w:p w:rsidR="007A7D3F" w:rsidRPr="003822F9" w:rsidRDefault="007A7D3F" w:rsidP="007A7D3F">
      <w:pPr>
        <w:rPr>
          <w:rFonts w:ascii="Verdana" w:hAnsi="Verdana"/>
          <w:b/>
          <w:sz w:val="18"/>
          <w:szCs w:val="18"/>
        </w:rPr>
      </w:pPr>
    </w:p>
    <w:p w:rsidR="00B92041" w:rsidRDefault="008C7E38" w:rsidP="00B92041">
      <w:pPr>
        <w:rPr>
          <w:rFonts w:ascii="Verdana" w:hAnsi="Verdana" w:cs="Verdana"/>
          <w:b/>
        </w:rPr>
      </w:pPr>
      <w:r>
        <w:rPr>
          <w:rFonts w:ascii="Verdana" w:hAnsi="Verdana"/>
          <w:b/>
        </w:rPr>
        <w:t>2.1.18</w:t>
      </w:r>
      <w:r w:rsidR="007A7D3F" w:rsidRPr="007A7D3F">
        <w:rPr>
          <w:rFonts w:ascii="Verdana" w:hAnsi="Verdana"/>
          <w:b/>
        </w:rPr>
        <w:t xml:space="preserve"> </w:t>
      </w:r>
      <w:r w:rsidR="007A7D3F" w:rsidRPr="007A7D3F">
        <w:rPr>
          <w:rFonts w:ascii="Verdana" w:hAnsi="Verdana"/>
          <w:b/>
        </w:rPr>
        <w:tab/>
      </w:r>
      <w:r w:rsidR="00B06F7B" w:rsidRPr="00B06F7B">
        <w:rPr>
          <w:rFonts w:ascii="Verdana" w:hAnsi="Verdana"/>
          <w:b/>
        </w:rPr>
        <w:t xml:space="preserve">Godkjenning </w:t>
      </w:r>
      <w:r w:rsidR="002A1B58">
        <w:rPr>
          <w:rFonts w:ascii="Verdana" w:hAnsi="Verdana"/>
          <w:b/>
        </w:rPr>
        <w:t xml:space="preserve">av </w:t>
      </w:r>
      <w:r>
        <w:rPr>
          <w:rFonts w:ascii="Verdana" w:hAnsi="Verdana"/>
          <w:b/>
        </w:rPr>
        <w:t>refer</w:t>
      </w:r>
      <w:r w:rsidR="000071A1">
        <w:rPr>
          <w:rFonts w:ascii="Verdana" w:hAnsi="Verdana"/>
          <w:b/>
        </w:rPr>
        <w:t>at fra rådsmøte 6. desember 2017</w:t>
      </w:r>
    </w:p>
    <w:p w:rsidR="00BB48F8" w:rsidRDefault="00BB48F8" w:rsidP="005367F2">
      <w:pPr>
        <w:rPr>
          <w:rFonts w:ascii="Verdana" w:hAnsi="Verdana"/>
          <w:b/>
        </w:rPr>
      </w:pPr>
    </w:p>
    <w:p w:rsidR="00A8004D" w:rsidRPr="003822F9" w:rsidRDefault="00F750E1" w:rsidP="00A8004D">
      <w:pPr>
        <w:rPr>
          <w:rFonts w:asciiTheme="majorHAnsi" w:hAnsiTheme="majorHAnsi"/>
          <w:i/>
          <w:sz w:val="18"/>
          <w:szCs w:val="18"/>
          <w:u w:val="single"/>
        </w:rPr>
      </w:pPr>
      <w:r>
        <w:rPr>
          <w:rFonts w:asciiTheme="majorHAnsi" w:hAnsiTheme="majorHAnsi"/>
          <w:i/>
          <w:sz w:val="18"/>
          <w:szCs w:val="18"/>
          <w:u w:val="single"/>
        </w:rPr>
        <w:t>V</w:t>
      </w:r>
      <w:r w:rsidR="00A8004D" w:rsidRPr="003822F9">
        <w:rPr>
          <w:rFonts w:asciiTheme="majorHAnsi" w:hAnsiTheme="majorHAnsi"/>
          <w:i/>
          <w:sz w:val="18"/>
          <w:szCs w:val="18"/>
          <w:u w:val="single"/>
        </w:rPr>
        <w:t>edtak:</w:t>
      </w:r>
    </w:p>
    <w:p w:rsidR="00E822A5" w:rsidRPr="003822F9" w:rsidRDefault="00DD0E5E" w:rsidP="00A8004D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Referatet ble godkjent.</w:t>
      </w:r>
    </w:p>
    <w:p w:rsidR="00E822A5" w:rsidRPr="003822F9" w:rsidRDefault="00E822A5" w:rsidP="00A8004D">
      <w:pPr>
        <w:rPr>
          <w:rFonts w:asciiTheme="majorHAnsi" w:hAnsiTheme="majorHAnsi"/>
          <w:i/>
          <w:sz w:val="18"/>
          <w:szCs w:val="18"/>
        </w:rPr>
      </w:pPr>
    </w:p>
    <w:p w:rsidR="00E822A5" w:rsidRPr="00E822A5" w:rsidRDefault="00E822A5" w:rsidP="00A8004D">
      <w:pPr>
        <w:rPr>
          <w:rFonts w:asciiTheme="majorHAnsi" w:hAnsiTheme="majorHAnsi"/>
        </w:rPr>
      </w:pPr>
    </w:p>
    <w:p w:rsidR="00E822A5" w:rsidRPr="00E822A5" w:rsidRDefault="00E822A5" w:rsidP="00E822A5">
      <w:pPr>
        <w:rPr>
          <w:rFonts w:ascii="Verdana" w:hAnsi="Verdana"/>
          <w:b/>
        </w:rPr>
      </w:pPr>
      <w:r>
        <w:rPr>
          <w:rFonts w:ascii="Verdana" w:hAnsi="Verdana"/>
          <w:b/>
        </w:rPr>
        <w:t>3.1.18</w:t>
      </w:r>
      <w:r w:rsidRPr="007A7D3F">
        <w:rPr>
          <w:rFonts w:ascii="Verdana" w:hAnsi="Verdana"/>
          <w:b/>
        </w:rPr>
        <w:t xml:space="preserve"> </w:t>
      </w:r>
      <w:r w:rsidRPr="007A7D3F">
        <w:rPr>
          <w:rFonts w:ascii="Verdana" w:hAnsi="Verdana"/>
          <w:b/>
        </w:rPr>
        <w:tab/>
      </w:r>
      <w:r w:rsidRPr="00E822A5">
        <w:rPr>
          <w:rFonts w:ascii="Verdana" w:hAnsi="Verdana"/>
          <w:b/>
        </w:rPr>
        <w:t>Status på saker/ oppgaver med oppfølging</w:t>
      </w:r>
    </w:p>
    <w:p w:rsidR="00A8004D" w:rsidRDefault="00BA35C1" w:rsidP="00BA35C1">
      <w:pPr>
        <w:pStyle w:val="Listeavsnitt"/>
        <w:numPr>
          <w:ilvl w:val="0"/>
          <w:numId w:val="10"/>
        </w:numPr>
        <w:rPr>
          <w:rFonts w:asciiTheme="majorHAnsi" w:eastAsia="Batang" w:hAnsiTheme="majorHAnsi" w:cs="Calibri"/>
          <w:sz w:val="18"/>
        </w:rPr>
      </w:pPr>
      <w:r w:rsidRPr="003822F9">
        <w:rPr>
          <w:rFonts w:asciiTheme="majorHAnsi" w:eastAsia="Batang" w:hAnsiTheme="majorHAnsi" w:cs="Calibri"/>
          <w:sz w:val="18"/>
        </w:rPr>
        <w:t>S</w:t>
      </w:r>
      <w:r w:rsidR="00E822A5" w:rsidRPr="003822F9">
        <w:rPr>
          <w:rFonts w:asciiTheme="majorHAnsi" w:eastAsia="Batang" w:hAnsiTheme="majorHAnsi" w:cs="Calibri"/>
          <w:sz w:val="18"/>
        </w:rPr>
        <w:t>ak fra AU møte 22. jan</w:t>
      </w:r>
      <w:r w:rsidRPr="003822F9">
        <w:rPr>
          <w:rFonts w:asciiTheme="majorHAnsi" w:eastAsia="Batang" w:hAnsiTheme="majorHAnsi" w:cs="Calibri"/>
          <w:sz w:val="18"/>
        </w:rPr>
        <w:t>uar, konsekvenser ved å mangle ½ studiepoeng for lån og utbetaling i Statens Lånekasse for voksne</w:t>
      </w:r>
    </w:p>
    <w:p w:rsidR="00DD0E5E" w:rsidRPr="003822F9" w:rsidRDefault="00DD0E5E" w:rsidP="00DD0E5E">
      <w:pPr>
        <w:pStyle w:val="Listeavsnitt"/>
        <w:ind w:left="2130"/>
        <w:rPr>
          <w:rFonts w:asciiTheme="majorHAnsi" w:eastAsia="Batang" w:hAnsiTheme="majorHAnsi" w:cs="Calibri"/>
          <w:sz w:val="18"/>
        </w:rPr>
      </w:pPr>
      <w:r w:rsidRPr="00BF0833">
        <w:rPr>
          <w:rFonts w:asciiTheme="majorHAnsi" w:eastAsia="Batang" w:hAnsiTheme="majorHAnsi" w:cs="Calibri"/>
          <w:b/>
          <w:sz w:val="18"/>
          <w:u w:val="single"/>
        </w:rPr>
        <w:t>Status:</w:t>
      </w:r>
      <w:r>
        <w:rPr>
          <w:rFonts w:asciiTheme="majorHAnsi" w:eastAsia="Batang" w:hAnsiTheme="majorHAnsi" w:cs="Calibri"/>
          <w:sz w:val="18"/>
        </w:rPr>
        <w:t xml:space="preserve"> saken er sendt til SRY for videre oppfølging</w:t>
      </w:r>
    </w:p>
    <w:p w:rsidR="00BA35C1" w:rsidRDefault="00BA35C1" w:rsidP="00BA35C1">
      <w:pPr>
        <w:pStyle w:val="Listeavsnitt"/>
        <w:numPr>
          <w:ilvl w:val="0"/>
          <w:numId w:val="10"/>
        </w:numPr>
        <w:rPr>
          <w:rFonts w:asciiTheme="majorHAnsi" w:eastAsia="Batang" w:hAnsiTheme="majorHAnsi" w:cs="Calibri"/>
          <w:sz w:val="18"/>
        </w:rPr>
      </w:pPr>
      <w:r w:rsidRPr="003822F9">
        <w:rPr>
          <w:rFonts w:asciiTheme="majorHAnsi" w:eastAsia="Batang" w:hAnsiTheme="majorHAnsi" w:cs="Calibri"/>
          <w:sz w:val="18"/>
        </w:rPr>
        <w:t>Høring – forslag til endringer i fellesfagene norsk og engelsk, svar fra FRDH</w:t>
      </w:r>
    </w:p>
    <w:p w:rsidR="00DD0E5E" w:rsidRPr="003822F9" w:rsidRDefault="00DD0E5E" w:rsidP="00DD0E5E">
      <w:pPr>
        <w:pStyle w:val="Listeavsnitt"/>
        <w:ind w:left="2130"/>
        <w:rPr>
          <w:rFonts w:asciiTheme="majorHAnsi" w:eastAsia="Batang" w:hAnsiTheme="majorHAnsi" w:cs="Calibri"/>
          <w:sz w:val="18"/>
        </w:rPr>
      </w:pPr>
      <w:r w:rsidRPr="00BF0833">
        <w:rPr>
          <w:rFonts w:asciiTheme="majorHAnsi" w:eastAsia="Batang" w:hAnsiTheme="majorHAnsi" w:cs="Calibri"/>
          <w:b/>
          <w:sz w:val="18"/>
        </w:rPr>
        <w:t>Status:</w:t>
      </w:r>
      <w:r>
        <w:rPr>
          <w:rFonts w:asciiTheme="majorHAnsi" w:eastAsia="Batang" w:hAnsiTheme="majorHAnsi" w:cs="Calibri"/>
          <w:sz w:val="18"/>
        </w:rPr>
        <w:t xml:space="preserve"> Fagansva</w:t>
      </w:r>
      <w:r w:rsidR="00715CE4">
        <w:rPr>
          <w:rFonts w:asciiTheme="majorHAnsi" w:eastAsia="Batang" w:hAnsiTheme="majorHAnsi" w:cs="Calibri"/>
          <w:sz w:val="18"/>
        </w:rPr>
        <w:t>rlig sendte høringssvar på vegne av rådet, se eget vedlegg.</w:t>
      </w:r>
    </w:p>
    <w:p w:rsidR="00BA35C1" w:rsidRDefault="00BA35C1" w:rsidP="00BA35C1">
      <w:pPr>
        <w:pStyle w:val="Listeavsnitt"/>
        <w:numPr>
          <w:ilvl w:val="0"/>
          <w:numId w:val="10"/>
        </w:numPr>
        <w:rPr>
          <w:rFonts w:asciiTheme="majorHAnsi" w:eastAsia="Batang" w:hAnsiTheme="majorHAnsi" w:cs="Calibri"/>
          <w:sz w:val="18"/>
        </w:rPr>
      </w:pPr>
      <w:r w:rsidRPr="003822F9">
        <w:rPr>
          <w:rFonts w:asciiTheme="majorHAnsi" w:eastAsia="Batang" w:hAnsiTheme="majorHAnsi" w:cs="Calibri"/>
          <w:sz w:val="18"/>
        </w:rPr>
        <w:t>Oppnevning av prøvenemder, status og kriterier i arbeidet</w:t>
      </w:r>
    </w:p>
    <w:p w:rsidR="00DD0E5E" w:rsidRPr="003822F9" w:rsidRDefault="00DD0E5E" w:rsidP="00DD0E5E">
      <w:pPr>
        <w:pStyle w:val="Listeavsnitt"/>
        <w:ind w:left="2130"/>
        <w:rPr>
          <w:rFonts w:asciiTheme="majorHAnsi" w:eastAsia="Batang" w:hAnsiTheme="majorHAnsi" w:cs="Calibri"/>
          <w:sz w:val="18"/>
        </w:rPr>
      </w:pPr>
      <w:r w:rsidRPr="00BF0833">
        <w:rPr>
          <w:rFonts w:asciiTheme="majorHAnsi" w:eastAsia="Batang" w:hAnsiTheme="majorHAnsi" w:cs="Calibri"/>
          <w:b/>
          <w:sz w:val="18"/>
          <w:u w:val="single"/>
        </w:rPr>
        <w:t>Status</w:t>
      </w:r>
      <w:r w:rsidRPr="00BF0833">
        <w:rPr>
          <w:rFonts w:asciiTheme="majorHAnsi" w:eastAsia="Batang" w:hAnsiTheme="majorHAnsi" w:cs="Calibri"/>
          <w:b/>
          <w:sz w:val="18"/>
        </w:rPr>
        <w:t>:</w:t>
      </w:r>
      <w:r>
        <w:rPr>
          <w:rFonts w:asciiTheme="majorHAnsi" w:eastAsia="Batang" w:hAnsiTheme="majorHAnsi" w:cs="Calibri"/>
          <w:sz w:val="18"/>
        </w:rPr>
        <w:t xml:space="preserve"> det jobbes nå med å utarbeide nye kriterier for oppnevning av prøvenemndsmedlemmer og gjennomføring av fag- og svenneprøver.</w:t>
      </w:r>
    </w:p>
    <w:p w:rsidR="00A8004D" w:rsidRDefault="00A8004D" w:rsidP="007A7D3F">
      <w:pPr>
        <w:rPr>
          <w:rFonts w:ascii="Verdana" w:hAnsi="Verdana"/>
          <w:b/>
        </w:rPr>
      </w:pPr>
    </w:p>
    <w:p w:rsidR="003C0B84" w:rsidRDefault="00E822A5" w:rsidP="008C7E38">
      <w:pPr>
        <w:ind w:left="1416" w:hanging="1416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="008C7E38">
        <w:rPr>
          <w:rFonts w:ascii="Verdana" w:hAnsi="Verdana"/>
          <w:b/>
        </w:rPr>
        <w:t>.1.18</w:t>
      </w:r>
      <w:r w:rsidR="00AD24F9">
        <w:rPr>
          <w:rFonts w:ascii="Verdana" w:hAnsi="Verdana"/>
          <w:b/>
        </w:rPr>
        <w:tab/>
      </w:r>
      <w:r w:rsidR="008C7E38" w:rsidRPr="008C7E38">
        <w:rPr>
          <w:rFonts w:ascii="Verdana" w:hAnsi="Verdana"/>
          <w:b/>
        </w:rPr>
        <w:t>Oppdrag – grunnlaget for arbeidet med nye læreplaner på yrkesfag</w:t>
      </w:r>
    </w:p>
    <w:p w:rsidR="008C7E38" w:rsidRDefault="008C7E38" w:rsidP="008C7E38">
      <w:pPr>
        <w:ind w:left="1416" w:hanging="1416"/>
        <w:rPr>
          <w:rFonts w:asciiTheme="majorHAnsi" w:eastAsia="Batang" w:hAnsiTheme="majorHAnsi" w:cs="Calibri"/>
          <w:sz w:val="18"/>
          <w:szCs w:val="24"/>
          <w:lang w:eastAsia="en-US"/>
        </w:rPr>
      </w:pPr>
      <w:r>
        <w:rPr>
          <w:rFonts w:ascii="Verdana" w:hAnsi="Verdana"/>
          <w:b/>
        </w:rPr>
        <w:tab/>
      </w:r>
      <w:r w:rsidRPr="003822F9">
        <w:rPr>
          <w:rFonts w:asciiTheme="majorHAnsi" w:eastAsia="Batang" w:hAnsiTheme="majorHAnsi" w:cs="Calibri"/>
          <w:sz w:val="18"/>
          <w:szCs w:val="24"/>
          <w:lang w:eastAsia="en-US"/>
        </w:rPr>
        <w:t xml:space="preserve">Faglig råd </w:t>
      </w:r>
      <w:r w:rsidR="00BF0833">
        <w:rPr>
          <w:rFonts w:asciiTheme="majorHAnsi" w:eastAsia="Batang" w:hAnsiTheme="majorHAnsi" w:cs="Calibri"/>
          <w:sz w:val="18"/>
          <w:szCs w:val="24"/>
          <w:lang w:eastAsia="en-US"/>
        </w:rPr>
        <w:t xml:space="preserve">for design og håndverk har fått i </w:t>
      </w:r>
      <w:r w:rsidRPr="003822F9">
        <w:rPr>
          <w:rFonts w:asciiTheme="majorHAnsi" w:eastAsia="Batang" w:hAnsiTheme="majorHAnsi" w:cs="Calibri"/>
          <w:sz w:val="18"/>
          <w:szCs w:val="24"/>
          <w:lang w:eastAsia="en-US"/>
        </w:rPr>
        <w:t xml:space="preserve">oppdrag å utvikle en beskrivelse av det sentrale innholdet i </w:t>
      </w:r>
      <w:r w:rsidR="00FD6E74" w:rsidRPr="003822F9">
        <w:rPr>
          <w:rFonts w:asciiTheme="majorHAnsi" w:eastAsia="Batang" w:hAnsiTheme="majorHAnsi" w:cs="Calibri"/>
          <w:sz w:val="18"/>
          <w:szCs w:val="24"/>
          <w:lang w:eastAsia="en-US"/>
        </w:rPr>
        <w:t>lærefagene i utdanningsprogrammet. Beskrivelsene skal være til hjelp for læreplangruppene i arbeidet med nye læreplaner på yrkesfag, i tillegg til å revidere/ oppdatere fagbeskrivelsene i Europass.</w:t>
      </w:r>
    </w:p>
    <w:p w:rsidR="0056285F" w:rsidRDefault="0056285F" w:rsidP="008C7E38">
      <w:pPr>
        <w:ind w:left="1416" w:hanging="1416"/>
        <w:rPr>
          <w:rFonts w:asciiTheme="majorHAnsi" w:eastAsia="Batang" w:hAnsiTheme="majorHAnsi" w:cs="Calibri"/>
          <w:sz w:val="18"/>
          <w:szCs w:val="24"/>
          <w:lang w:eastAsia="en-US"/>
        </w:rPr>
      </w:pPr>
    </w:p>
    <w:p w:rsidR="0056285F" w:rsidRPr="003822F9" w:rsidRDefault="0056285F" w:rsidP="0056285F">
      <w:pPr>
        <w:ind w:left="1416" w:hanging="1416"/>
        <w:rPr>
          <w:rFonts w:asciiTheme="majorHAnsi" w:eastAsia="Batang" w:hAnsiTheme="majorHAnsi" w:cs="Calibri"/>
          <w:sz w:val="18"/>
          <w:szCs w:val="24"/>
          <w:lang w:eastAsia="en-US"/>
        </w:rPr>
      </w:pPr>
      <w:r>
        <w:rPr>
          <w:rFonts w:asciiTheme="majorHAnsi" w:eastAsia="Batang" w:hAnsiTheme="majorHAnsi" w:cs="Calibri"/>
          <w:sz w:val="18"/>
          <w:szCs w:val="24"/>
          <w:lang w:eastAsia="en-US"/>
        </w:rPr>
        <w:tab/>
        <w:t>Marianne Westbye, fra avdeling for læreplan videregående og voksenopplæring, presentere oppdraget og oppfordret rådet til å komme</w:t>
      </w:r>
      <w:r w:rsidRPr="003822F9">
        <w:rPr>
          <w:rFonts w:asciiTheme="majorHAnsi" w:eastAsia="Batang" w:hAnsiTheme="majorHAnsi" w:cs="Calibri"/>
          <w:sz w:val="18"/>
          <w:szCs w:val="24"/>
          <w:lang w:eastAsia="en-US"/>
        </w:rPr>
        <w:t xml:space="preserve"> med </w:t>
      </w:r>
      <w:r w:rsidRPr="003822F9">
        <w:rPr>
          <w:rFonts w:asciiTheme="majorHAnsi" w:eastAsia="Batang" w:hAnsiTheme="majorHAnsi" w:cs="Calibri"/>
          <w:sz w:val="18"/>
          <w:szCs w:val="24"/>
          <w:lang w:eastAsia="en-US"/>
        </w:rPr>
        <w:lastRenderedPageBreak/>
        <w:t>innspill til disposisjonen</w:t>
      </w:r>
      <w:r>
        <w:rPr>
          <w:rFonts w:asciiTheme="majorHAnsi" w:eastAsia="Batang" w:hAnsiTheme="majorHAnsi" w:cs="Calibri"/>
          <w:sz w:val="18"/>
          <w:szCs w:val="24"/>
          <w:lang w:eastAsia="en-US"/>
        </w:rPr>
        <w:t xml:space="preserve"> som ble lagt frem og beslutte</w:t>
      </w:r>
      <w:r w:rsidRPr="003822F9">
        <w:rPr>
          <w:rFonts w:asciiTheme="majorHAnsi" w:eastAsia="Batang" w:hAnsiTheme="majorHAnsi" w:cs="Calibri"/>
          <w:sz w:val="18"/>
          <w:szCs w:val="24"/>
          <w:lang w:eastAsia="en-US"/>
        </w:rPr>
        <w:t xml:space="preserve"> hvordan de ønsker at dette arbeidet skal organiseres internt.</w:t>
      </w:r>
    </w:p>
    <w:p w:rsidR="0056285F" w:rsidRPr="003822F9" w:rsidRDefault="0056285F" w:rsidP="008C7E38">
      <w:pPr>
        <w:ind w:left="1416" w:hanging="1416"/>
        <w:rPr>
          <w:rFonts w:asciiTheme="majorHAnsi" w:eastAsia="Batang" w:hAnsiTheme="majorHAnsi" w:cs="Calibri"/>
          <w:sz w:val="18"/>
          <w:szCs w:val="24"/>
          <w:lang w:eastAsia="en-US"/>
        </w:rPr>
      </w:pPr>
    </w:p>
    <w:p w:rsidR="00FD6E74" w:rsidRPr="003822F9" w:rsidRDefault="002305E2" w:rsidP="0056285F">
      <w:pPr>
        <w:ind w:left="1416"/>
        <w:rPr>
          <w:rFonts w:asciiTheme="majorHAnsi" w:eastAsia="Batang" w:hAnsiTheme="majorHAnsi" w:cs="Calibri"/>
          <w:sz w:val="18"/>
          <w:szCs w:val="24"/>
          <w:lang w:eastAsia="en-US"/>
        </w:rPr>
      </w:pPr>
      <w:r>
        <w:rPr>
          <w:rFonts w:asciiTheme="majorHAnsi" w:eastAsia="Batang" w:hAnsiTheme="majorHAnsi" w:cs="Calibri"/>
          <w:sz w:val="18"/>
          <w:szCs w:val="24"/>
          <w:lang w:eastAsia="en-US"/>
        </w:rPr>
        <w:t>Rådet</w:t>
      </w:r>
      <w:r w:rsidR="00FD6E74" w:rsidRPr="003822F9">
        <w:rPr>
          <w:rFonts w:asciiTheme="majorHAnsi" w:eastAsia="Batang" w:hAnsiTheme="majorHAnsi" w:cs="Calibri"/>
          <w:sz w:val="18"/>
          <w:szCs w:val="24"/>
          <w:lang w:eastAsia="en-US"/>
        </w:rPr>
        <w:t xml:space="preserve"> får b</w:t>
      </w:r>
      <w:r>
        <w:rPr>
          <w:rFonts w:asciiTheme="majorHAnsi" w:eastAsia="Batang" w:hAnsiTheme="majorHAnsi" w:cs="Calibri"/>
          <w:sz w:val="18"/>
          <w:szCs w:val="24"/>
          <w:lang w:eastAsia="en-US"/>
        </w:rPr>
        <w:t>udsjett og koordinatoransvar for</w:t>
      </w:r>
      <w:r w:rsidR="00FD6E74" w:rsidRPr="003822F9">
        <w:rPr>
          <w:rFonts w:asciiTheme="majorHAnsi" w:eastAsia="Batang" w:hAnsiTheme="majorHAnsi" w:cs="Calibri"/>
          <w:sz w:val="18"/>
          <w:szCs w:val="24"/>
          <w:lang w:eastAsia="en-US"/>
        </w:rPr>
        <w:t xml:space="preserve"> arbeidet i samarbeid med sitt nettverk. Midlene skal dekke reise, -møte og eventuelle overnattingskostnader. Budsjettet vil bli vurdert etter omfanget av eventuelle endringer etter vedtatt tilbudsstruktur.</w:t>
      </w:r>
    </w:p>
    <w:p w:rsidR="00FD6E74" w:rsidRPr="003822F9" w:rsidRDefault="00FD6E74" w:rsidP="008C7E38">
      <w:pPr>
        <w:ind w:left="1416" w:hanging="1416"/>
        <w:rPr>
          <w:rFonts w:asciiTheme="majorHAnsi" w:eastAsia="Batang" w:hAnsiTheme="majorHAnsi" w:cs="Calibri"/>
          <w:sz w:val="18"/>
          <w:szCs w:val="24"/>
          <w:lang w:eastAsia="en-US"/>
        </w:rPr>
      </w:pPr>
    </w:p>
    <w:p w:rsidR="00FD6E74" w:rsidRPr="003822F9" w:rsidRDefault="0056285F" w:rsidP="0056285F">
      <w:pPr>
        <w:ind w:left="1416" w:hanging="1416"/>
        <w:rPr>
          <w:rFonts w:asciiTheme="majorHAnsi" w:eastAsia="Batang" w:hAnsiTheme="majorHAnsi" w:cs="Calibri"/>
          <w:sz w:val="18"/>
          <w:szCs w:val="24"/>
          <w:lang w:eastAsia="en-US"/>
        </w:rPr>
      </w:pPr>
      <w:r>
        <w:rPr>
          <w:rFonts w:asciiTheme="majorHAnsi" w:eastAsia="Batang" w:hAnsiTheme="majorHAnsi" w:cs="Calibri"/>
          <w:sz w:val="18"/>
          <w:szCs w:val="24"/>
          <w:lang w:eastAsia="en-US"/>
        </w:rPr>
        <w:tab/>
      </w:r>
      <w:r w:rsidR="00FD6E74" w:rsidRPr="003822F9">
        <w:rPr>
          <w:rFonts w:asciiTheme="majorHAnsi" w:eastAsia="Batang" w:hAnsiTheme="majorHAnsi" w:cs="Calibri"/>
          <w:sz w:val="18"/>
          <w:szCs w:val="24"/>
          <w:lang w:eastAsia="en-US"/>
        </w:rPr>
        <w:t>Planlagt tidsramme for arbeidet: 1. mars – 1. juni 2018.</w:t>
      </w:r>
    </w:p>
    <w:p w:rsidR="00E822A5" w:rsidRDefault="00E822A5" w:rsidP="00E822A5">
      <w:pPr>
        <w:ind w:left="1416"/>
        <w:rPr>
          <w:rFonts w:ascii="Verdana" w:hAnsi="Verdana" w:cs="Verdana"/>
          <w:color w:val="FF0000"/>
        </w:rPr>
      </w:pPr>
    </w:p>
    <w:p w:rsidR="003A3DCF" w:rsidRPr="003A3DCF" w:rsidRDefault="003A3DCF" w:rsidP="00E822A5">
      <w:pPr>
        <w:ind w:left="1416"/>
        <w:rPr>
          <w:rFonts w:asciiTheme="majorHAnsi" w:eastAsia="Batang" w:hAnsiTheme="majorHAnsi" w:cs="Calibri"/>
          <w:sz w:val="18"/>
          <w:szCs w:val="24"/>
          <w:lang w:eastAsia="en-US"/>
        </w:rPr>
      </w:pPr>
      <w:r w:rsidRPr="003A3DCF">
        <w:rPr>
          <w:rFonts w:asciiTheme="majorHAnsi" w:eastAsia="Batang" w:hAnsiTheme="majorHAnsi" w:cs="Calibri"/>
          <w:sz w:val="18"/>
          <w:szCs w:val="24"/>
          <w:lang w:eastAsia="en-US"/>
        </w:rPr>
        <w:t>Det er planlagt flere informasjonsmøter fremover som inngår i dette arbeidet, og følgende fra FRDH er satt opp til å delta:</w:t>
      </w:r>
    </w:p>
    <w:p w:rsidR="003A3DCF" w:rsidRPr="003A3DCF" w:rsidRDefault="003A3DCF" w:rsidP="00E822A5">
      <w:pPr>
        <w:ind w:left="1416"/>
        <w:rPr>
          <w:rFonts w:asciiTheme="majorHAnsi" w:eastAsia="Batang" w:hAnsiTheme="majorHAnsi" w:cs="Calibri"/>
          <w:sz w:val="18"/>
          <w:szCs w:val="24"/>
          <w:lang w:eastAsia="en-US"/>
        </w:rPr>
      </w:pPr>
    </w:p>
    <w:p w:rsidR="003A3DCF" w:rsidRPr="003A3DCF" w:rsidRDefault="003A3DCF" w:rsidP="00E822A5">
      <w:pPr>
        <w:ind w:left="1416"/>
        <w:rPr>
          <w:rFonts w:asciiTheme="majorHAnsi" w:eastAsia="Batang" w:hAnsiTheme="majorHAnsi" w:cs="Calibri"/>
          <w:sz w:val="18"/>
          <w:szCs w:val="24"/>
          <w:lang w:eastAsia="en-US"/>
        </w:rPr>
      </w:pPr>
    </w:p>
    <w:p w:rsidR="003A3DCF" w:rsidRPr="003A3DCF" w:rsidRDefault="003A3DCF" w:rsidP="00E822A5">
      <w:pPr>
        <w:ind w:left="1416"/>
        <w:rPr>
          <w:rFonts w:asciiTheme="majorHAnsi" w:eastAsia="Batang" w:hAnsiTheme="majorHAnsi" w:cs="Calibri"/>
          <w:sz w:val="18"/>
          <w:szCs w:val="24"/>
          <w:lang w:eastAsia="en-US"/>
        </w:rPr>
      </w:pPr>
    </w:p>
    <w:p w:rsidR="003A3DCF" w:rsidRPr="002448F6" w:rsidRDefault="003A3DCF" w:rsidP="002448F6">
      <w:pPr>
        <w:ind w:left="708" w:firstLine="708"/>
        <w:rPr>
          <w:rFonts w:asciiTheme="majorHAnsi" w:eastAsia="Batang" w:hAnsiTheme="majorHAnsi" w:cs="Calibri"/>
          <w:b/>
          <w:sz w:val="18"/>
          <w:szCs w:val="24"/>
          <w:u w:val="single"/>
          <w:lang w:eastAsia="en-US"/>
        </w:rPr>
      </w:pPr>
      <w:r w:rsidRPr="002448F6">
        <w:rPr>
          <w:rFonts w:asciiTheme="majorHAnsi" w:eastAsia="Batang" w:hAnsiTheme="majorHAnsi" w:cs="Calibri"/>
          <w:b/>
          <w:sz w:val="18"/>
          <w:szCs w:val="24"/>
          <w:u w:val="single"/>
          <w:lang w:eastAsia="en-US"/>
        </w:rPr>
        <w:t>Mandag 5. mars 2018 – presentasjon av ny tilbudsstruktur for yrkesfag:</w:t>
      </w:r>
    </w:p>
    <w:p w:rsidR="003A3DCF" w:rsidRPr="003A3DCF" w:rsidRDefault="003A3DCF" w:rsidP="003A3DCF">
      <w:pPr>
        <w:rPr>
          <w:rFonts w:asciiTheme="majorHAnsi" w:eastAsia="Batang" w:hAnsiTheme="majorHAnsi" w:cs="Calibri"/>
          <w:sz w:val="18"/>
          <w:szCs w:val="24"/>
          <w:lang w:eastAsia="en-US"/>
        </w:rPr>
      </w:pPr>
    </w:p>
    <w:p w:rsidR="003A3DCF" w:rsidRPr="003A3DCF" w:rsidRDefault="003A3DCF" w:rsidP="002448F6">
      <w:pPr>
        <w:ind w:left="708" w:firstLine="708"/>
        <w:rPr>
          <w:rFonts w:asciiTheme="majorHAnsi" w:eastAsia="Batang" w:hAnsiTheme="majorHAnsi" w:cs="Calibri"/>
          <w:sz w:val="18"/>
          <w:szCs w:val="24"/>
          <w:lang w:eastAsia="en-US"/>
        </w:rPr>
      </w:pPr>
      <w:r w:rsidRPr="003A3DCF">
        <w:rPr>
          <w:rFonts w:asciiTheme="majorHAnsi" w:eastAsia="Batang" w:hAnsiTheme="majorHAnsi" w:cs="Calibri"/>
          <w:sz w:val="18"/>
          <w:szCs w:val="24"/>
          <w:lang w:eastAsia="en-US"/>
        </w:rPr>
        <w:t xml:space="preserve">Marianne Monsrud </w:t>
      </w:r>
    </w:p>
    <w:p w:rsidR="003A3DCF" w:rsidRPr="003A3DCF" w:rsidRDefault="003A3DCF" w:rsidP="002448F6">
      <w:pPr>
        <w:ind w:left="708" w:firstLine="708"/>
        <w:rPr>
          <w:rFonts w:asciiTheme="majorHAnsi" w:eastAsia="Batang" w:hAnsiTheme="majorHAnsi" w:cs="Calibri"/>
          <w:sz w:val="18"/>
          <w:szCs w:val="24"/>
          <w:lang w:eastAsia="en-US"/>
        </w:rPr>
      </w:pPr>
      <w:r w:rsidRPr="003A3DCF">
        <w:rPr>
          <w:rFonts w:asciiTheme="majorHAnsi" w:eastAsia="Batang" w:hAnsiTheme="majorHAnsi" w:cs="Calibri"/>
          <w:sz w:val="18"/>
          <w:szCs w:val="24"/>
          <w:lang w:eastAsia="en-US"/>
        </w:rPr>
        <w:t>Kristin Eilertsen</w:t>
      </w:r>
    </w:p>
    <w:p w:rsidR="003A3DCF" w:rsidRPr="003A3DCF" w:rsidRDefault="003A3DCF" w:rsidP="002448F6">
      <w:pPr>
        <w:ind w:left="708" w:firstLine="708"/>
        <w:rPr>
          <w:rFonts w:asciiTheme="majorHAnsi" w:eastAsia="Batang" w:hAnsiTheme="majorHAnsi" w:cs="Calibri"/>
          <w:sz w:val="18"/>
          <w:szCs w:val="24"/>
          <w:lang w:eastAsia="en-US"/>
        </w:rPr>
      </w:pPr>
      <w:r w:rsidRPr="003A3DCF">
        <w:rPr>
          <w:rFonts w:asciiTheme="majorHAnsi" w:eastAsia="Batang" w:hAnsiTheme="majorHAnsi" w:cs="Calibri"/>
          <w:sz w:val="18"/>
          <w:szCs w:val="24"/>
          <w:lang w:eastAsia="en-US"/>
        </w:rPr>
        <w:t>Kjersti Normann</w:t>
      </w:r>
    </w:p>
    <w:p w:rsidR="003A3DCF" w:rsidRPr="003A3DCF" w:rsidRDefault="003A3DCF" w:rsidP="003A3DCF">
      <w:pPr>
        <w:rPr>
          <w:rFonts w:asciiTheme="majorHAnsi" w:eastAsia="Batang" w:hAnsiTheme="majorHAnsi" w:cs="Calibri"/>
          <w:sz w:val="18"/>
          <w:szCs w:val="24"/>
          <w:lang w:eastAsia="en-US"/>
        </w:rPr>
      </w:pPr>
    </w:p>
    <w:p w:rsidR="003A3DCF" w:rsidRPr="002448F6" w:rsidRDefault="003A3DCF" w:rsidP="002448F6">
      <w:pPr>
        <w:ind w:left="708" w:firstLine="708"/>
        <w:rPr>
          <w:rFonts w:asciiTheme="majorHAnsi" w:eastAsia="Batang" w:hAnsiTheme="majorHAnsi" w:cs="Calibri"/>
          <w:b/>
          <w:sz w:val="18"/>
          <w:szCs w:val="24"/>
          <w:u w:val="single"/>
          <w:lang w:eastAsia="en-US"/>
        </w:rPr>
      </w:pPr>
      <w:r w:rsidRPr="002448F6">
        <w:rPr>
          <w:rFonts w:asciiTheme="majorHAnsi" w:eastAsia="Batang" w:hAnsiTheme="majorHAnsi" w:cs="Calibri"/>
          <w:b/>
          <w:sz w:val="18"/>
          <w:szCs w:val="24"/>
          <w:u w:val="single"/>
          <w:lang w:eastAsia="en-US"/>
        </w:rPr>
        <w:t>Mandag 12. mars 2018 – presentasjon fra Comte (læreplanstruktur)</w:t>
      </w:r>
    </w:p>
    <w:p w:rsidR="003A3DCF" w:rsidRPr="002448F6" w:rsidRDefault="003A3DCF" w:rsidP="003A3DCF">
      <w:pPr>
        <w:rPr>
          <w:rFonts w:asciiTheme="majorHAnsi" w:eastAsia="Batang" w:hAnsiTheme="majorHAnsi" w:cs="Calibri"/>
          <w:b/>
          <w:sz w:val="18"/>
          <w:szCs w:val="24"/>
          <w:u w:val="single"/>
          <w:lang w:eastAsia="en-US"/>
        </w:rPr>
      </w:pPr>
    </w:p>
    <w:p w:rsidR="003A3DCF" w:rsidRPr="003A3DCF" w:rsidRDefault="003A3DCF" w:rsidP="002448F6">
      <w:pPr>
        <w:ind w:left="708" w:firstLine="708"/>
        <w:rPr>
          <w:rFonts w:asciiTheme="majorHAnsi" w:eastAsia="Batang" w:hAnsiTheme="majorHAnsi" w:cs="Calibri"/>
          <w:sz w:val="18"/>
          <w:szCs w:val="24"/>
          <w:lang w:eastAsia="en-US"/>
        </w:rPr>
      </w:pPr>
      <w:r w:rsidRPr="003A3DCF">
        <w:rPr>
          <w:rFonts w:asciiTheme="majorHAnsi" w:eastAsia="Batang" w:hAnsiTheme="majorHAnsi" w:cs="Calibri"/>
          <w:sz w:val="18"/>
          <w:szCs w:val="24"/>
          <w:lang w:eastAsia="en-US"/>
        </w:rPr>
        <w:t>Marianne Monsrud</w:t>
      </w:r>
    </w:p>
    <w:p w:rsidR="003A3DCF" w:rsidRPr="003A3DCF" w:rsidRDefault="003A3DCF" w:rsidP="002448F6">
      <w:pPr>
        <w:ind w:left="708" w:firstLine="708"/>
        <w:rPr>
          <w:rFonts w:asciiTheme="majorHAnsi" w:eastAsia="Batang" w:hAnsiTheme="majorHAnsi" w:cs="Calibri"/>
          <w:sz w:val="18"/>
          <w:szCs w:val="24"/>
          <w:lang w:eastAsia="en-US"/>
        </w:rPr>
      </w:pPr>
      <w:r w:rsidRPr="003A3DCF">
        <w:rPr>
          <w:rFonts w:asciiTheme="majorHAnsi" w:eastAsia="Batang" w:hAnsiTheme="majorHAnsi" w:cs="Calibri"/>
          <w:sz w:val="18"/>
          <w:szCs w:val="24"/>
          <w:lang w:eastAsia="en-US"/>
        </w:rPr>
        <w:t>Kristin Eilertsen</w:t>
      </w:r>
    </w:p>
    <w:p w:rsidR="003A3DCF" w:rsidRPr="003A3DCF" w:rsidRDefault="003A3DCF" w:rsidP="002448F6">
      <w:pPr>
        <w:ind w:left="708" w:firstLine="708"/>
        <w:rPr>
          <w:rFonts w:asciiTheme="majorHAnsi" w:eastAsia="Batang" w:hAnsiTheme="majorHAnsi" w:cs="Calibri"/>
          <w:sz w:val="18"/>
          <w:szCs w:val="24"/>
          <w:lang w:eastAsia="en-US"/>
        </w:rPr>
      </w:pPr>
      <w:r w:rsidRPr="003A3DCF">
        <w:rPr>
          <w:rFonts w:asciiTheme="majorHAnsi" w:eastAsia="Batang" w:hAnsiTheme="majorHAnsi" w:cs="Calibri"/>
          <w:sz w:val="18"/>
          <w:szCs w:val="24"/>
          <w:lang w:eastAsia="en-US"/>
        </w:rPr>
        <w:t>Janne O. Fraas</w:t>
      </w:r>
    </w:p>
    <w:p w:rsidR="003A3DCF" w:rsidRPr="008C7E38" w:rsidRDefault="003A3DCF" w:rsidP="00E822A5">
      <w:pPr>
        <w:ind w:left="1416"/>
        <w:rPr>
          <w:rFonts w:ascii="Verdana" w:hAnsi="Verdana" w:cs="Verdana"/>
          <w:color w:val="FF0000"/>
        </w:rPr>
      </w:pPr>
    </w:p>
    <w:p w:rsidR="00AD24F9" w:rsidRPr="003C0B84" w:rsidRDefault="00AD24F9" w:rsidP="00AD24F9">
      <w:pPr>
        <w:rPr>
          <w:rFonts w:ascii="Verdana" w:hAnsi="Verdana" w:cs="Verdana"/>
          <w:color w:val="FF0000"/>
        </w:rPr>
      </w:pPr>
    </w:p>
    <w:p w:rsidR="00AD24F9" w:rsidRPr="003822F9" w:rsidRDefault="00F750E1" w:rsidP="00AD24F9">
      <w:pPr>
        <w:rPr>
          <w:rFonts w:asciiTheme="majorHAnsi" w:hAnsiTheme="majorHAnsi"/>
          <w:i/>
          <w:sz w:val="18"/>
          <w:szCs w:val="18"/>
          <w:u w:val="single"/>
        </w:rPr>
      </w:pPr>
      <w:r>
        <w:rPr>
          <w:rFonts w:asciiTheme="majorHAnsi" w:hAnsiTheme="majorHAnsi"/>
          <w:i/>
          <w:sz w:val="18"/>
          <w:szCs w:val="18"/>
          <w:u w:val="single"/>
        </w:rPr>
        <w:t>V</w:t>
      </w:r>
      <w:r w:rsidR="00AD24F9" w:rsidRPr="003822F9">
        <w:rPr>
          <w:rFonts w:asciiTheme="majorHAnsi" w:hAnsiTheme="majorHAnsi"/>
          <w:i/>
          <w:sz w:val="18"/>
          <w:szCs w:val="18"/>
          <w:u w:val="single"/>
        </w:rPr>
        <w:t>edtak:</w:t>
      </w:r>
    </w:p>
    <w:p w:rsidR="00B06F7B" w:rsidRDefault="003A2219" w:rsidP="00AD24F9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Utkast til sluttkompetanse i fagene for design og håndverk skal ferdigstilles og gjennomgås i rådsmøte 23. mai 2018.</w:t>
      </w:r>
      <w:r w:rsidR="002448F6">
        <w:rPr>
          <w:rFonts w:asciiTheme="majorHAnsi" w:hAnsiTheme="majorHAnsi"/>
          <w:i/>
          <w:sz w:val="18"/>
          <w:szCs w:val="18"/>
        </w:rPr>
        <w:t xml:space="preserve"> Det ble ikke valgt koordinator i</w:t>
      </w:r>
      <w:r w:rsidR="00CC7E94">
        <w:rPr>
          <w:rFonts w:asciiTheme="majorHAnsi" w:hAnsiTheme="majorHAnsi"/>
          <w:i/>
          <w:sz w:val="18"/>
          <w:szCs w:val="18"/>
        </w:rPr>
        <w:t xml:space="preserve"> rådsmøte, og rådsleder følger</w:t>
      </w:r>
      <w:r w:rsidR="002448F6">
        <w:rPr>
          <w:rFonts w:asciiTheme="majorHAnsi" w:hAnsiTheme="majorHAnsi"/>
          <w:i/>
          <w:sz w:val="18"/>
          <w:szCs w:val="18"/>
        </w:rPr>
        <w:t xml:space="preserve"> opp dette i etterkant.</w:t>
      </w:r>
    </w:p>
    <w:p w:rsidR="00695BD6" w:rsidRDefault="00CC7E94" w:rsidP="00AD24F9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Rådet avholder ekstra rådsmøte 19. mars med denne saken som hovedfokus.</w:t>
      </w:r>
    </w:p>
    <w:p w:rsidR="00695BD6" w:rsidRPr="003822F9" w:rsidRDefault="00695BD6" w:rsidP="00AD24F9">
      <w:pPr>
        <w:rPr>
          <w:rFonts w:ascii="Calibri" w:hAnsi="Calibri"/>
          <w:i/>
          <w:sz w:val="18"/>
          <w:szCs w:val="18"/>
          <w:lang w:eastAsia="en-US"/>
        </w:rPr>
      </w:pPr>
    </w:p>
    <w:p w:rsidR="00B06F7B" w:rsidRDefault="00B06F7B" w:rsidP="00862037">
      <w:pPr>
        <w:ind w:left="1416" w:hanging="1416"/>
        <w:rPr>
          <w:rFonts w:ascii="Verdana" w:hAnsi="Verdana" w:cs="Verdana"/>
          <w:b/>
        </w:rPr>
      </w:pPr>
    </w:p>
    <w:p w:rsidR="002448D8" w:rsidRDefault="002448D8" w:rsidP="00862037">
      <w:pPr>
        <w:ind w:left="1416" w:hanging="1416"/>
        <w:rPr>
          <w:rFonts w:ascii="Verdana" w:hAnsi="Verdana" w:cs="Verdana"/>
          <w:b/>
        </w:rPr>
      </w:pPr>
    </w:p>
    <w:p w:rsidR="000E5C62" w:rsidRDefault="000E5C62" w:rsidP="000E5C62">
      <w:pPr>
        <w:ind w:left="1410" w:hanging="1410"/>
        <w:rPr>
          <w:rFonts w:ascii="Verdana" w:hAnsi="Verdana"/>
          <w:b/>
        </w:rPr>
      </w:pPr>
      <w:r>
        <w:rPr>
          <w:rFonts w:ascii="Verdana" w:hAnsi="Verdana" w:cs="Verdana"/>
          <w:b/>
        </w:rPr>
        <w:t>5</w:t>
      </w:r>
      <w:r w:rsidR="00E822A5">
        <w:rPr>
          <w:rFonts w:ascii="Verdana" w:hAnsi="Verdana" w:cs="Verdana"/>
          <w:b/>
        </w:rPr>
        <w:t>.1.18</w:t>
      </w:r>
      <w:r w:rsidR="00862037">
        <w:rPr>
          <w:rFonts w:ascii="Verdana" w:hAnsi="Verdana" w:cs="Verdana"/>
          <w:b/>
        </w:rPr>
        <w:tab/>
      </w:r>
      <w:r w:rsidRPr="000E5C62">
        <w:rPr>
          <w:rFonts w:ascii="Verdana" w:hAnsi="Verdana"/>
          <w:b/>
        </w:rPr>
        <w:t>Aktuelle høringer med innvirkning på yrkesfaglige utdanningsprogram</w:t>
      </w:r>
    </w:p>
    <w:p w:rsidR="000E5C62" w:rsidRPr="003822F9" w:rsidRDefault="000E5C62" w:rsidP="003822F9">
      <w:pPr>
        <w:ind w:left="702" w:firstLine="708"/>
        <w:rPr>
          <w:rFonts w:asciiTheme="majorHAnsi" w:eastAsia="Batang" w:hAnsiTheme="majorHAnsi" w:cs="Calibri"/>
          <w:sz w:val="18"/>
          <w:szCs w:val="24"/>
          <w:lang w:eastAsia="en-US"/>
        </w:rPr>
      </w:pPr>
      <w:r w:rsidRPr="003822F9">
        <w:rPr>
          <w:rFonts w:asciiTheme="majorHAnsi" w:eastAsia="Batang" w:hAnsiTheme="majorHAnsi" w:cs="Calibri"/>
          <w:sz w:val="18"/>
          <w:szCs w:val="24"/>
          <w:lang w:eastAsia="en-US"/>
        </w:rPr>
        <w:t>Utdanningsdirektoratet har publisert to høringer knyttet til fag- og yrkesopplæring.</w:t>
      </w:r>
    </w:p>
    <w:p w:rsidR="000E5C62" w:rsidRPr="003822F9" w:rsidRDefault="000E5C62" w:rsidP="003822F9">
      <w:pPr>
        <w:ind w:left="1776"/>
        <w:rPr>
          <w:rFonts w:asciiTheme="majorHAnsi" w:eastAsia="Batang" w:hAnsiTheme="majorHAnsi" w:cs="Calibri"/>
          <w:sz w:val="18"/>
          <w:szCs w:val="24"/>
          <w:lang w:eastAsia="en-US"/>
        </w:rPr>
      </w:pPr>
    </w:p>
    <w:p w:rsidR="000E5C62" w:rsidRPr="000E5C62" w:rsidRDefault="000E5C62" w:rsidP="000E5C62">
      <w:pPr>
        <w:pStyle w:val="Listeavsnitt"/>
        <w:numPr>
          <w:ilvl w:val="0"/>
          <w:numId w:val="11"/>
        </w:numPr>
        <w:spacing w:after="0"/>
        <w:contextualSpacing w:val="0"/>
        <w:rPr>
          <w:rFonts w:eastAsia="Times New Roman" w:cs="Times New Roman"/>
          <w:b/>
          <w:sz w:val="18"/>
          <w:szCs w:val="18"/>
          <w:lang w:eastAsia="nb-NO"/>
        </w:rPr>
      </w:pPr>
      <w:r w:rsidRPr="000E5C62">
        <w:rPr>
          <w:rFonts w:ascii="Verdana" w:eastAsia="Times New Roman" w:hAnsi="Verdana" w:cs="Times New Roman"/>
          <w:b/>
          <w:sz w:val="18"/>
          <w:szCs w:val="18"/>
          <w:lang w:eastAsia="nb-NO"/>
        </w:rPr>
        <w:t>Høring- forslag til endringer i privatistordningen for programfag på yrkesfag (høringsfrist 23. mars 2018)</w:t>
      </w:r>
    </w:p>
    <w:p w:rsidR="000E5C62" w:rsidRPr="003822F9" w:rsidRDefault="00C64747" w:rsidP="000E5C62">
      <w:pPr>
        <w:ind w:left="1068" w:firstLine="708"/>
        <w:rPr>
          <w:rFonts w:asciiTheme="minorHAnsi" w:hAnsiTheme="minorHAnsi"/>
          <w:sz w:val="18"/>
          <w:szCs w:val="18"/>
        </w:rPr>
      </w:pPr>
      <w:hyperlink r:id="rId11" w:anchor="181" w:history="1">
        <w:r w:rsidR="000E5C62" w:rsidRPr="003822F9">
          <w:rPr>
            <w:rStyle w:val="Hyperkobling"/>
            <w:rFonts w:asciiTheme="minorHAnsi" w:hAnsiTheme="minorHAnsi"/>
            <w:sz w:val="18"/>
            <w:szCs w:val="18"/>
          </w:rPr>
          <w:t>https://www.udir.no/om-udir/hoyringar/#181</w:t>
        </w:r>
      </w:hyperlink>
    </w:p>
    <w:p w:rsidR="000E5C62" w:rsidRPr="003822F9" w:rsidRDefault="000E5C62" w:rsidP="000E5C62">
      <w:pPr>
        <w:ind w:left="1776"/>
        <w:rPr>
          <w:rFonts w:asciiTheme="majorHAnsi" w:eastAsia="Batang" w:hAnsiTheme="majorHAnsi" w:cs="Calibri"/>
          <w:sz w:val="18"/>
          <w:szCs w:val="24"/>
          <w:lang w:eastAsia="en-US"/>
        </w:rPr>
      </w:pPr>
      <w:r w:rsidRPr="003822F9">
        <w:rPr>
          <w:rFonts w:asciiTheme="majorHAnsi" w:eastAsia="Batang" w:hAnsiTheme="majorHAnsi" w:cs="Calibri"/>
          <w:sz w:val="18"/>
          <w:szCs w:val="24"/>
          <w:lang w:eastAsia="en-US"/>
        </w:rPr>
        <w:t>Forslaget innebærer at privatister ikke må gå opp til tverrfaglig eksamen eller eksamen i programfag de tidligere har bestått. Merk at det ikke vil bli endringer for privatister som ikke tidligere har bestått ett eller flere av programfagene. Direktoratet foreslår også å gjøre en endring i forskrift til opplæringsloven § 3-37 og forskrift til friskoleloven § 3-35 om annullering av eksamen.</w:t>
      </w:r>
    </w:p>
    <w:p w:rsidR="000E5C62" w:rsidRPr="003822F9" w:rsidRDefault="000E5C62" w:rsidP="000E5C62">
      <w:pPr>
        <w:rPr>
          <w:rFonts w:asciiTheme="majorHAnsi" w:eastAsia="Batang" w:hAnsiTheme="majorHAnsi" w:cs="Calibri"/>
          <w:sz w:val="18"/>
          <w:szCs w:val="24"/>
          <w:lang w:eastAsia="en-US"/>
        </w:rPr>
      </w:pPr>
    </w:p>
    <w:p w:rsidR="000E5C62" w:rsidRDefault="000E5C62" w:rsidP="000E5C62"/>
    <w:p w:rsidR="000E5C62" w:rsidRPr="000E5C62" w:rsidRDefault="000E5C62" w:rsidP="000E5C62">
      <w:pPr>
        <w:pStyle w:val="Listeavsnitt"/>
        <w:numPr>
          <w:ilvl w:val="0"/>
          <w:numId w:val="11"/>
        </w:numPr>
        <w:spacing w:after="0"/>
        <w:contextualSpacing w:val="0"/>
        <w:rPr>
          <w:rFonts w:ascii="Verdana" w:eastAsia="Times New Roman" w:hAnsi="Verdana" w:cs="Times New Roman"/>
          <w:b/>
          <w:sz w:val="18"/>
          <w:szCs w:val="18"/>
          <w:lang w:eastAsia="nb-NO"/>
        </w:rPr>
      </w:pPr>
      <w:r w:rsidRPr="000E5C62">
        <w:rPr>
          <w:rFonts w:ascii="Verdana" w:eastAsia="Times New Roman" w:hAnsi="Verdana" w:cs="Times New Roman"/>
          <w:b/>
          <w:sz w:val="18"/>
          <w:szCs w:val="18"/>
          <w:lang w:eastAsia="nb-NO"/>
        </w:rPr>
        <w:t>Høring - Forslag om ny struktur i matematikk i videregående opplæring (høringsfrist 16. mars 2018)</w:t>
      </w:r>
    </w:p>
    <w:p w:rsidR="000E5C62" w:rsidRPr="003822F9" w:rsidRDefault="00C64747" w:rsidP="000E5C62">
      <w:pPr>
        <w:ind w:left="1068" w:firstLine="708"/>
        <w:rPr>
          <w:rFonts w:asciiTheme="minorHAnsi" w:hAnsiTheme="minorHAnsi"/>
          <w:sz w:val="18"/>
          <w:szCs w:val="18"/>
        </w:rPr>
      </w:pPr>
      <w:hyperlink r:id="rId12" w:anchor="171" w:history="1">
        <w:r w:rsidR="000E5C62" w:rsidRPr="003822F9">
          <w:rPr>
            <w:rStyle w:val="Hyperkobling"/>
            <w:rFonts w:asciiTheme="minorHAnsi" w:hAnsiTheme="minorHAnsi"/>
            <w:sz w:val="18"/>
            <w:szCs w:val="18"/>
          </w:rPr>
          <w:t>https://www.udir.no/om-udir/hoyringar/#171</w:t>
        </w:r>
      </w:hyperlink>
    </w:p>
    <w:p w:rsidR="000E5C62" w:rsidRPr="003822F9" w:rsidRDefault="000E5C62" w:rsidP="000E5C62">
      <w:pPr>
        <w:ind w:left="1776"/>
        <w:rPr>
          <w:rFonts w:asciiTheme="majorHAnsi" w:eastAsia="Batang" w:hAnsiTheme="majorHAnsi" w:cs="Calibri"/>
          <w:sz w:val="18"/>
          <w:szCs w:val="24"/>
          <w:lang w:eastAsia="en-US"/>
        </w:rPr>
      </w:pPr>
      <w:r w:rsidRPr="003822F9">
        <w:rPr>
          <w:rFonts w:asciiTheme="majorHAnsi" w:eastAsia="Batang" w:hAnsiTheme="majorHAnsi" w:cs="Calibri"/>
          <w:sz w:val="18"/>
          <w:szCs w:val="24"/>
          <w:lang w:eastAsia="en-US"/>
        </w:rPr>
        <w:t xml:space="preserve">Høringen omhandler kun matematikktilbudets struktur og ikke fagenes innhold. Høring om fagenes innhold vil komme våren 2019 i forbindelse med utvikling av nye læreplaner. </w:t>
      </w:r>
    </w:p>
    <w:p w:rsidR="000E5C62" w:rsidRPr="003822F9" w:rsidRDefault="000E5C62" w:rsidP="000E5C62">
      <w:pPr>
        <w:ind w:left="1776"/>
        <w:rPr>
          <w:rFonts w:asciiTheme="majorHAnsi" w:eastAsia="Batang" w:hAnsiTheme="majorHAnsi" w:cs="Calibri"/>
          <w:sz w:val="18"/>
          <w:szCs w:val="24"/>
          <w:lang w:eastAsia="en-US"/>
        </w:rPr>
      </w:pPr>
      <w:r w:rsidRPr="003822F9">
        <w:rPr>
          <w:rFonts w:asciiTheme="majorHAnsi" w:eastAsia="Batang" w:hAnsiTheme="majorHAnsi" w:cs="Calibri"/>
          <w:sz w:val="18"/>
          <w:szCs w:val="24"/>
          <w:lang w:eastAsia="en-US"/>
        </w:rPr>
        <w:t>Direktoratet foreslår i denne høringen å legge til rette for en struktur med tydeligere nivåangivelser i matematikk og å innføre et tempodifferensiert tilbud for nivå 1. Matematikk nivå 1 er foreslått å være likeverdig med dagens nivå for fellesfagene i matematikk, og fullført og bestått matematikk nivå 1 vil derfor oppfylle kravene til vitnemål. Matematikk 1 er tenkt å tilsvare kravet til matematikk som ligger i generell studiekompetanse. Det er Kunnskapsdepartementet som fastsetter matematikkravet gjennom forskrift om opptak til høgre utdannings (opptaksforskriften).</w:t>
      </w:r>
    </w:p>
    <w:p w:rsidR="000E5C62" w:rsidRPr="003822F9" w:rsidRDefault="000E5C62" w:rsidP="000E5C62">
      <w:pPr>
        <w:ind w:left="708"/>
        <w:rPr>
          <w:rFonts w:asciiTheme="majorHAnsi" w:eastAsia="Batang" w:hAnsiTheme="majorHAnsi" w:cs="Calibri"/>
          <w:sz w:val="18"/>
          <w:szCs w:val="24"/>
          <w:lang w:eastAsia="en-US"/>
        </w:rPr>
      </w:pPr>
    </w:p>
    <w:p w:rsidR="000E5C62" w:rsidRPr="003822F9" w:rsidRDefault="000E5C62" w:rsidP="000E5C62">
      <w:pPr>
        <w:ind w:left="1776"/>
        <w:rPr>
          <w:rFonts w:asciiTheme="majorHAnsi" w:eastAsia="Batang" w:hAnsiTheme="majorHAnsi" w:cs="Calibri"/>
          <w:sz w:val="18"/>
          <w:szCs w:val="24"/>
          <w:lang w:eastAsia="en-US"/>
        </w:rPr>
      </w:pPr>
      <w:r w:rsidRPr="003822F9">
        <w:rPr>
          <w:rFonts w:asciiTheme="majorHAnsi" w:eastAsia="Batang" w:hAnsiTheme="majorHAnsi" w:cs="Calibri"/>
          <w:sz w:val="18"/>
          <w:szCs w:val="24"/>
          <w:lang w:eastAsia="en-US"/>
        </w:rPr>
        <w:t>Direktoratet foreslår også at programfaget matematikk for samfunnsfag (matematikk S) og programfaget matematikk for realfag (matematikk R) kan oppfylle krav til fordypning for elever i både programområde for realfag og programområde for språk, samfunnsfag og økonomi.</w:t>
      </w:r>
    </w:p>
    <w:p w:rsidR="000E5C62" w:rsidRPr="003822F9" w:rsidRDefault="000E5C62" w:rsidP="000E5C62">
      <w:pPr>
        <w:ind w:left="1776"/>
        <w:rPr>
          <w:rFonts w:asciiTheme="majorHAnsi" w:eastAsia="Batang" w:hAnsiTheme="majorHAnsi" w:cs="Calibri"/>
          <w:sz w:val="18"/>
          <w:szCs w:val="24"/>
          <w:lang w:eastAsia="en-US"/>
        </w:rPr>
      </w:pPr>
      <w:r w:rsidRPr="003822F9">
        <w:rPr>
          <w:rFonts w:asciiTheme="majorHAnsi" w:eastAsia="Batang" w:hAnsiTheme="majorHAnsi" w:cs="Calibri"/>
          <w:sz w:val="18"/>
          <w:szCs w:val="24"/>
          <w:lang w:eastAsia="en-US"/>
        </w:rPr>
        <w:t>Den nye strukturen i matematikk vil tre i kraft fra 01.08.2020 og være gjeldende fra og med skoleåret 2020-2021, samtidig med fagfornyelsens øvrige endringer.</w:t>
      </w:r>
    </w:p>
    <w:p w:rsidR="000E5C62" w:rsidRPr="003822F9" w:rsidRDefault="000E5C62" w:rsidP="000E5C62">
      <w:pPr>
        <w:rPr>
          <w:rFonts w:asciiTheme="majorHAnsi" w:eastAsia="Batang" w:hAnsiTheme="majorHAnsi" w:cs="Calibri"/>
          <w:sz w:val="18"/>
          <w:szCs w:val="24"/>
          <w:lang w:eastAsia="en-US"/>
        </w:rPr>
      </w:pPr>
    </w:p>
    <w:p w:rsidR="000E5C62" w:rsidRPr="003822F9" w:rsidRDefault="000E5C62" w:rsidP="000E5C62">
      <w:pPr>
        <w:ind w:left="1776"/>
        <w:rPr>
          <w:rFonts w:asciiTheme="majorHAnsi" w:eastAsia="Batang" w:hAnsiTheme="majorHAnsi" w:cs="Calibri"/>
          <w:b/>
          <w:sz w:val="18"/>
          <w:szCs w:val="24"/>
          <w:lang w:eastAsia="en-US"/>
        </w:rPr>
      </w:pPr>
      <w:r w:rsidRPr="003822F9">
        <w:rPr>
          <w:rFonts w:asciiTheme="majorHAnsi" w:eastAsia="Batang" w:hAnsiTheme="majorHAnsi" w:cs="Calibri"/>
          <w:b/>
          <w:sz w:val="18"/>
          <w:szCs w:val="24"/>
          <w:lang w:eastAsia="en-US"/>
        </w:rPr>
        <w:t>Merk!</w:t>
      </w:r>
    </w:p>
    <w:p w:rsidR="000E5C62" w:rsidRPr="003822F9" w:rsidRDefault="000E5C62" w:rsidP="000E5C62">
      <w:pPr>
        <w:ind w:left="1776"/>
        <w:rPr>
          <w:rFonts w:asciiTheme="majorHAnsi" w:eastAsia="Batang" w:hAnsiTheme="majorHAnsi" w:cs="Calibri"/>
          <w:sz w:val="18"/>
          <w:szCs w:val="24"/>
          <w:lang w:eastAsia="en-US"/>
        </w:rPr>
      </w:pPr>
      <w:r w:rsidRPr="003822F9">
        <w:rPr>
          <w:rFonts w:asciiTheme="majorHAnsi" w:eastAsia="Batang" w:hAnsiTheme="majorHAnsi" w:cs="Calibri"/>
          <w:sz w:val="18"/>
          <w:szCs w:val="24"/>
          <w:lang w:eastAsia="en-US"/>
        </w:rPr>
        <w:t xml:space="preserve">Sekretariatet ber om at det enkelte faglige råd sammen med fagansvarlig vurderer om rådet har kapasitet til å avgi høringssvar til sakene. Et alternativ kan være å overlate til organisasjonene i rådet å besvare høringen. I henhold til retningslinjene skal de faglige rådene prioritere (har de faglige rådene har et særskilt ansvar for å fremme) forslag til endringer i læreplaner og tilbudsstruktur på Vg1, Vg2, og Vg3. </w:t>
      </w:r>
    </w:p>
    <w:p w:rsidR="00A140A0" w:rsidRPr="003822F9" w:rsidRDefault="00A140A0" w:rsidP="000E5C62">
      <w:pPr>
        <w:ind w:left="1410" w:hanging="1410"/>
        <w:rPr>
          <w:rFonts w:asciiTheme="majorHAnsi" w:eastAsia="Batang" w:hAnsiTheme="majorHAnsi" w:cs="Calibri"/>
          <w:sz w:val="18"/>
          <w:szCs w:val="24"/>
          <w:lang w:eastAsia="en-US"/>
        </w:rPr>
      </w:pPr>
    </w:p>
    <w:p w:rsidR="002448F6" w:rsidRDefault="002448F6" w:rsidP="00CE5BD8">
      <w:pPr>
        <w:rPr>
          <w:rFonts w:asciiTheme="majorHAnsi" w:hAnsiTheme="majorHAnsi"/>
          <w:i/>
          <w:sz w:val="18"/>
          <w:szCs w:val="18"/>
          <w:u w:val="single"/>
        </w:rPr>
      </w:pPr>
    </w:p>
    <w:p w:rsidR="002448F6" w:rsidRDefault="002448F6" w:rsidP="00CE5BD8">
      <w:pPr>
        <w:rPr>
          <w:rFonts w:asciiTheme="majorHAnsi" w:hAnsiTheme="majorHAnsi"/>
          <w:i/>
          <w:sz w:val="18"/>
          <w:szCs w:val="18"/>
          <w:u w:val="single"/>
        </w:rPr>
      </w:pPr>
    </w:p>
    <w:p w:rsidR="00CE5BD8" w:rsidRPr="003822F9" w:rsidRDefault="00695BD6" w:rsidP="00CE5BD8">
      <w:pPr>
        <w:rPr>
          <w:rFonts w:asciiTheme="majorHAnsi" w:hAnsiTheme="majorHAnsi"/>
          <w:i/>
          <w:sz w:val="18"/>
          <w:szCs w:val="18"/>
          <w:u w:val="single"/>
        </w:rPr>
      </w:pPr>
      <w:r>
        <w:rPr>
          <w:rFonts w:asciiTheme="majorHAnsi" w:hAnsiTheme="majorHAnsi"/>
          <w:i/>
          <w:sz w:val="18"/>
          <w:szCs w:val="18"/>
          <w:u w:val="single"/>
        </w:rPr>
        <w:t>V</w:t>
      </w:r>
      <w:r w:rsidR="00CE5BD8" w:rsidRPr="003822F9">
        <w:rPr>
          <w:rFonts w:asciiTheme="majorHAnsi" w:hAnsiTheme="majorHAnsi"/>
          <w:i/>
          <w:sz w:val="18"/>
          <w:szCs w:val="18"/>
          <w:u w:val="single"/>
        </w:rPr>
        <w:t>edtak:</w:t>
      </w:r>
    </w:p>
    <w:p w:rsidR="000A7EE7" w:rsidRDefault="00695BD6" w:rsidP="00CE5BD8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Med bakgrunn i sekretariatets anbefaling om å vurdere bruk av ressurser til å avgi høringssvar, ble rådet enige om at det ikke var ønske å avgi høringssvar for disse to tilsendte høringene. Rådet overlater til organisasjonene å besvare dette.</w:t>
      </w:r>
    </w:p>
    <w:p w:rsidR="00695BD6" w:rsidRPr="000A7EE7" w:rsidRDefault="00695BD6" w:rsidP="00CE5BD8">
      <w:pPr>
        <w:rPr>
          <w:rFonts w:asciiTheme="majorHAnsi" w:hAnsiTheme="majorHAnsi"/>
          <w:i/>
        </w:rPr>
      </w:pPr>
    </w:p>
    <w:p w:rsidR="00AD24F9" w:rsidRDefault="00AD24F9" w:rsidP="00AD24F9">
      <w:pPr>
        <w:rPr>
          <w:rFonts w:ascii="Calibri" w:hAnsi="Calibri"/>
          <w:sz w:val="22"/>
          <w:szCs w:val="22"/>
          <w:lang w:eastAsia="en-US"/>
        </w:rPr>
      </w:pPr>
    </w:p>
    <w:p w:rsidR="008E2A0E" w:rsidRDefault="000E5C62" w:rsidP="000E5C62">
      <w:pPr>
        <w:rPr>
          <w:rFonts w:ascii="Verdana" w:hAnsi="Verdana"/>
          <w:b/>
        </w:rPr>
      </w:pPr>
      <w:r>
        <w:rPr>
          <w:rFonts w:ascii="Verdana" w:hAnsi="Verdana"/>
          <w:b/>
        </w:rPr>
        <w:t>6.1.18</w:t>
      </w:r>
      <w:r w:rsidR="007A7D3F" w:rsidRPr="007A7D3F">
        <w:rPr>
          <w:rFonts w:ascii="Verdana" w:hAnsi="Verdana"/>
          <w:b/>
        </w:rPr>
        <w:t xml:space="preserve"> </w:t>
      </w:r>
      <w:r w:rsidR="000A7EE7">
        <w:rPr>
          <w:rFonts w:ascii="Verdana" w:hAnsi="Verdana"/>
          <w:b/>
        </w:rPr>
        <w:tab/>
      </w:r>
      <w:r>
        <w:rPr>
          <w:rFonts w:ascii="Verdana" w:hAnsi="Verdana"/>
          <w:b/>
        </w:rPr>
        <w:t>Utlysning av tilskudd til læremidler 2018</w:t>
      </w:r>
    </w:p>
    <w:p w:rsidR="00DC224A" w:rsidRPr="003822F9" w:rsidRDefault="00280B3A" w:rsidP="00DC224A">
      <w:pPr>
        <w:ind w:left="1416"/>
        <w:rPr>
          <w:rFonts w:asciiTheme="majorHAnsi" w:eastAsia="Batang" w:hAnsiTheme="majorHAnsi" w:cs="Calibri"/>
          <w:sz w:val="18"/>
          <w:szCs w:val="24"/>
          <w:lang w:eastAsia="en-US"/>
        </w:rPr>
      </w:pPr>
      <w:r>
        <w:rPr>
          <w:rFonts w:asciiTheme="majorHAnsi" w:eastAsia="Batang" w:hAnsiTheme="majorHAnsi" w:cs="Calibri"/>
          <w:sz w:val="18"/>
          <w:szCs w:val="24"/>
          <w:lang w:eastAsia="en-US"/>
        </w:rPr>
        <w:t xml:space="preserve">Marianne Westbye fra </w:t>
      </w:r>
      <w:r w:rsidR="001603F1">
        <w:rPr>
          <w:rFonts w:asciiTheme="majorHAnsi" w:eastAsia="Batang" w:hAnsiTheme="majorHAnsi" w:cs="Calibri"/>
          <w:sz w:val="18"/>
          <w:szCs w:val="24"/>
          <w:lang w:eastAsia="en-US"/>
        </w:rPr>
        <w:t xml:space="preserve">Avdeling for læreplan videregående og voksenopplæring informerte om utlysning av tilskudd til læremidler. </w:t>
      </w:r>
      <w:r>
        <w:rPr>
          <w:rFonts w:asciiTheme="majorHAnsi" w:eastAsia="Batang" w:hAnsiTheme="majorHAnsi" w:cs="Calibri"/>
          <w:sz w:val="18"/>
          <w:szCs w:val="24"/>
          <w:lang w:eastAsia="en-US"/>
        </w:rPr>
        <w:t xml:space="preserve">For 2018 skal det </w:t>
      </w:r>
      <w:r w:rsidR="00DC224A" w:rsidRPr="003822F9">
        <w:rPr>
          <w:rFonts w:asciiTheme="majorHAnsi" w:eastAsia="Batang" w:hAnsiTheme="majorHAnsi" w:cs="Calibri"/>
          <w:sz w:val="18"/>
          <w:szCs w:val="24"/>
          <w:lang w:eastAsia="en-US"/>
        </w:rPr>
        <w:t>vurdere</w:t>
      </w:r>
      <w:r>
        <w:rPr>
          <w:rFonts w:asciiTheme="majorHAnsi" w:eastAsia="Batang" w:hAnsiTheme="majorHAnsi" w:cs="Calibri"/>
          <w:sz w:val="18"/>
          <w:szCs w:val="24"/>
          <w:lang w:eastAsia="en-US"/>
        </w:rPr>
        <w:t>s</w:t>
      </w:r>
      <w:r w:rsidR="00DC224A" w:rsidRPr="003822F9">
        <w:rPr>
          <w:rFonts w:asciiTheme="majorHAnsi" w:eastAsia="Batang" w:hAnsiTheme="majorHAnsi" w:cs="Calibri"/>
          <w:sz w:val="18"/>
          <w:szCs w:val="24"/>
          <w:lang w:eastAsia="en-US"/>
        </w:rPr>
        <w:t xml:space="preserve"> om det skal lyses ut tilskudd til komplettering av læremidler med digitalt </w:t>
      </w:r>
      <w:r>
        <w:rPr>
          <w:rFonts w:asciiTheme="majorHAnsi" w:eastAsia="Batang" w:hAnsiTheme="majorHAnsi" w:cs="Calibri"/>
          <w:sz w:val="18"/>
          <w:szCs w:val="24"/>
          <w:lang w:eastAsia="en-US"/>
        </w:rPr>
        <w:t>innhold generelt, og/eller om det</w:t>
      </w:r>
      <w:r w:rsidR="00DC224A" w:rsidRPr="003822F9">
        <w:rPr>
          <w:rFonts w:asciiTheme="majorHAnsi" w:eastAsia="Batang" w:hAnsiTheme="majorHAnsi" w:cs="Calibri"/>
          <w:sz w:val="18"/>
          <w:szCs w:val="24"/>
          <w:lang w:eastAsia="en-US"/>
        </w:rPr>
        <w:t xml:space="preserve"> skal ha</w:t>
      </w:r>
      <w:r>
        <w:rPr>
          <w:rFonts w:asciiTheme="majorHAnsi" w:eastAsia="Batang" w:hAnsiTheme="majorHAnsi" w:cs="Calibri"/>
          <w:sz w:val="18"/>
          <w:szCs w:val="24"/>
          <w:lang w:eastAsia="en-US"/>
        </w:rPr>
        <w:t xml:space="preserve"> en mer spisset utlysing hvor det legges</w:t>
      </w:r>
      <w:r w:rsidR="00DC224A" w:rsidRPr="003822F9">
        <w:rPr>
          <w:rFonts w:asciiTheme="majorHAnsi" w:eastAsia="Batang" w:hAnsiTheme="majorHAnsi" w:cs="Calibri"/>
          <w:sz w:val="18"/>
          <w:szCs w:val="24"/>
          <w:lang w:eastAsia="en-US"/>
        </w:rPr>
        <w:t xml:space="preserve"> føringer for hvilke utdanningsprogram det skal gis tilskudd til. Samtidig må det vurderes behov for utvikling av nye læremidler i yrkesfag i påvente av endringene i tilbudsstrukturen. </w:t>
      </w:r>
    </w:p>
    <w:p w:rsidR="00DC224A" w:rsidRPr="003822F9" w:rsidRDefault="00DC224A" w:rsidP="00DC224A">
      <w:pPr>
        <w:ind w:left="1416"/>
        <w:rPr>
          <w:rFonts w:asciiTheme="majorHAnsi" w:eastAsia="Batang" w:hAnsiTheme="majorHAnsi" w:cs="Calibri"/>
          <w:sz w:val="18"/>
          <w:szCs w:val="24"/>
          <w:lang w:eastAsia="en-US"/>
        </w:rPr>
      </w:pPr>
    </w:p>
    <w:p w:rsidR="00DC224A" w:rsidRPr="003822F9" w:rsidRDefault="00DC224A" w:rsidP="00DC224A">
      <w:pPr>
        <w:ind w:left="1416"/>
        <w:rPr>
          <w:rFonts w:asciiTheme="majorHAnsi" w:eastAsia="Batang" w:hAnsiTheme="majorHAnsi" w:cs="Calibri"/>
          <w:sz w:val="18"/>
          <w:szCs w:val="24"/>
          <w:lang w:eastAsia="en-US"/>
        </w:rPr>
      </w:pPr>
      <w:r w:rsidRPr="003822F9">
        <w:rPr>
          <w:rFonts w:asciiTheme="majorHAnsi" w:eastAsia="Batang" w:hAnsiTheme="majorHAnsi" w:cs="Calibri"/>
          <w:sz w:val="18"/>
          <w:szCs w:val="24"/>
          <w:lang w:eastAsia="en-US"/>
        </w:rPr>
        <w:t>Til denne vurderingen ønsker vi innspill fra de faglige rådene ut fra følgende spørsmål:</w:t>
      </w:r>
    </w:p>
    <w:p w:rsidR="00DC224A" w:rsidRPr="00C35B46" w:rsidRDefault="00DC224A" w:rsidP="00DC224A">
      <w:pPr>
        <w:rPr>
          <w:rFonts w:asciiTheme="majorHAnsi" w:eastAsia="Batang" w:hAnsiTheme="majorHAnsi" w:cs="Calibri"/>
        </w:rPr>
      </w:pPr>
    </w:p>
    <w:p w:rsidR="00DC224A" w:rsidRPr="00C35B46" w:rsidRDefault="00DC224A" w:rsidP="00DC224A">
      <w:pPr>
        <w:pStyle w:val="Listeavsnitt"/>
        <w:numPr>
          <w:ilvl w:val="0"/>
          <w:numId w:val="13"/>
        </w:numPr>
        <w:spacing w:after="0"/>
        <w:rPr>
          <w:rFonts w:asciiTheme="majorHAnsi" w:eastAsia="Batang" w:hAnsiTheme="majorHAnsi" w:cs="Calibri"/>
          <w:sz w:val="18"/>
        </w:rPr>
      </w:pPr>
      <w:r w:rsidRPr="00C35B46">
        <w:rPr>
          <w:rFonts w:asciiTheme="majorHAnsi" w:eastAsia="Batang" w:hAnsiTheme="majorHAnsi" w:cs="Calibri"/>
          <w:sz w:val="18"/>
        </w:rPr>
        <w:t>Bør utvikling av nye læremidler innen de yrkesfaglige utdanningsprogrammene avventes og sees i sammenheng med endring i tilbudsstruktur og faginnhold?</w:t>
      </w:r>
    </w:p>
    <w:p w:rsidR="00DC224A" w:rsidRPr="00C35B46" w:rsidRDefault="00DC224A" w:rsidP="00DC224A">
      <w:pPr>
        <w:pStyle w:val="Listeavsnitt"/>
        <w:numPr>
          <w:ilvl w:val="0"/>
          <w:numId w:val="13"/>
        </w:numPr>
        <w:spacing w:after="0"/>
        <w:rPr>
          <w:rFonts w:asciiTheme="majorHAnsi" w:eastAsia="Batang" w:hAnsiTheme="majorHAnsi" w:cs="Calibri"/>
          <w:sz w:val="18"/>
        </w:rPr>
      </w:pPr>
      <w:r w:rsidRPr="00C35B46">
        <w:rPr>
          <w:rFonts w:asciiTheme="majorHAnsi" w:eastAsia="Batang" w:hAnsiTheme="majorHAnsi" w:cs="Calibri"/>
          <w:sz w:val="18"/>
        </w:rPr>
        <w:t xml:space="preserve">Er det programfag eller lærefag som ikke berøres av de foreslåtte endringene og som har et behov for nyutvikling av læremidler? (ta </w:t>
      </w:r>
      <w:r w:rsidRPr="00C35B46">
        <w:rPr>
          <w:rFonts w:asciiTheme="majorHAnsi" w:eastAsia="Batang" w:hAnsiTheme="majorHAnsi" w:cs="Calibri"/>
          <w:sz w:val="18"/>
        </w:rPr>
        <w:lastRenderedPageBreak/>
        <w:t>gjerne utgangspunkt i den vedlagte oppsummeringen fra kartleggingen i</w:t>
      </w:r>
      <w:r>
        <w:rPr>
          <w:rFonts w:asciiTheme="majorHAnsi" w:eastAsia="Batang" w:hAnsiTheme="majorHAnsi" w:cs="Calibri"/>
          <w:sz w:val="18"/>
        </w:rPr>
        <w:t xml:space="preserve"> </w:t>
      </w:r>
      <w:r w:rsidRPr="00C35B46">
        <w:rPr>
          <w:rFonts w:asciiTheme="majorHAnsi" w:eastAsia="Batang" w:hAnsiTheme="majorHAnsi" w:cs="Calibri"/>
          <w:sz w:val="18"/>
        </w:rPr>
        <w:t>2017)</w:t>
      </w:r>
    </w:p>
    <w:p w:rsidR="00DC224A" w:rsidRDefault="00DC224A" w:rsidP="00DC224A">
      <w:pPr>
        <w:rPr>
          <w:rFonts w:ascii="Verdana" w:hAnsi="Verdana"/>
          <w:b/>
        </w:rPr>
      </w:pPr>
    </w:p>
    <w:p w:rsidR="00280B3A" w:rsidRDefault="00280B3A" w:rsidP="00DC224A">
      <w:pPr>
        <w:rPr>
          <w:rFonts w:ascii="Verdana" w:hAnsi="Verdana"/>
          <w:b/>
        </w:rPr>
      </w:pPr>
    </w:p>
    <w:p w:rsidR="003822F9" w:rsidRPr="00DC224A" w:rsidRDefault="003822F9" w:rsidP="003822F9">
      <w:pPr>
        <w:ind w:left="708" w:firstLine="708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DC224A">
        <w:rPr>
          <w:rFonts w:asciiTheme="minorHAnsi" w:hAnsiTheme="minorHAnsi"/>
          <w:b/>
          <w:color w:val="000000" w:themeColor="text1"/>
          <w:sz w:val="18"/>
          <w:szCs w:val="18"/>
        </w:rPr>
        <w:t>Frist for tilbakemelding er 15.mars</w:t>
      </w:r>
      <w:r>
        <w:rPr>
          <w:rFonts w:asciiTheme="minorHAnsi" w:hAnsiTheme="minorHAnsi"/>
          <w:b/>
          <w:color w:val="000000" w:themeColor="text1"/>
          <w:sz w:val="18"/>
          <w:szCs w:val="18"/>
        </w:rPr>
        <w:t xml:space="preserve"> 2018.</w:t>
      </w:r>
    </w:p>
    <w:p w:rsidR="003822F9" w:rsidRDefault="003822F9" w:rsidP="003822F9">
      <w:pPr>
        <w:ind w:left="1416"/>
        <w:rPr>
          <w:rFonts w:ascii="Verdana" w:hAnsi="Verdana"/>
          <w:b/>
        </w:rPr>
      </w:pPr>
    </w:p>
    <w:p w:rsidR="003822F9" w:rsidRDefault="003822F9" w:rsidP="003822F9">
      <w:pPr>
        <w:ind w:left="1416"/>
        <w:rPr>
          <w:rFonts w:ascii="Verdana" w:hAnsi="Verdana"/>
          <w:b/>
        </w:rPr>
      </w:pPr>
    </w:p>
    <w:p w:rsidR="00DC224A" w:rsidRPr="003822F9" w:rsidRDefault="00DC224A" w:rsidP="003822F9">
      <w:pPr>
        <w:pStyle w:val="Listeavsnitt"/>
        <w:spacing w:after="0"/>
        <w:ind w:left="1776"/>
        <w:rPr>
          <w:rFonts w:asciiTheme="majorHAnsi" w:eastAsia="Batang" w:hAnsiTheme="majorHAnsi" w:cs="Calibri"/>
          <w:sz w:val="18"/>
        </w:rPr>
      </w:pPr>
      <w:r w:rsidRPr="003822F9">
        <w:rPr>
          <w:rFonts w:asciiTheme="majorHAnsi" w:eastAsia="Batang" w:hAnsiTheme="majorHAnsi" w:cs="Calibri"/>
          <w:sz w:val="18"/>
        </w:rPr>
        <w:t>Vedlegg:</w:t>
      </w:r>
    </w:p>
    <w:p w:rsidR="00DC224A" w:rsidRPr="003822F9" w:rsidRDefault="003822F9" w:rsidP="003822F9">
      <w:pPr>
        <w:pStyle w:val="Listeavsnitt"/>
        <w:spacing w:after="0"/>
        <w:ind w:left="1776"/>
        <w:rPr>
          <w:rFonts w:asciiTheme="majorHAnsi" w:eastAsia="Batang" w:hAnsiTheme="majorHAnsi" w:cs="Calibri"/>
          <w:sz w:val="18"/>
        </w:rPr>
      </w:pPr>
      <w:r>
        <w:rPr>
          <w:rFonts w:asciiTheme="majorHAnsi" w:eastAsia="Batang" w:hAnsiTheme="majorHAnsi" w:cs="Calibri"/>
          <w:sz w:val="18"/>
        </w:rPr>
        <w:t>-</w:t>
      </w:r>
      <w:r w:rsidR="00DC224A" w:rsidRPr="003822F9">
        <w:rPr>
          <w:rFonts w:asciiTheme="majorHAnsi" w:eastAsia="Batang" w:hAnsiTheme="majorHAnsi" w:cs="Calibri"/>
          <w:sz w:val="18"/>
        </w:rPr>
        <w:t>Covernotat</w:t>
      </w:r>
    </w:p>
    <w:p w:rsidR="00DC224A" w:rsidRDefault="003822F9" w:rsidP="003822F9">
      <w:pPr>
        <w:pStyle w:val="Listeavsnitt"/>
        <w:spacing w:after="0"/>
        <w:ind w:left="1776"/>
        <w:rPr>
          <w:rFonts w:asciiTheme="majorHAnsi" w:eastAsia="Batang" w:hAnsiTheme="majorHAnsi" w:cs="Calibri"/>
          <w:sz w:val="18"/>
        </w:rPr>
      </w:pPr>
      <w:r>
        <w:rPr>
          <w:rFonts w:asciiTheme="majorHAnsi" w:eastAsia="Batang" w:hAnsiTheme="majorHAnsi" w:cs="Calibri"/>
          <w:sz w:val="18"/>
        </w:rPr>
        <w:t>-</w:t>
      </w:r>
      <w:r w:rsidR="00DC224A" w:rsidRPr="003822F9">
        <w:rPr>
          <w:rFonts w:asciiTheme="majorHAnsi" w:eastAsia="Batang" w:hAnsiTheme="majorHAnsi" w:cs="Calibri"/>
          <w:sz w:val="18"/>
        </w:rPr>
        <w:t>Oppsummering av kartlegging i 2017</w:t>
      </w:r>
    </w:p>
    <w:p w:rsidR="003822F9" w:rsidRDefault="003822F9" w:rsidP="003822F9">
      <w:pPr>
        <w:pStyle w:val="Listeavsnitt"/>
        <w:spacing w:after="0"/>
        <w:ind w:left="1776"/>
        <w:rPr>
          <w:rFonts w:asciiTheme="majorHAnsi" w:eastAsia="Batang" w:hAnsiTheme="majorHAnsi" w:cs="Calibri"/>
          <w:sz w:val="18"/>
        </w:rPr>
      </w:pPr>
    </w:p>
    <w:p w:rsidR="003822F9" w:rsidRPr="003822F9" w:rsidRDefault="00C64747" w:rsidP="003822F9">
      <w:pPr>
        <w:ind w:left="1068" w:firstLine="708"/>
        <w:rPr>
          <w:rFonts w:asciiTheme="minorHAnsi" w:hAnsiTheme="minorHAnsi"/>
          <w:color w:val="1F497D"/>
          <w:sz w:val="18"/>
          <w:szCs w:val="18"/>
        </w:rPr>
      </w:pPr>
      <w:hyperlink r:id="rId13" w:history="1">
        <w:r w:rsidR="003822F9" w:rsidRPr="003822F9">
          <w:rPr>
            <w:rStyle w:val="Hyperkobling"/>
            <w:rFonts w:asciiTheme="minorHAnsi" w:hAnsiTheme="minorHAnsi"/>
            <w:sz w:val="18"/>
            <w:szCs w:val="18"/>
          </w:rPr>
          <w:t>https://www.udir.no/om-udir/tilskudd-til-laremidler/</w:t>
        </w:r>
      </w:hyperlink>
      <w:r w:rsidR="003822F9" w:rsidRPr="003822F9">
        <w:rPr>
          <w:rFonts w:asciiTheme="minorHAnsi" w:hAnsiTheme="minorHAnsi"/>
          <w:color w:val="1F497D"/>
          <w:sz w:val="18"/>
          <w:szCs w:val="18"/>
        </w:rPr>
        <w:t xml:space="preserve"> </w:t>
      </w:r>
    </w:p>
    <w:p w:rsidR="003822F9" w:rsidRDefault="003822F9" w:rsidP="00495F2F">
      <w:pPr>
        <w:rPr>
          <w:rFonts w:asciiTheme="majorHAnsi" w:eastAsia="Batang" w:hAnsiTheme="majorHAnsi" w:cs="Calibri"/>
          <w:sz w:val="18"/>
        </w:rPr>
      </w:pPr>
    </w:p>
    <w:p w:rsidR="00DC1B60" w:rsidRPr="00DC1B60" w:rsidRDefault="00495F2F" w:rsidP="002448F6">
      <w:pPr>
        <w:ind w:left="1416"/>
        <w:rPr>
          <w:rFonts w:asciiTheme="majorHAnsi" w:eastAsia="Batang" w:hAnsiTheme="majorHAnsi" w:cs="Calibri"/>
          <w:sz w:val="18"/>
          <w:szCs w:val="24"/>
          <w:lang w:eastAsia="en-US"/>
        </w:rPr>
      </w:pPr>
      <w:r w:rsidRPr="00DC1B60">
        <w:rPr>
          <w:rFonts w:asciiTheme="majorHAnsi" w:eastAsia="Batang" w:hAnsiTheme="majorHAnsi" w:cs="Calibri"/>
          <w:sz w:val="18"/>
          <w:szCs w:val="24"/>
          <w:lang w:eastAsia="en-US"/>
        </w:rPr>
        <w:t>Marianne Westbye</w:t>
      </w:r>
      <w:r w:rsidR="00DC1B60" w:rsidRPr="00DC1B60">
        <w:rPr>
          <w:rFonts w:asciiTheme="majorHAnsi" w:eastAsia="Batang" w:hAnsiTheme="majorHAnsi" w:cs="Calibri"/>
          <w:sz w:val="18"/>
          <w:szCs w:val="24"/>
          <w:lang w:eastAsia="en-US"/>
        </w:rPr>
        <w:t xml:space="preserve"> fortalte blant annet om hva det ble gitt tilskudd til i 2017, deriblant Vg3 grafiskproduksjonsteknikk. Det ble henvist til det digitale læremiddelet Fagbokforlaget har utviklet for kunst og håndverk faget på ungdomstrinnet - «Verkstedet». </w:t>
      </w:r>
    </w:p>
    <w:p w:rsidR="00DC1B60" w:rsidRPr="00DC1B60" w:rsidRDefault="00DC1B60" w:rsidP="002448F6">
      <w:pPr>
        <w:ind w:left="1416"/>
        <w:rPr>
          <w:rFonts w:asciiTheme="majorHAnsi" w:eastAsia="Batang" w:hAnsiTheme="majorHAnsi" w:cs="Calibri"/>
          <w:sz w:val="18"/>
          <w:szCs w:val="24"/>
          <w:lang w:eastAsia="en-US"/>
        </w:rPr>
      </w:pPr>
      <w:r w:rsidRPr="00DC1B60">
        <w:rPr>
          <w:rFonts w:asciiTheme="majorHAnsi" w:eastAsia="Batang" w:hAnsiTheme="majorHAnsi" w:cs="Calibri"/>
          <w:sz w:val="18"/>
          <w:szCs w:val="24"/>
          <w:lang w:eastAsia="en-US"/>
        </w:rPr>
        <w:t>Under følger en link til læremiddelet fagbokforlaget har utviklet for ungdomstrinnet. En liknende modell er nå under utvikling for Vg3 grafiskproduksjonsteknikk.</w:t>
      </w:r>
    </w:p>
    <w:p w:rsidR="002448F6" w:rsidRDefault="002448F6" w:rsidP="00DC1B60">
      <w:pPr>
        <w:rPr>
          <w:rFonts w:asciiTheme="majorHAnsi" w:eastAsia="Batang" w:hAnsiTheme="majorHAnsi" w:cs="Calibri"/>
          <w:sz w:val="18"/>
          <w:szCs w:val="24"/>
          <w:lang w:eastAsia="en-US"/>
        </w:rPr>
      </w:pPr>
    </w:p>
    <w:p w:rsidR="00DC1B60" w:rsidRPr="003F4558" w:rsidRDefault="00DC1B60" w:rsidP="002448F6">
      <w:pPr>
        <w:ind w:left="1416"/>
        <w:rPr>
          <w:rFonts w:asciiTheme="majorHAnsi" w:eastAsia="Batang" w:hAnsiTheme="majorHAnsi" w:cs="Calibri"/>
          <w:sz w:val="18"/>
          <w:szCs w:val="24"/>
          <w:lang w:eastAsia="en-US"/>
        </w:rPr>
      </w:pPr>
      <w:r w:rsidRPr="00DC1B60">
        <w:rPr>
          <w:rFonts w:asciiTheme="majorHAnsi" w:eastAsia="Batang" w:hAnsiTheme="majorHAnsi" w:cs="Calibri"/>
          <w:sz w:val="18"/>
          <w:szCs w:val="24"/>
          <w:lang w:eastAsia="en-US"/>
        </w:rPr>
        <w:t>Verkstedet ligger åpent tilgjengelig for alle på</w:t>
      </w:r>
      <w:r>
        <w:rPr>
          <w:sz w:val="21"/>
          <w:szCs w:val="21"/>
        </w:rPr>
        <w:t> </w:t>
      </w:r>
      <w:hyperlink r:id="rId14" w:history="1">
        <w:r w:rsidRPr="003F4558">
          <w:rPr>
            <w:rStyle w:val="Hyperkobling"/>
            <w:rFonts w:asciiTheme="minorHAnsi" w:hAnsiTheme="minorHAnsi"/>
            <w:sz w:val="18"/>
            <w:szCs w:val="18"/>
          </w:rPr>
          <w:t>https://verkstedet.portfolio.no</w:t>
        </w:r>
      </w:hyperlink>
      <w:r w:rsidRPr="003F4558">
        <w:rPr>
          <w:rFonts w:asciiTheme="minorHAnsi" w:hAnsiTheme="minorHAnsi"/>
          <w:sz w:val="18"/>
          <w:szCs w:val="18"/>
        </w:rPr>
        <w:t xml:space="preserve">  </w:t>
      </w:r>
      <w:r>
        <w:rPr>
          <w:sz w:val="21"/>
          <w:szCs w:val="21"/>
        </w:rPr>
        <w:t>(</w:t>
      </w:r>
      <w:r w:rsidRPr="003F4558">
        <w:rPr>
          <w:rFonts w:asciiTheme="majorHAnsi" w:eastAsia="Batang" w:hAnsiTheme="majorHAnsi" w:cs="Calibri"/>
          <w:sz w:val="18"/>
          <w:szCs w:val="24"/>
          <w:lang w:eastAsia="en-US"/>
        </w:rPr>
        <w:t>det er kun noen få filmer som ikke ligger åpent, men man vil kunne få et fullverdig inntrykk av nettstedet uten disse).</w:t>
      </w:r>
    </w:p>
    <w:p w:rsidR="002448F6" w:rsidRDefault="002448F6" w:rsidP="00DC1B60">
      <w:pPr>
        <w:rPr>
          <w:rFonts w:asciiTheme="majorHAnsi" w:eastAsia="Batang" w:hAnsiTheme="majorHAnsi" w:cs="Calibri"/>
          <w:sz w:val="18"/>
          <w:szCs w:val="24"/>
          <w:lang w:eastAsia="en-US"/>
        </w:rPr>
      </w:pPr>
    </w:p>
    <w:p w:rsidR="00DC1B60" w:rsidRPr="003F4558" w:rsidRDefault="003F4558" w:rsidP="002448F6">
      <w:pPr>
        <w:ind w:left="1416"/>
        <w:rPr>
          <w:rFonts w:asciiTheme="majorHAnsi" w:eastAsia="Batang" w:hAnsiTheme="majorHAnsi" w:cs="Calibri"/>
          <w:sz w:val="18"/>
          <w:szCs w:val="24"/>
          <w:lang w:eastAsia="en-US"/>
        </w:rPr>
      </w:pPr>
      <w:r w:rsidRPr="003F4558">
        <w:rPr>
          <w:rFonts w:asciiTheme="majorHAnsi" w:eastAsia="Batang" w:hAnsiTheme="majorHAnsi" w:cs="Calibri"/>
          <w:sz w:val="18"/>
          <w:szCs w:val="24"/>
          <w:lang w:eastAsia="en-US"/>
        </w:rPr>
        <w:t>Ved interesse kan de</w:t>
      </w:r>
      <w:r>
        <w:rPr>
          <w:rFonts w:asciiTheme="majorHAnsi" w:eastAsia="Batang" w:hAnsiTheme="majorHAnsi" w:cs="Calibri"/>
          <w:sz w:val="18"/>
          <w:szCs w:val="24"/>
          <w:lang w:eastAsia="en-US"/>
        </w:rPr>
        <w:t>t</w:t>
      </w:r>
      <w:r w:rsidRPr="003F4558">
        <w:rPr>
          <w:rFonts w:asciiTheme="majorHAnsi" w:eastAsia="Batang" w:hAnsiTheme="majorHAnsi" w:cs="Calibri"/>
          <w:sz w:val="18"/>
          <w:szCs w:val="24"/>
          <w:lang w:eastAsia="en-US"/>
        </w:rPr>
        <w:t xml:space="preserve"> bli gitt en utfyllende presentasjon på et senere rådsmøte, etter avtale med fagansvarlig.</w:t>
      </w:r>
    </w:p>
    <w:p w:rsidR="00DC224A" w:rsidRDefault="00DC224A" w:rsidP="00DC224A">
      <w:pPr>
        <w:rPr>
          <w:rFonts w:asciiTheme="minorHAnsi" w:hAnsiTheme="minorHAnsi"/>
          <w:i/>
          <w:color w:val="000000" w:themeColor="text1"/>
        </w:rPr>
      </w:pPr>
    </w:p>
    <w:p w:rsidR="00701BAE" w:rsidRPr="00222DC4" w:rsidRDefault="00280B3A" w:rsidP="00701BAE">
      <w:pPr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  <w:u w:val="single"/>
        </w:rPr>
        <w:t>V</w:t>
      </w:r>
      <w:r w:rsidR="00AD24F9" w:rsidRPr="00222DC4">
        <w:rPr>
          <w:rFonts w:asciiTheme="majorHAnsi" w:hAnsiTheme="majorHAnsi"/>
          <w:i/>
          <w:sz w:val="18"/>
          <w:szCs w:val="18"/>
          <w:u w:val="single"/>
        </w:rPr>
        <w:t>edtak:</w:t>
      </w:r>
    </w:p>
    <w:p w:rsidR="00701BAE" w:rsidRPr="00222DC4" w:rsidRDefault="001603F1" w:rsidP="00701BAE">
      <w:pPr>
        <w:rPr>
          <w:rFonts w:asciiTheme="minorHAnsi" w:hAnsiTheme="minorHAnsi"/>
          <w:i/>
          <w:color w:val="000000" w:themeColor="text1"/>
          <w:sz w:val="18"/>
          <w:szCs w:val="18"/>
        </w:rPr>
      </w:pPr>
      <w:r>
        <w:rPr>
          <w:rFonts w:asciiTheme="minorHAnsi" w:hAnsiTheme="minorHAnsi"/>
          <w:i/>
          <w:color w:val="000000" w:themeColor="text1"/>
          <w:sz w:val="18"/>
          <w:szCs w:val="18"/>
        </w:rPr>
        <w:t>Faglig råd ønsker å beholde listen med oversendte forslag fra 2017, i tillegg til at kostymesyerfaget skal settes inn på listen, da det ikke finnes læremiddel i dette lærefaget per dags dato.</w:t>
      </w:r>
    </w:p>
    <w:p w:rsidR="00701BAE" w:rsidRPr="00CE5BD8" w:rsidRDefault="00701BAE" w:rsidP="00701BAE">
      <w:pPr>
        <w:ind w:left="1410" w:hanging="1410"/>
        <w:rPr>
          <w:rFonts w:ascii="Verdana" w:hAnsi="Verdana" w:cs="Verdana"/>
          <w:b/>
        </w:rPr>
      </w:pPr>
    </w:p>
    <w:p w:rsidR="00862037" w:rsidRPr="002448F6" w:rsidRDefault="006F31D9" w:rsidP="002448F6">
      <w:pPr>
        <w:tabs>
          <w:tab w:val="left" w:pos="3055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:rsidR="00222DC4" w:rsidRDefault="00222DC4" w:rsidP="00862037">
      <w:pPr>
        <w:rPr>
          <w:rFonts w:ascii="Verdana" w:hAnsi="Verdana" w:cs="Verdana"/>
          <w:b/>
        </w:rPr>
      </w:pPr>
    </w:p>
    <w:p w:rsidR="006651A5" w:rsidRPr="00222DC4" w:rsidRDefault="00D63E16" w:rsidP="006651A5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7.1</w:t>
      </w:r>
      <w:r w:rsidR="006517C8">
        <w:rPr>
          <w:rFonts w:ascii="Verdana" w:hAnsi="Verdana"/>
          <w:b/>
        </w:rPr>
        <w:t>.</w:t>
      </w:r>
      <w:r>
        <w:rPr>
          <w:rFonts w:ascii="Verdana" w:hAnsi="Verdana"/>
          <w:b/>
        </w:rPr>
        <w:t>18</w:t>
      </w:r>
      <w:r w:rsidR="006651A5">
        <w:rPr>
          <w:rFonts w:ascii="Verdana" w:hAnsi="Verdana"/>
          <w:b/>
        </w:rPr>
        <w:tab/>
      </w:r>
      <w:r w:rsidR="00222DC4">
        <w:rPr>
          <w:rFonts w:ascii="Verdana" w:hAnsi="Verdana"/>
          <w:b/>
        </w:rPr>
        <w:tab/>
      </w:r>
      <w:r w:rsidRPr="00222DC4">
        <w:rPr>
          <w:rFonts w:ascii="Verdana" w:hAnsi="Verdana"/>
          <w:b/>
          <w:u w:val="single"/>
        </w:rPr>
        <w:t>Orienteringssaker</w:t>
      </w:r>
      <w:r w:rsidR="00793F3D" w:rsidRPr="00222DC4">
        <w:rPr>
          <w:rFonts w:ascii="Verdana" w:hAnsi="Verdana"/>
          <w:b/>
          <w:u w:val="single"/>
        </w:rPr>
        <w:t>:</w:t>
      </w:r>
    </w:p>
    <w:p w:rsidR="00D63E16" w:rsidRDefault="00D63E16" w:rsidP="00D63E16">
      <w:pPr>
        <w:pStyle w:val="Listeavsnitt"/>
        <w:numPr>
          <w:ilvl w:val="0"/>
          <w:numId w:val="18"/>
        </w:numPr>
        <w:rPr>
          <w:rFonts w:asciiTheme="majorHAnsi" w:eastAsia="Batang" w:hAnsiTheme="majorHAnsi" w:cs="Calibri"/>
          <w:b/>
          <w:sz w:val="20"/>
        </w:rPr>
      </w:pPr>
      <w:r w:rsidRPr="005A52BB">
        <w:rPr>
          <w:rFonts w:asciiTheme="majorHAnsi" w:eastAsia="Batang" w:hAnsiTheme="majorHAnsi" w:cs="Calibri"/>
          <w:b/>
          <w:sz w:val="20"/>
        </w:rPr>
        <w:t>Status for ny yrkesfaglig tilbudsstruktur</w:t>
      </w:r>
    </w:p>
    <w:p w:rsidR="00005DD0" w:rsidRPr="003822F9" w:rsidRDefault="00005DD0" w:rsidP="004B21B7">
      <w:pPr>
        <w:pStyle w:val="Listeavsnitt"/>
        <w:ind w:left="2160"/>
        <w:rPr>
          <w:rFonts w:asciiTheme="majorHAnsi" w:eastAsia="Batang" w:hAnsiTheme="majorHAnsi" w:cs="Calibri"/>
          <w:sz w:val="18"/>
        </w:rPr>
      </w:pPr>
      <w:r w:rsidRPr="003822F9">
        <w:rPr>
          <w:rFonts w:asciiTheme="majorHAnsi" w:eastAsia="Batang" w:hAnsiTheme="majorHAnsi" w:cs="Calibri"/>
          <w:sz w:val="18"/>
        </w:rPr>
        <w:t>Utdanningsdirektoratet har fått mange forespørsler om når Kunnskapsdepartementet planlegger offentliggjøring av ny</w:t>
      </w:r>
      <w:r w:rsidR="004B21B7" w:rsidRPr="003822F9">
        <w:rPr>
          <w:rFonts w:asciiTheme="majorHAnsi" w:eastAsia="Batang" w:hAnsiTheme="majorHAnsi" w:cs="Calibri"/>
          <w:sz w:val="18"/>
        </w:rPr>
        <w:t xml:space="preserve"> tilbudsstruktur. </w:t>
      </w:r>
      <w:r w:rsidRPr="003822F9">
        <w:rPr>
          <w:rFonts w:asciiTheme="majorHAnsi" w:eastAsia="Batang" w:hAnsiTheme="majorHAnsi" w:cs="Calibri"/>
          <w:sz w:val="18"/>
        </w:rPr>
        <w:t xml:space="preserve">SRY </w:t>
      </w:r>
      <w:r w:rsidR="004B21B7" w:rsidRPr="003822F9">
        <w:rPr>
          <w:rFonts w:asciiTheme="majorHAnsi" w:eastAsia="Batang" w:hAnsiTheme="majorHAnsi" w:cs="Calibri"/>
          <w:sz w:val="18"/>
        </w:rPr>
        <w:t xml:space="preserve">ble </w:t>
      </w:r>
      <w:r w:rsidRPr="003822F9">
        <w:rPr>
          <w:rFonts w:asciiTheme="majorHAnsi" w:eastAsia="Batang" w:hAnsiTheme="majorHAnsi" w:cs="Calibri"/>
          <w:sz w:val="18"/>
        </w:rPr>
        <w:t xml:space="preserve">i møte </w:t>
      </w:r>
      <w:r w:rsidR="004B21B7" w:rsidRPr="003822F9">
        <w:rPr>
          <w:rFonts w:asciiTheme="majorHAnsi" w:eastAsia="Batang" w:hAnsiTheme="majorHAnsi" w:cs="Calibri"/>
          <w:sz w:val="18"/>
        </w:rPr>
        <w:t xml:space="preserve">15.2.18 orientert </w:t>
      </w:r>
      <w:r w:rsidRPr="003822F9">
        <w:rPr>
          <w:rFonts w:asciiTheme="majorHAnsi" w:eastAsia="Batang" w:hAnsiTheme="majorHAnsi" w:cs="Calibri"/>
          <w:sz w:val="18"/>
        </w:rPr>
        <w:t>om at</w:t>
      </w:r>
      <w:r w:rsidR="004B21B7" w:rsidRPr="003822F9">
        <w:rPr>
          <w:rFonts w:asciiTheme="majorHAnsi" w:eastAsia="Batang" w:hAnsiTheme="majorHAnsi" w:cs="Calibri"/>
          <w:sz w:val="18"/>
        </w:rPr>
        <w:t xml:space="preserve"> </w:t>
      </w:r>
      <w:r w:rsidRPr="003822F9">
        <w:rPr>
          <w:rFonts w:asciiTheme="majorHAnsi" w:eastAsia="Batang" w:hAnsiTheme="majorHAnsi" w:cs="Calibri"/>
          <w:sz w:val="18"/>
        </w:rPr>
        <w:t>politisk ledelse i Kunnskapsdepartementet har besluttet at ny tilbudsstruktur vil bli offentligjort i første del av mars 2018. Departementet vil komme tilbake til hvordan SRY og de faglige rådene vil bli informert.</w:t>
      </w:r>
    </w:p>
    <w:p w:rsidR="00005DD0" w:rsidRDefault="00005DD0" w:rsidP="00005DD0">
      <w:pPr>
        <w:pStyle w:val="Listeavsnitt"/>
        <w:ind w:left="2160"/>
        <w:rPr>
          <w:rFonts w:asciiTheme="majorHAnsi" w:eastAsia="Batang" w:hAnsiTheme="majorHAnsi" w:cs="Calibri"/>
          <w:b/>
          <w:sz w:val="20"/>
        </w:rPr>
      </w:pPr>
    </w:p>
    <w:p w:rsidR="00793F3D" w:rsidRDefault="00793F3D" w:rsidP="00793F3D">
      <w:pPr>
        <w:pStyle w:val="Listeavsnitt"/>
        <w:ind w:left="2160"/>
        <w:rPr>
          <w:rFonts w:asciiTheme="majorHAnsi" w:eastAsia="Batang" w:hAnsiTheme="majorHAnsi" w:cs="Calibri"/>
          <w:b/>
          <w:sz w:val="20"/>
        </w:rPr>
      </w:pPr>
    </w:p>
    <w:p w:rsidR="002448F6" w:rsidRPr="005A52BB" w:rsidRDefault="002448F6" w:rsidP="00793F3D">
      <w:pPr>
        <w:pStyle w:val="Listeavsnitt"/>
        <w:ind w:left="2160"/>
        <w:rPr>
          <w:rFonts w:asciiTheme="majorHAnsi" w:eastAsia="Batang" w:hAnsiTheme="majorHAnsi" w:cs="Calibri"/>
          <w:b/>
          <w:sz w:val="20"/>
        </w:rPr>
      </w:pPr>
    </w:p>
    <w:p w:rsidR="00EC41E6" w:rsidRDefault="00EC41E6" w:rsidP="005A52BB">
      <w:pPr>
        <w:pStyle w:val="Listeavsnitt"/>
        <w:numPr>
          <w:ilvl w:val="0"/>
          <w:numId w:val="18"/>
        </w:numPr>
        <w:rPr>
          <w:rFonts w:asciiTheme="majorHAnsi" w:eastAsia="Batang" w:hAnsiTheme="majorHAnsi" w:cs="Calibri"/>
          <w:b/>
          <w:sz w:val="20"/>
        </w:rPr>
      </w:pPr>
      <w:r w:rsidRPr="005A52BB">
        <w:rPr>
          <w:rFonts w:asciiTheme="majorHAnsi" w:eastAsia="Batang" w:hAnsiTheme="majorHAnsi" w:cs="Calibri"/>
          <w:b/>
          <w:sz w:val="20"/>
        </w:rPr>
        <w:t>Fylkesbesøk i 2018</w:t>
      </w:r>
    </w:p>
    <w:p w:rsidR="00CF1117" w:rsidRDefault="004B21B7" w:rsidP="004B21B7">
      <w:pPr>
        <w:pStyle w:val="Listeavsnitt"/>
        <w:ind w:left="2160"/>
        <w:rPr>
          <w:rFonts w:asciiTheme="majorHAnsi" w:eastAsia="Batang" w:hAnsiTheme="majorHAnsi" w:cs="Calibri"/>
          <w:sz w:val="18"/>
        </w:rPr>
      </w:pPr>
      <w:r w:rsidRPr="003822F9">
        <w:rPr>
          <w:rFonts w:asciiTheme="majorHAnsi" w:eastAsia="Batang" w:hAnsiTheme="majorHAnsi" w:cs="Calibri"/>
          <w:sz w:val="18"/>
        </w:rPr>
        <w:t>Faglig råd for design og håndverk har fått innvilget fylkesbesøk til Sogn og Fjordane.</w:t>
      </w:r>
    </w:p>
    <w:p w:rsidR="00CF1117" w:rsidRDefault="00CF1117" w:rsidP="004B21B7">
      <w:pPr>
        <w:pStyle w:val="Listeavsnitt"/>
        <w:ind w:left="2160"/>
        <w:rPr>
          <w:rFonts w:asciiTheme="majorHAnsi" w:eastAsia="Batang" w:hAnsiTheme="majorHAnsi" w:cs="Calibri"/>
          <w:sz w:val="18"/>
        </w:rPr>
      </w:pPr>
      <w:r w:rsidRPr="00CF1117">
        <w:rPr>
          <w:rFonts w:asciiTheme="majorHAnsi" w:eastAsia="Batang" w:hAnsiTheme="majorHAnsi" w:cs="Calibri"/>
          <w:b/>
          <w:sz w:val="18"/>
          <w:u w:val="single"/>
        </w:rPr>
        <w:t>Status:</w:t>
      </w:r>
      <w:r>
        <w:rPr>
          <w:rFonts w:asciiTheme="majorHAnsi" w:eastAsia="Batang" w:hAnsiTheme="majorHAnsi" w:cs="Calibri"/>
          <w:sz w:val="18"/>
        </w:rPr>
        <w:t xml:space="preserve"> fylkesbesøk planlegges å gjennomføres i uke 45, 5.-7. november 2018.</w:t>
      </w:r>
    </w:p>
    <w:p w:rsidR="004B21B7" w:rsidRPr="003822F9" w:rsidRDefault="00CF1117" w:rsidP="004B21B7">
      <w:pPr>
        <w:pStyle w:val="Listeavsnitt"/>
        <w:ind w:left="2160"/>
        <w:rPr>
          <w:rFonts w:asciiTheme="majorHAnsi" w:eastAsia="Batang" w:hAnsiTheme="majorHAnsi" w:cs="Calibri"/>
          <w:sz w:val="18"/>
        </w:rPr>
      </w:pPr>
      <w:r>
        <w:rPr>
          <w:rFonts w:asciiTheme="majorHAnsi" w:eastAsia="Batang" w:hAnsiTheme="majorHAnsi" w:cs="Calibri"/>
          <w:sz w:val="18"/>
        </w:rPr>
        <w:t xml:space="preserve">Rådet må avgjøre hvilke fagområder som skal ha fokus, og hvilke problemstillinger de ønsker å diskutere med representanter fra fylkeskommunen/ yrkesopplæringsnemnda. Rådsmedlem Stein Kristiansen tar kontakt med </w:t>
      </w:r>
      <w:r w:rsidR="00077A7E">
        <w:rPr>
          <w:rFonts w:asciiTheme="majorHAnsi" w:eastAsia="Batang" w:hAnsiTheme="majorHAnsi" w:cs="Calibri"/>
          <w:sz w:val="18"/>
        </w:rPr>
        <w:t>fylkesutdanningsdirektør</w:t>
      </w:r>
      <w:r>
        <w:rPr>
          <w:rFonts w:asciiTheme="majorHAnsi" w:eastAsia="Batang" w:hAnsiTheme="majorHAnsi" w:cs="Calibri"/>
          <w:sz w:val="18"/>
        </w:rPr>
        <w:t xml:space="preserve"> i </w:t>
      </w:r>
      <w:r>
        <w:rPr>
          <w:rFonts w:asciiTheme="majorHAnsi" w:eastAsia="Batang" w:hAnsiTheme="majorHAnsi" w:cs="Calibri"/>
          <w:sz w:val="18"/>
        </w:rPr>
        <w:lastRenderedPageBreak/>
        <w:t xml:space="preserve">Sogn og Fjordane for videre dialog og samarbeid om fylkesbesøket. Rådsmedlem Birgit Båfjord lager et utkast til program og reiserute, i samarbeid med fagansvarlig, som presenteres på ekstraordinært rådsmøte 14. mars 2018. </w:t>
      </w:r>
      <w:r w:rsidR="004B21B7" w:rsidRPr="003822F9">
        <w:rPr>
          <w:rFonts w:asciiTheme="majorHAnsi" w:eastAsia="Batang" w:hAnsiTheme="majorHAnsi" w:cs="Calibri"/>
          <w:sz w:val="18"/>
        </w:rPr>
        <w:t xml:space="preserve"> </w:t>
      </w:r>
    </w:p>
    <w:p w:rsidR="00793F3D" w:rsidRPr="00793F3D" w:rsidRDefault="00CF1117" w:rsidP="00793F3D">
      <w:pPr>
        <w:pStyle w:val="Listeavsnitt"/>
        <w:rPr>
          <w:rFonts w:asciiTheme="majorHAnsi" w:eastAsia="Batang" w:hAnsiTheme="majorHAnsi" w:cs="Calibri"/>
          <w:b/>
          <w:sz w:val="20"/>
        </w:rPr>
      </w:pPr>
      <w:r>
        <w:rPr>
          <w:rFonts w:asciiTheme="majorHAnsi" w:eastAsia="Batang" w:hAnsiTheme="majorHAnsi" w:cs="Calibri"/>
          <w:b/>
          <w:sz w:val="20"/>
        </w:rPr>
        <w:tab/>
      </w:r>
      <w:r>
        <w:rPr>
          <w:rFonts w:asciiTheme="majorHAnsi" w:eastAsia="Batang" w:hAnsiTheme="majorHAnsi" w:cs="Calibri"/>
          <w:b/>
          <w:sz w:val="20"/>
        </w:rPr>
        <w:tab/>
      </w:r>
    </w:p>
    <w:p w:rsidR="00793F3D" w:rsidRPr="005A52BB" w:rsidRDefault="00793F3D" w:rsidP="00793F3D">
      <w:pPr>
        <w:pStyle w:val="Listeavsnitt"/>
        <w:ind w:left="2160"/>
        <w:rPr>
          <w:rFonts w:asciiTheme="majorHAnsi" w:eastAsia="Batang" w:hAnsiTheme="majorHAnsi" w:cs="Calibri"/>
          <w:b/>
          <w:sz w:val="20"/>
        </w:rPr>
      </w:pPr>
    </w:p>
    <w:p w:rsidR="005A52BB" w:rsidRPr="005A52BB" w:rsidRDefault="005A52BB" w:rsidP="005A52BB">
      <w:pPr>
        <w:pStyle w:val="Listeavsnitt"/>
        <w:numPr>
          <w:ilvl w:val="0"/>
          <w:numId w:val="18"/>
        </w:numPr>
        <w:rPr>
          <w:rFonts w:asciiTheme="majorHAnsi" w:eastAsia="Batang" w:hAnsiTheme="majorHAnsi" w:cs="Calibri"/>
          <w:b/>
          <w:sz w:val="20"/>
        </w:rPr>
      </w:pPr>
      <w:r w:rsidRPr="005A52BB">
        <w:rPr>
          <w:rFonts w:asciiTheme="majorHAnsi" w:eastAsia="Batang" w:hAnsiTheme="majorHAnsi" w:cs="Calibri"/>
          <w:b/>
          <w:sz w:val="20"/>
        </w:rPr>
        <w:t>Utstyrsrapporter for de enkelte utdanningsprogram</w:t>
      </w:r>
    </w:p>
    <w:p w:rsidR="005A52BB" w:rsidRPr="005A52BB" w:rsidRDefault="005A52BB" w:rsidP="005A52BB">
      <w:pPr>
        <w:pStyle w:val="Listeavsnitt"/>
        <w:ind w:left="2160"/>
        <w:rPr>
          <w:sz w:val="18"/>
          <w:szCs w:val="18"/>
        </w:rPr>
      </w:pPr>
      <w:r w:rsidRPr="005A52BB">
        <w:rPr>
          <w:sz w:val="18"/>
          <w:szCs w:val="18"/>
        </w:rPr>
        <w:t xml:space="preserve">På oppdrag fra departementet igangsatte Utdanningsdirektoratet i 2015 en kartleggingen av utstyrssituasjonen i videregående opplæring. Oppdraget er en oppfølging av St.meld. 20 (2012-2013) På rett vei – Kvalitet og mangfold i fellesskolen og ble utført av Ideas2evidence. Målet var å gjøre undersøkelser av utstyrssituasjonen i videregående opplæring for å få oversikt over omfanget av og kvaliteten på utstyret i videregående opplæring. Rapporten ble publisert i september 2016. </w:t>
      </w:r>
    </w:p>
    <w:p w:rsidR="005A52BB" w:rsidRPr="005A52BB" w:rsidRDefault="005A52BB" w:rsidP="005A52BB">
      <w:pPr>
        <w:pStyle w:val="Listeavsnitt"/>
        <w:ind w:left="2160"/>
        <w:rPr>
          <w:sz w:val="18"/>
          <w:szCs w:val="18"/>
        </w:rPr>
      </w:pPr>
    </w:p>
    <w:p w:rsidR="005A52BB" w:rsidRDefault="005A52BB" w:rsidP="005A52BB">
      <w:pPr>
        <w:pStyle w:val="Listeavsnitt"/>
        <w:ind w:left="2160"/>
        <w:rPr>
          <w:sz w:val="18"/>
          <w:szCs w:val="18"/>
        </w:rPr>
      </w:pPr>
      <w:r w:rsidRPr="005A52BB">
        <w:rPr>
          <w:sz w:val="18"/>
          <w:szCs w:val="18"/>
        </w:rPr>
        <w:t xml:space="preserve">Etter anbefaling fra SRY besluttet Utdanningsdirektoratet at rapporten skulle struktureres i en rapport pr. utdanningsprogram. Dette fordi det da vil være enklere å se resultatene for de enkelte utdanningsprogram. </w:t>
      </w:r>
    </w:p>
    <w:p w:rsidR="005A52BB" w:rsidRDefault="005A52BB" w:rsidP="005A52BB">
      <w:pPr>
        <w:pStyle w:val="Listeavsnitt"/>
        <w:ind w:left="2160"/>
        <w:rPr>
          <w:sz w:val="18"/>
          <w:szCs w:val="18"/>
        </w:rPr>
      </w:pPr>
      <w:r w:rsidRPr="005A52BB">
        <w:rPr>
          <w:sz w:val="18"/>
          <w:szCs w:val="18"/>
        </w:rPr>
        <w:t>Ideas2evidence har nå levert rapporter for hvert enkelt utdanningsprogram som dere finner her:</w:t>
      </w:r>
      <w:r>
        <w:rPr>
          <w:sz w:val="18"/>
          <w:szCs w:val="18"/>
        </w:rPr>
        <w:t xml:space="preserve"> </w:t>
      </w:r>
      <w:hyperlink r:id="rId15" w:history="1">
        <w:r w:rsidRPr="005A52BB">
          <w:rPr>
            <w:rStyle w:val="Hyperkobling"/>
            <w:sz w:val="18"/>
            <w:szCs w:val="18"/>
          </w:rPr>
          <w:t>Utstyrsrapport for de enkelte utdanningsprogram</w:t>
        </w:r>
      </w:hyperlink>
    </w:p>
    <w:p w:rsidR="005A52BB" w:rsidRPr="005A52BB" w:rsidRDefault="005A52BB" w:rsidP="005A52BB">
      <w:pPr>
        <w:ind w:left="2124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A52BB">
        <w:rPr>
          <w:rFonts w:asciiTheme="minorHAnsi" w:eastAsiaTheme="minorHAnsi" w:hAnsiTheme="minorHAnsi" w:cstheme="minorBidi"/>
          <w:sz w:val="18"/>
          <w:szCs w:val="18"/>
          <w:lang w:eastAsia="en-US"/>
        </w:rPr>
        <w:t>Rapportene vil sammen med statistikk og andre forskningsrapporter inngå som en del av kunnskapsgrunnlaget for det enkelte utdanningsprogram. De fagansvarlige bes derfor om å gjennomgå rapportene og behandle disse i rådene.  </w:t>
      </w:r>
    </w:p>
    <w:p w:rsidR="005A52BB" w:rsidRPr="005A52BB" w:rsidRDefault="005A52BB" w:rsidP="005A52BB">
      <w:pPr>
        <w:pStyle w:val="Listeavsnitt"/>
        <w:ind w:left="2160"/>
        <w:rPr>
          <w:sz w:val="18"/>
          <w:szCs w:val="18"/>
        </w:rPr>
      </w:pPr>
    </w:p>
    <w:p w:rsidR="005A52BB" w:rsidRDefault="005A52BB" w:rsidP="005A52BB">
      <w:pPr>
        <w:pStyle w:val="Listeavsnitt"/>
        <w:ind w:left="2160"/>
        <w:rPr>
          <w:sz w:val="18"/>
          <w:szCs w:val="18"/>
        </w:rPr>
      </w:pPr>
      <w:r w:rsidRPr="005A52BB">
        <w:rPr>
          <w:i/>
          <w:sz w:val="18"/>
          <w:szCs w:val="18"/>
        </w:rPr>
        <w:t>Vi har fått tilbakemelding fra de faglige rådene om at de har svært mange saker til behandling på rådsmøtene 28.2 og 1.3. I lys av dette vil direktoratet komme tilbake med en bestilling knyttet til rapportene til rådsmøtene 23 og 24 mai 2018</w:t>
      </w:r>
      <w:r w:rsidRPr="005A52BB">
        <w:rPr>
          <w:sz w:val="18"/>
          <w:szCs w:val="18"/>
        </w:rPr>
        <w:t>.</w:t>
      </w:r>
    </w:p>
    <w:p w:rsidR="005A52BB" w:rsidRPr="00222DC4" w:rsidRDefault="005A52BB" w:rsidP="00222DC4">
      <w:pPr>
        <w:rPr>
          <w:rFonts w:asciiTheme="majorHAnsi" w:eastAsia="Batang" w:hAnsiTheme="majorHAnsi" w:cs="Calibri"/>
          <w:i/>
        </w:rPr>
      </w:pPr>
    </w:p>
    <w:p w:rsidR="00793F3D" w:rsidRDefault="00EC41E6" w:rsidP="00793F3D">
      <w:pPr>
        <w:pStyle w:val="Listeavsnitt"/>
        <w:numPr>
          <w:ilvl w:val="0"/>
          <w:numId w:val="18"/>
        </w:numPr>
        <w:rPr>
          <w:rFonts w:asciiTheme="majorHAnsi" w:eastAsia="Batang" w:hAnsiTheme="majorHAnsi" w:cs="Calibri"/>
          <w:b/>
          <w:sz w:val="20"/>
        </w:rPr>
      </w:pPr>
      <w:r w:rsidRPr="005A52BB">
        <w:rPr>
          <w:rFonts w:asciiTheme="majorHAnsi" w:eastAsia="Batang" w:hAnsiTheme="majorHAnsi" w:cs="Calibri"/>
          <w:b/>
          <w:sz w:val="20"/>
        </w:rPr>
        <w:t>Evaluering av vekslingsmodell i fag- og yrkesopplæring</w:t>
      </w:r>
    </w:p>
    <w:p w:rsidR="00793F3D" w:rsidRPr="00793F3D" w:rsidRDefault="00793F3D" w:rsidP="00793F3D">
      <w:pPr>
        <w:pStyle w:val="Listeavsnitt"/>
        <w:ind w:left="2160"/>
        <w:rPr>
          <w:rFonts w:asciiTheme="majorHAnsi" w:eastAsia="Batang" w:hAnsiTheme="majorHAnsi" w:cs="Calibri"/>
          <w:b/>
          <w:sz w:val="20"/>
        </w:rPr>
      </w:pPr>
      <w:r w:rsidRPr="00793F3D">
        <w:rPr>
          <w:sz w:val="18"/>
          <w:szCs w:val="18"/>
        </w:rPr>
        <w:t>Med utgangspunkt i Meld. St 13 (2011-2012) Utdanning for velferd mottok Utdanningsdirektoratet 08.04.2014 oppdragsbrev 9-14 fra Kunnskapsdepartementet. I dette ble direktoratet bedt om å invitere fylkeskommuner til å prøve ut vekslingsmodeller. Den tredje delrapporten i evaluering av forsøkene er nå publisert. Rapporten handler om virkninger vekslingsforsøkene har på det helhetlige fagopplæringssystemet. Fylkene avslutter nå fortløpende sine utprøvinger, og sluttrapport fra FAFO/NIFU skal foreligge innen 01.12.2018. Direktoratet vil deretter besvare oppdragsbrevet overfor Kunnskapsdepartementet.</w:t>
      </w:r>
    </w:p>
    <w:p w:rsidR="00793F3D" w:rsidRPr="00793F3D" w:rsidRDefault="00793F3D" w:rsidP="00793F3D">
      <w:pPr>
        <w:pStyle w:val="Listeavsnitt"/>
        <w:ind w:left="2160"/>
        <w:rPr>
          <w:color w:val="1F497D"/>
        </w:rPr>
      </w:pPr>
    </w:p>
    <w:p w:rsidR="00793F3D" w:rsidRDefault="00793F3D" w:rsidP="00793F3D">
      <w:pPr>
        <w:pStyle w:val="Listeavsnitt"/>
        <w:ind w:left="2160"/>
        <w:rPr>
          <w:sz w:val="18"/>
          <w:szCs w:val="18"/>
        </w:rPr>
      </w:pPr>
      <w:r w:rsidRPr="00793F3D">
        <w:rPr>
          <w:sz w:val="18"/>
          <w:szCs w:val="18"/>
        </w:rPr>
        <w:t>Lenke til rapporten:</w:t>
      </w:r>
      <w:r>
        <w:t xml:space="preserve"> </w:t>
      </w:r>
      <w:hyperlink r:id="rId16" w:history="1">
        <w:r w:rsidRPr="00793F3D">
          <w:rPr>
            <w:rStyle w:val="Hyperkobling"/>
            <w:sz w:val="18"/>
            <w:szCs w:val="18"/>
          </w:rPr>
          <w:t>https://www.udir.no/tall-og-forskning/finn-forskning/rapporter/vekslingsmodeller-i-fag--og-yrkesopplaring2/</w:t>
        </w:r>
      </w:hyperlink>
    </w:p>
    <w:p w:rsidR="00793F3D" w:rsidRPr="00793F3D" w:rsidRDefault="00793F3D" w:rsidP="00793F3D">
      <w:pPr>
        <w:pStyle w:val="Listeavsnitt"/>
        <w:ind w:left="2160"/>
        <w:rPr>
          <w:sz w:val="18"/>
          <w:szCs w:val="18"/>
        </w:rPr>
      </w:pPr>
    </w:p>
    <w:p w:rsidR="00793F3D" w:rsidRPr="005A52BB" w:rsidRDefault="00793F3D" w:rsidP="00793F3D">
      <w:pPr>
        <w:pStyle w:val="Listeavsnitt"/>
        <w:ind w:left="2160"/>
        <w:rPr>
          <w:rFonts w:asciiTheme="majorHAnsi" w:eastAsia="Batang" w:hAnsiTheme="majorHAnsi" w:cs="Calibri"/>
          <w:b/>
          <w:sz w:val="20"/>
        </w:rPr>
      </w:pPr>
    </w:p>
    <w:p w:rsidR="001F651F" w:rsidRDefault="00EC41E6" w:rsidP="001F651F">
      <w:pPr>
        <w:pStyle w:val="Listeavsnitt"/>
        <w:numPr>
          <w:ilvl w:val="0"/>
          <w:numId w:val="18"/>
        </w:numPr>
        <w:rPr>
          <w:rFonts w:asciiTheme="majorHAnsi" w:eastAsia="Batang" w:hAnsiTheme="majorHAnsi" w:cs="Calibri"/>
          <w:b/>
          <w:sz w:val="20"/>
        </w:rPr>
      </w:pPr>
      <w:r w:rsidRPr="005A52BB">
        <w:rPr>
          <w:rFonts w:asciiTheme="majorHAnsi" w:eastAsia="Batang" w:hAnsiTheme="majorHAnsi" w:cs="Calibri"/>
          <w:b/>
          <w:sz w:val="20"/>
        </w:rPr>
        <w:t>Statistikk; publisering av søkere til yrkesfag</w:t>
      </w:r>
    </w:p>
    <w:p w:rsidR="001F651F" w:rsidRPr="00222DC4" w:rsidRDefault="001F651F" w:rsidP="00222DC4">
      <w:pPr>
        <w:pStyle w:val="Listeavsnitt"/>
        <w:ind w:left="2160"/>
        <w:rPr>
          <w:rFonts w:asciiTheme="majorHAnsi" w:eastAsia="Batang" w:hAnsiTheme="majorHAnsi" w:cs="Calibri"/>
          <w:b/>
          <w:sz w:val="18"/>
          <w:szCs w:val="18"/>
        </w:rPr>
      </w:pPr>
      <w:r w:rsidRPr="001F651F">
        <w:rPr>
          <w:sz w:val="18"/>
          <w:szCs w:val="18"/>
        </w:rPr>
        <w:t>U</w:t>
      </w:r>
      <w:r w:rsidR="00D7457E">
        <w:rPr>
          <w:sz w:val="18"/>
          <w:szCs w:val="18"/>
        </w:rPr>
        <w:t xml:space="preserve">tdanningsdirektoratet har </w:t>
      </w:r>
      <w:r w:rsidRPr="001F651F">
        <w:rPr>
          <w:sz w:val="18"/>
          <w:szCs w:val="18"/>
        </w:rPr>
        <w:t>publisert en rekke statistikker på</w:t>
      </w:r>
      <w:r>
        <w:t xml:space="preserve">: </w:t>
      </w:r>
      <w:hyperlink r:id="rId17" w:history="1">
        <w:r w:rsidRPr="001F651F">
          <w:rPr>
            <w:rStyle w:val="Hyperkobling"/>
            <w:sz w:val="18"/>
            <w:szCs w:val="18"/>
          </w:rPr>
          <w:t>udir.no/statistikk</w:t>
        </w:r>
      </w:hyperlink>
      <w:r w:rsidRPr="001F651F">
        <w:rPr>
          <w:sz w:val="18"/>
          <w:szCs w:val="18"/>
        </w:rPr>
        <w:t>.</w:t>
      </w:r>
    </w:p>
    <w:p w:rsidR="001F651F" w:rsidRPr="001F651F" w:rsidRDefault="001F651F" w:rsidP="001F651F">
      <w:pPr>
        <w:ind w:left="1416" w:firstLine="708"/>
        <w:rPr>
          <w:rFonts w:asciiTheme="minorHAnsi" w:hAnsiTheme="minorHAnsi"/>
          <w:sz w:val="18"/>
          <w:szCs w:val="18"/>
        </w:rPr>
      </w:pPr>
      <w:r w:rsidRPr="001F651F">
        <w:rPr>
          <w:rFonts w:asciiTheme="minorHAnsi" w:hAnsiTheme="minorHAnsi"/>
          <w:sz w:val="18"/>
          <w:szCs w:val="18"/>
        </w:rPr>
        <w:lastRenderedPageBreak/>
        <w:t>Fem statistikker er publisert om fag- og yrkesopplæring.</w:t>
      </w:r>
    </w:p>
    <w:p w:rsidR="001F651F" w:rsidRPr="001F651F" w:rsidRDefault="001F651F" w:rsidP="001F651F">
      <w:pPr>
        <w:ind w:left="1416" w:firstLine="708"/>
        <w:rPr>
          <w:rFonts w:asciiTheme="minorHAnsi" w:hAnsiTheme="minorHAnsi"/>
          <w:sz w:val="18"/>
          <w:szCs w:val="18"/>
        </w:rPr>
      </w:pPr>
      <w:r w:rsidRPr="001F651F">
        <w:rPr>
          <w:rFonts w:asciiTheme="minorHAnsi" w:hAnsiTheme="minorHAnsi"/>
          <w:sz w:val="18"/>
          <w:szCs w:val="18"/>
        </w:rPr>
        <w:t>De nye tallene som er publisert nå viser</w:t>
      </w:r>
      <w:r w:rsidRPr="001F651F">
        <w:rPr>
          <w:rFonts w:asciiTheme="minorHAnsi" w:hAnsiTheme="minorHAnsi"/>
          <w:color w:val="1F497D"/>
          <w:sz w:val="18"/>
          <w:szCs w:val="18"/>
        </w:rPr>
        <w:t>:</w:t>
      </w:r>
    </w:p>
    <w:p w:rsidR="001F651F" w:rsidRPr="001F651F" w:rsidRDefault="001F651F" w:rsidP="001F651F">
      <w:pPr>
        <w:pStyle w:val="Listeavsnitt"/>
        <w:numPr>
          <w:ilvl w:val="0"/>
          <w:numId w:val="19"/>
        </w:numPr>
        <w:spacing w:after="0"/>
        <w:contextualSpacing w:val="0"/>
        <w:rPr>
          <w:sz w:val="18"/>
          <w:szCs w:val="18"/>
        </w:rPr>
      </w:pPr>
      <w:r w:rsidRPr="001F651F">
        <w:rPr>
          <w:sz w:val="18"/>
          <w:szCs w:val="18"/>
        </w:rPr>
        <w:t>antall nye lærlinger</w:t>
      </w:r>
    </w:p>
    <w:p w:rsidR="001F651F" w:rsidRPr="001F651F" w:rsidRDefault="001F651F" w:rsidP="001F651F">
      <w:pPr>
        <w:pStyle w:val="Listeavsnitt"/>
        <w:numPr>
          <w:ilvl w:val="0"/>
          <w:numId w:val="19"/>
        </w:numPr>
        <w:spacing w:after="0"/>
        <w:contextualSpacing w:val="0"/>
        <w:rPr>
          <w:sz w:val="18"/>
          <w:szCs w:val="18"/>
        </w:rPr>
      </w:pPr>
      <w:r w:rsidRPr="001F651F">
        <w:rPr>
          <w:sz w:val="18"/>
          <w:szCs w:val="18"/>
        </w:rPr>
        <w:t>antall lærlinger totalt</w:t>
      </w:r>
    </w:p>
    <w:p w:rsidR="001F651F" w:rsidRPr="001F651F" w:rsidRDefault="001F651F" w:rsidP="001F651F">
      <w:pPr>
        <w:pStyle w:val="Listeavsnitt"/>
        <w:numPr>
          <w:ilvl w:val="0"/>
          <w:numId w:val="19"/>
        </w:numPr>
        <w:spacing w:after="0"/>
        <w:contextualSpacing w:val="0"/>
        <w:rPr>
          <w:sz w:val="18"/>
          <w:szCs w:val="18"/>
        </w:rPr>
      </w:pPr>
      <w:r w:rsidRPr="001F651F">
        <w:rPr>
          <w:sz w:val="18"/>
          <w:szCs w:val="18"/>
        </w:rPr>
        <w:t>antall fag- og svennebrev</w:t>
      </w:r>
    </w:p>
    <w:p w:rsidR="001F651F" w:rsidRPr="001F651F" w:rsidRDefault="001F651F" w:rsidP="001F651F">
      <w:pPr>
        <w:pStyle w:val="Listeavsnitt"/>
        <w:numPr>
          <w:ilvl w:val="0"/>
          <w:numId w:val="19"/>
        </w:numPr>
        <w:spacing w:after="0"/>
        <w:contextualSpacing w:val="0"/>
        <w:rPr>
          <w:sz w:val="18"/>
          <w:szCs w:val="18"/>
        </w:rPr>
      </w:pPr>
      <w:r w:rsidRPr="001F651F">
        <w:rPr>
          <w:sz w:val="18"/>
          <w:szCs w:val="18"/>
        </w:rPr>
        <w:t>gjennomføring av læretiden</w:t>
      </w:r>
    </w:p>
    <w:p w:rsidR="001F651F" w:rsidRPr="001F651F" w:rsidRDefault="001F651F" w:rsidP="001F651F">
      <w:pPr>
        <w:pStyle w:val="Listeavsnitt"/>
        <w:numPr>
          <w:ilvl w:val="0"/>
          <w:numId w:val="19"/>
        </w:numPr>
        <w:spacing w:after="0"/>
        <w:contextualSpacing w:val="0"/>
        <w:rPr>
          <w:sz w:val="18"/>
          <w:szCs w:val="18"/>
        </w:rPr>
      </w:pPr>
      <w:r w:rsidRPr="001F651F">
        <w:rPr>
          <w:sz w:val="18"/>
          <w:szCs w:val="18"/>
        </w:rPr>
        <w:t>antall lærebedrifter</w:t>
      </w:r>
    </w:p>
    <w:p w:rsidR="001F651F" w:rsidRPr="001F651F" w:rsidRDefault="001F651F" w:rsidP="001F651F">
      <w:pPr>
        <w:rPr>
          <w:rFonts w:asciiTheme="minorHAnsi" w:hAnsiTheme="minorHAnsi"/>
          <w:sz w:val="18"/>
          <w:szCs w:val="18"/>
        </w:rPr>
      </w:pPr>
    </w:p>
    <w:p w:rsidR="001F651F" w:rsidRPr="001F651F" w:rsidRDefault="001F651F" w:rsidP="001F651F">
      <w:pPr>
        <w:ind w:left="1416" w:firstLine="708"/>
        <w:rPr>
          <w:rFonts w:asciiTheme="minorHAnsi" w:hAnsiTheme="minorHAnsi"/>
          <w:sz w:val="18"/>
          <w:szCs w:val="18"/>
        </w:rPr>
      </w:pPr>
      <w:r w:rsidRPr="001F651F">
        <w:rPr>
          <w:rFonts w:asciiTheme="minorHAnsi" w:hAnsiTheme="minorHAnsi"/>
          <w:sz w:val="18"/>
          <w:szCs w:val="18"/>
        </w:rPr>
        <w:t>Du finner alle tallene her:</w:t>
      </w:r>
    </w:p>
    <w:p w:rsidR="001F651F" w:rsidRPr="006421D5" w:rsidRDefault="00C64747" w:rsidP="001F651F">
      <w:pPr>
        <w:ind w:left="1416" w:firstLine="708"/>
        <w:rPr>
          <w:rFonts w:asciiTheme="minorHAnsi" w:hAnsiTheme="minorHAnsi"/>
          <w:sz w:val="18"/>
          <w:szCs w:val="18"/>
        </w:rPr>
      </w:pPr>
      <w:hyperlink r:id="rId18" w:history="1">
        <w:r w:rsidR="001F651F" w:rsidRPr="006421D5">
          <w:rPr>
            <w:rStyle w:val="Hyperkobling"/>
            <w:rFonts w:asciiTheme="minorHAnsi" w:hAnsiTheme="minorHAnsi"/>
            <w:sz w:val="18"/>
            <w:szCs w:val="18"/>
          </w:rPr>
          <w:t>https://www.udir.no/tall-og-forskning/statistikk/statistikk-fag--og-yrkesopplaring/</w:t>
        </w:r>
      </w:hyperlink>
    </w:p>
    <w:p w:rsidR="001F651F" w:rsidRDefault="001F651F" w:rsidP="001F651F"/>
    <w:p w:rsidR="001F651F" w:rsidRPr="001F651F" w:rsidRDefault="001F651F" w:rsidP="001F651F">
      <w:pPr>
        <w:ind w:left="1416" w:firstLine="708"/>
        <w:rPr>
          <w:rFonts w:asciiTheme="minorHAnsi" w:hAnsiTheme="minorHAnsi"/>
          <w:sz w:val="18"/>
          <w:szCs w:val="18"/>
        </w:rPr>
      </w:pPr>
      <w:r w:rsidRPr="001F651F">
        <w:rPr>
          <w:rFonts w:asciiTheme="minorHAnsi" w:hAnsiTheme="minorHAnsi"/>
          <w:sz w:val="18"/>
          <w:szCs w:val="18"/>
        </w:rPr>
        <w:t>Du kan finne en analyse av tallene her:</w:t>
      </w:r>
    </w:p>
    <w:p w:rsidR="001F651F" w:rsidRPr="006421D5" w:rsidRDefault="00C64747" w:rsidP="001F651F">
      <w:pPr>
        <w:ind w:left="2124"/>
        <w:rPr>
          <w:rFonts w:asciiTheme="minorHAnsi" w:hAnsiTheme="minorHAnsi"/>
          <w:sz w:val="18"/>
          <w:szCs w:val="18"/>
        </w:rPr>
      </w:pPr>
      <w:hyperlink r:id="rId19" w:history="1">
        <w:r w:rsidR="001F651F" w:rsidRPr="006421D5">
          <w:rPr>
            <w:rStyle w:val="Hyperkobling"/>
            <w:rFonts w:asciiTheme="minorHAnsi" w:hAnsiTheme="minorHAnsi"/>
            <w:sz w:val="18"/>
            <w:szCs w:val="18"/>
          </w:rPr>
          <w:t>https://www.udir.no/tall-og-forskning/statistikk/statistikknotat-om-fag--og-yrkesopplaring/</w:t>
        </w:r>
      </w:hyperlink>
    </w:p>
    <w:p w:rsidR="001F651F" w:rsidRPr="006421D5" w:rsidRDefault="001F651F" w:rsidP="001F651F">
      <w:pPr>
        <w:rPr>
          <w:rFonts w:asciiTheme="minorHAnsi" w:hAnsiTheme="minorHAnsi"/>
          <w:sz w:val="18"/>
          <w:szCs w:val="18"/>
        </w:rPr>
      </w:pPr>
    </w:p>
    <w:p w:rsidR="001F651F" w:rsidRPr="001F651F" w:rsidRDefault="001F651F" w:rsidP="001F651F">
      <w:pPr>
        <w:ind w:left="1416" w:firstLine="708"/>
        <w:rPr>
          <w:rFonts w:asciiTheme="minorHAnsi" w:hAnsiTheme="minorHAnsi"/>
          <w:sz w:val="18"/>
          <w:szCs w:val="18"/>
        </w:rPr>
      </w:pPr>
      <w:r w:rsidRPr="001F651F">
        <w:rPr>
          <w:rFonts w:asciiTheme="minorHAnsi" w:hAnsiTheme="minorHAnsi"/>
          <w:sz w:val="18"/>
          <w:szCs w:val="18"/>
        </w:rPr>
        <w:t xml:space="preserve">Direktoratet har i tillegg publisert skolefakta for videregående opplæring 2017/18. </w:t>
      </w:r>
    </w:p>
    <w:p w:rsidR="001F651F" w:rsidRPr="001F651F" w:rsidRDefault="001F651F" w:rsidP="001F651F">
      <w:pPr>
        <w:rPr>
          <w:rFonts w:asciiTheme="minorHAnsi" w:hAnsiTheme="minorHAnsi"/>
          <w:sz w:val="18"/>
          <w:szCs w:val="18"/>
        </w:rPr>
      </w:pPr>
    </w:p>
    <w:p w:rsidR="006421D5" w:rsidRDefault="001F651F" w:rsidP="001F651F">
      <w:pPr>
        <w:ind w:left="2124"/>
        <w:rPr>
          <w:rFonts w:asciiTheme="minorHAnsi" w:hAnsiTheme="minorHAnsi"/>
          <w:sz w:val="18"/>
          <w:szCs w:val="18"/>
        </w:rPr>
      </w:pPr>
      <w:r w:rsidRPr="001F651F">
        <w:rPr>
          <w:rFonts w:asciiTheme="minorHAnsi" w:hAnsiTheme="minorHAnsi"/>
          <w:sz w:val="18"/>
          <w:szCs w:val="18"/>
        </w:rPr>
        <w:t>Skolefakta for videregående opplæring viser</w:t>
      </w:r>
    </w:p>
    <w:p w:rsidR="001F651F" w:rsidRPr="006421D5" w:rsidRDefault="001F651F" w:rsidP="006421D5">
      <w:pPr>
        <w:pStyle w:val="Listeavsnitt"/>
        <w:numPr>
          <w:ilvl w:val="0"/>
          <w:numId w:val="21"/>
        </w:numPr>
        <w:rPr>
          <w:sz w:val="18"/>
          <w:szCs w:val="18"/>
        </w:rPr>
      </w:pPr>
      <w:r w:rsidRPr="006421D5">
        <w:rPr>
          <w:sz w:val="18"/>
          <w:szCs w:val="18"/>
        </w:rPr>
        <w:t xml:space="preserve">antall elever fordelt på programområder og utdanningsprogram på skole,- fylke-, og nasjonalt nivå </w:t>
      </w:r>
    </w:p>
    <w:p w:rsidR="001F651F" w:rsidRPr="006421D5" w:rsidRDefault="001F651F" w:rsidP="006421D5">
      <w:pPr>
        <w:pStyle w:val="Listeavsnitt"/>
        <w:numPr>
          <w:ilvl w:val="0"/>
          <w:numId w:val="21"/>
        </w:numPr>
        <w:rPr>
          <w:sz w:val="18"/>
          <w:szCs w:val="18"/>
        </w:rPr>
      </w:pPr>
      <w:r w:rsidRPr="006421D5">
        <w:rPr>
          <w:sz w:val="18"/>
          <w:szCs w:val="18"/>
        </w:rPr>
        <w:t>elevers fagvalg i videregående opplæring</w:t>
      </w:r>
    </w:p>
    <w:p w:rsidR="001F651F" w:rsidRPr="006421D5" w:rsidRDefault="001F651F" w:rsidP="006421D5">
      <w:pPr>
        <w:pStyle w:val="Listeavsnitt"/>
        <w:numPr>
          <w:ilvl w:val="0"/>
          <w:numId w:val="21"/>
        </w:numPr>
        <w:rPr>
          <w:sz w:val="18"/>
          <w:szCs w:val="18"/>
        </w:rPr>
      </w:pPr>
      <w:r w:rsidRPr="006421D5">
        <w:rPr>
          <w:sz w:val="18"/>
          <w:szCs w:val="18"/>
        </w:rPr>
        <w:t>antallet skoler på fylkes- og nasjonalt nivå</w:t>
      </w:r>
    </w:p>
    <w:p w:rsidR="001F651F" w:rsidRDefault="001F651F" w:rsidP="001F651F">
      <w:pPr>
        <w:rPr>
          <w:rFonts w:eastAsiaTheme="minorHAnsi"/>
        </w:rPr>
      </w:pPr>
    </w:p>
    <w:p w:rsidR="001F651F" w:rsidRPr="001F651F" w:rsidRDefault="001F651F" w:rsidP="001F651F">
      <w:pPr>
        <w:ind w:left="1416" w:firstLine="708"/>
        <w:rPr>
          <w:rFonts w:asciiTheme="minorHAnsi" w:hAnsiTheme="minorHAnsi"/>
          <w:sz w:val="18"/>
          <w:szCs w:val="18"/>
        </w:rPr>
      </w:pPr>
      <w:r w:rsidRPr="001F651F">
        <w:rPr>
          <w:rFonts w:asciiTheme="minorHAnsi" w:hAnsiTheme="minorHAnsi"/>
          <w:sz w:val="18"/>
          <w:szCs w:val="18"/>
        </w:rPr>
        <w:t>Du finner tallene her:</w:t>
      </w:r>
    </w:p>
    <w:p w:rsidR="001F651F" w:rsidRPr="006421D5" w:rsidRDefault="00C64747" w:rsidP="001F651F">
      <w:pPr>
        <w:ind w:left="1416" w:firstLine="708"/>
        <w:rPr>
          <w:rFonts w:asciiTheme="minorHAnsi" w:hAnsiTheme="minorHAnsi"/>
          <w:sz w:val="18"/>
          <w:szCs w:val="18"/>
        </w:rPr>
      </w:pPr>
      <w:hyperlink r:id="rId20" w:history="1">
        <w:r w:rsidR="001F651F" w:rsidRPr="006421D5">
          <w:rPr>
            <w:rStyle w:val="Hyperkobling"/>
            <w:rFonts w:asciiTheme="minorHAnsi" w:hAnsiTheme="minorHAnsi"/>
            <w:sz w:val="18"/>
            <w:szCs w:val="18"/>
          </w:rPr>
          <w:t>https://www.udir.no/tall-og-forskning/statistikk/statistikk-videregaende-skole/</w:t>
        </w:r>
      </w:hyperlink>
    </w:p>
    <w:p w:rsidR="001F651F" w:rsidRDefault="001F651F" w:rsidP="001F651F"/>
    <w:p w:rsidR="001F651F" w:rsidRPr="001F651F" w:rsidRDefault="001F651F" w:rsidP="001F651F">
      <w:pPr>
        <w:ind w:left="1416" w:firstLine="708"/>
        <w:rPr>
          <w:rFonts w:asciiTheme="minorHAnsi" w:hAnsiTheme="minorHAnsi"/>
          <w:sz w:val="18"/>
          <w:szCs w:val="18"/>
        </w:rPr>
      </w:pPr>
      <w:r w:rsidRPr="001F651F">
        <w:rPr>
          <w:rFonts w:asciiTheme="minorHAnsi" w:hAnsiTheme="minorHAnsi"/>
          <w:sz w:val="18"/>
          <w:szCs w:val="18"/>
        </w:rPr>
        <w:t>Du kan finne en analyse av tallene her:</w:t>
      </w:r>
    </w:p>
    <w:p w:rsidR="001F651F" w:rsidRDefault="00C64747" w:rsidP="001F651F">
      <w:pPr>
        <w:ind w:left="2124"/>
        <w:rPr>
          <w:rFonts w:asciiTheme="minorHAnsi" w:hAnsiTheme="minorHAnsi"/>
          <w:sz w:val="18"/>
          <w:szCs w:val="18"/>
        </w:rPr>
      </w:pPr>
      <w:hyperlink r:id="rId21" w:history="1">
        <w:r w:rsidR="006421D5" w:rsidRPr="006421D5">
          <w:rPr>
            <w:rStyle w:val="Hyperkobling"/>
            <w:rFonts w:asciiTheme="minorHAnsi" w:hAnsiTheme="minorHAnsi"/>
            <w:sz w:val="18"/>
            <w:szCs w:val="18"/>
          </w:rPr>
          <w:t>https://www.udir.no/tall-og-forskning/finn-forskning/tema/fagval-i-vidaregaande-opplaring-201718/</w:t>
        </w:r>
      </w:hyperlink>
    </w:p>
    <w:p w:rsidR="00D7457E" w:rsidRDefault="00D7457E" w:rsidP="001F651F">
      <w:pPr>
        <w:ind w:left="2124"/>
        <w:rPr>
          <w:rFonts w:asciiTheme="minorHAnsi" w:hAnsiTheme="minorHAnsi"/>
          <w:sz w:val="18"/>
          <w:szCs w:val="18"/>
        </w:rPr>
      </w:pPr>
    </w:p>
    <w:p w:rsidR="00D7457E" w:rsidRPr="00D7457E" w:rsidRDefault="00D7457E" w:rsidP="00D7457E">
      <w:pPr>
        <w:ind w:left="1416" w:firstLine="708"/>
        <w:rPr>
          <w:rFonts w:asciiTheme="minorHAnsi" w:eastAsiaTheme="minorHAnsi" w:hAnsiTheme="minorHAnsi" w:cstheme="minorBidi"/>
          <w:b/>
          <w:sz w:val="18"/>
          <w:szCs w:val="18"/>
          <w:u w:val="single"/>
          <w:lang w:eastAsia="en-US"/>
        </w:rPr>
      </w:pPr>
      <w:r w:rsidRPr="00D7457E">
        <w:rPr>
          <w:rFonts w:asciiTheme="minorHAnsi" w:eastAsiaTheme="minorHAnsi" w:hAnsiTheme="minorHAnsi" w:cstheme="minorBidi"/>
          <w:b/>
          <w:sz w:val="18"/>
          <w:szCs w:val="18"/>
          <w:u w:val="single"/>
          <w:lang w:eastAsia="en-US"/>
        </w:rPr>
        <w:t>Søkere til læreplass og godkjente kontrakter 2017</w:t>
      </w:r>
    </w:p>
    <w:p w:rsidR="00D7457E" w:rsidRDefault="00D7457E" w:rsidP="00D7457E">
      <w:pPr>
        <w:rPr>
          <w:b/>
          <w:bCs/>
          <w:color w:val="1F497D"/>
          <w:u w:val="single"/>
        </w:rPr>
      </w:pPr>
    </w:p>
    <w:p w:rsidR="00D7457E" w:rsidRPr="00D7457E" w:rsidRDefault="00D7457E" w:rsidP="00D7457E">
      <w:pPr>
        <w:ind w:left="2124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D7457E">
        <w:rPr>
          <w:rFonts w:asciiTheme="minorHAnsi" w:eastAsiaTheme="minorHAnsi" w:hAnsiTheme="minorHAnsi" w:cstheme="minorBidi"/>
          <w:sz w:val="18"/>
          <w:szCs w:val="18"/>
          <w:lang w:eastAsia="en-US"/>
        </w:rPr>
        <w:t>Utdanningsdirektoratet har publisert statistikk over søkere til læreplass og godkjente lærekontrakter pr. 31. desember 2017</w:t>
      </w:r>
    </w:p>
    <w:p w:rsidR="00D7457E" w:rsidRPr="00D7457E" w:rsidRDefault="00D7457E" w:rsidP="00D7457E">
      <w:pPr>
        <w:ind w:left="1416" w:firstLine="708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D7457E">
        <w:rPr>
          <w:rFonts w:asciiTheme="minorHAnsi" w:eastAsiaTheme="minorHAnsi" w:hAnsiTheme="minorHAnsi" w:cstheme="minorBidi"/>
          <w:sz w:val="18"/>
          <w:szCs w:val="18"/>
          <w:lang w:eastAsia="en-US"/>
        </w:rPr>
        <w:t>Informasjonen finner du på:</w:t>
      </w:r>
    </w:p>
    <w:p w:rsidR="00D7457E" w:rsidRPr="00D7457E" w:rsidRDefault="00C64747" w:rsidP="00D7457E">
      <w:pPr>
        <w:ind w:left="2124"/>
        <w:rPr>
          <w:rFonts w:asciiTheme="minorHAnsi" w:hAnsiTheme="minorHAnsi"/>
          <w:color w:val="1F497D"/>
          <w:sz w:val="18"/>
          <w:szCs w:val="18"/>
          <w:lang w:val="nn-NO"/>
        </w:rPr>
      </w:pPr>
      <w:hyperlink r:id="rId22" w:history="1">
        <w:r w:rsidR="00D7457E" w:rsidRPr="00D7457E">
          <w:rPr>
            <w:rStyle w:val="Hyperkobling"/>
            <w:rFonts w:asciiTheme="minorHAnsi" w:hAnsiTheme="minorHAnsi"/>
            <w:sz w:val="18"/>
            <w:szCs w:val="18"/>
            <w:lang w:val="nn-NO"/>
          </w:rPr>
          <w:t>https://www.udir.no/tall-og-forskning/finn-forskning/tema/sokere-til-lareplass-og-godkjente-kontrakter/</w:t>
        </w:r>
      </w:hyperlink>
    </w:p>
    <w:p w:rsidR="00D7457E" w:rsidRDefault="00D7457E" w:rsidP="00D7457E">
      <w:pPr>
        <w:rPr>
          <w:color w:val="1F497D"/>
          <w:lang w:val="nn-NO"/>
        </w:rPr>
      </w:pPr>
    </w:p>
    <w:p w:rsidR="00D7457E" w:rsidRPr="00D7457E" w:rsidRDefault="00D7457E" w:rsidP="00D7457E">
      <w:pPr>
        <w:ind w:left="2124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D7457E">
        <w:rPr>
          <w:rFonts w:asciiTheme="minorHAnsi" w:eastAsiaTheme="minorHAnsi" w:hAnsiTheme="minorHAnsi" w:cstheme="minorBidi"/>
          <w:sz w:val="18"/>
          <w:szCs w:val="18"/>
          <w:lang w:eastAsia="en-US"/>
        </w:rPr>
        <w:t>Nøkkeltall:</w:t>
      </w:r>
    </w:p>
    <w:p w:rsidR="00D7457E" w:rsidRPr="00D7457E" w:rsidRDefault="00D7457E" w:rsidP="00D7457E">
      <w:pPr>
        <w:pStyle w:val="Listeavsnitt"/>
        <w:numPr>
          <w:ilvl w:val="0"/>
          <w:numId w:val="25"/>
        </w:numPr>
        <w:rPr>
          <w:sz w:val="18"/>
          <w:szCs w:val="18"/>
        </w:rPr>
      </w:pPr>
      <w:r w:rsidRPr="00D7457E">
        <w:rPr>
          <w:sz w:val="18"/>
          <w:szCs w:val="18"/>
        </w:rPr>
        <w:t>28 900 søkere</w:t>
      </w:r>
    </w:p>
    <w:p w:rsidR="00D7457E" w:rsidRPr="00D7457E" w:rsidRDefault="00D7457E" w:rsidP="00D7457E">
      <w:pPr>
        <w:pStyle w:val="Listeavsnitt"/>
        <w:numPr>
          <w:ilvl w:val="0"/>
          <w:numId w:val="25"/>
        </w:numPr>
        <w:rPr>
          <w:sz w:val="18"/>
          <w:szCs w:val="18"/>
        </w:rPr>
      </w:pPr>
      <w:r w:rsidRPr="00D7457E">
        <w:rPr>
          <w:sz w:val="18"/>
          <w:szCs w:val="18"/>
        </w:rPr>
        <w:t>20 800 godkjente lærekontrakter</w:t>
      </w:r>
    </w:p>
    <w:p w:rsidR="00D7457E" w:rsidRPr="00D7457E" w:rsidRDefault="00D7457E" w:rsidP="00D7457E">
      <w:pPr>
        <w:pStyle w:val="Listeavsnitt"/>
        <w:numPr>
          <w:ilvl w:val="0"/>
          <w:numId w:val="25"/>
        </w:numPr>
        <w:rPr>
          <w:sz w:val="18"/>
          <w:szCs w:val="18"/>
        </w:rPr>
      </w:pPr>
      <w:r w:rsidRPr="00D7457E">
        <w:rPr>
          <w:sz w:val="18"/>
          <w:szCs w:val="18"/>
        </w:rPr>
        <w:t>1 739 flere lærekontrakter enn på samme tidspunkt i fjor</w:t>
      </w:r>
    </w:p>
    <w:p w:rsidR="001F651F" w:rsidRPr="00222DC4" w:rsidRDefault="00D7457E" w:rsidP="00222DC4">
      <w:pPr>
        <w:pStyle w:val="Listeavsnitt"/>
        <w:numPr>
          <w:ilvl w:val="0"/>
          <w:numId w:val="25"/>
        </w:numPr>
        <w:rPr>
          <w:sz w:val="18"/>
          <w:szCs w:val="18"/>
        </w:rPr>
      </w:pPr>
      <w:r w:rsidRPr="00D7457E">
        <w:rPr>
          <w:sz w:val="18"/>
          <w:szCs w:val="18"/>
        </w:rPr>
        <w:t>72 prosent har fått godkjent lærekontrakt. Det er den høyeste andelen siden målingene startet i 2011.</w:t>
      </w:r>
    </w:p>
    <w:p w:rsidR="006B556B" w:rsidRPr="00222DC4" w:rsidRDefault="00222DC4" w:rsidP="00222DC4">
      <w:pPr>
        <w:ind w:left="1416" w:firstLine="708"/>
        <w:rPr>
          <w:rFonts w:asciiTheme="minorHAnsi" w:eastAsiaTheme="minorHAnsi" w:hAnsiTheme="minorHAnsi" w:cstheme="minorBidi"/>
          <w:b/>
          <w:sz w:val="18"/>
          <w:szCs w:val="18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 w:val="18"/>
          <w:szCs w:val="18"/>
          <w:u w:val="single"/>
          <w:lang w:eastAsia="en-US"/>
        </w:rPr>
        <w:t>Ny regj</w:t>
      </w:r>
      <w:r w:rsidR="006B556B" w:rsidRPr="00222DC4">
        <w:rPr>
          <w:rFonts w:asciiTheme="minorHAnsi" w:eastAsiaTheme="minorHAnsi" w:hAnsiTheme="minorHAnsi" w:cstheme="minorBidi"/>
          <w:b/>
          <w:sz w:val="18"/>
          <w:szCs w:val="18"/>
          <w:u w:val="single"/>
          <w:lang w:eastAsia="en-US"/>
        </w:rPr>
        <w:t xml:space="preserve">eringsplattform: </w:t>
      </w:r>
    </w:p>
    <w:p w:rsidR="006B556B" w:rsidRPr="00222DC4" w:rsidRDefault="003822F9" w:rsidP="00222DC4">
      <w:pPr>
        <w:ind w:left="1416" w:firstLine="708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222DC4">
        <w:rPr>
          <w:rFonts w:asciiTheme="majorHAnsi" w:eastAsia="Batang" w:hAnsiTheme="majorHAnsi" w:cs="Calibri"/>
          <w:sz w:val="18"/>
        </w:rPr>
        <w:t>Omtale og satsninger på yrkesfag</w:t>
      </w:r>
      <w:r w:rsidR="006B556B" w:rsidRPr="00222DC4">
        <w:rPr>
          <w:rFonts w:asciiTheme="majorHAnsi" w:eastAsia="Batang" w:hAnsiTheme="majorHAnsi" w:cs="Calibri"/>
          <w:sz w:val="18"/>
          <w:szCs w:val="24"/>
        </w:rPr>
        <w:t>:</w:t>
      </w:r>
      <w:r w:rsidR="006B556B" w:rsidRPr="00222DC4">
        <w:rPr>
          <w:b/>
          <w:color w:val="000000" w:themeColor="text1"/>
        </w:rPr>
        <w:t xml:space="preserve"> </w:t>
      </w:r>
      <w:hyperlink r:id="rId23" w:history="1">
        <w:r w:rsidR="006B556B" w:rsidRPr="00222DC4">
          <w:rPr>
            <w:rStyle w:val="Hyperkobling"/>
            <w:rFonts w:asciiTheme="minorHAnsi" w:hAnsiTheme="minorHAnsi"/>
            <w:sz w:val="18"/>
            <w:szCs w:val="18"/>
          </w:rPr>
          <w:t>Lenke</w:t>
        </w:r>
      </w:hyperlink>
      <w:r w:rsidR="006B556B" w:rsidRPr="00222DC4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</w:p>
    <w:p w:rsidR="00222DC4" w:rsidRPr="00222DC4" w:rsidRDefault="00222DC4" w:rsidP="00222DC4">
      <w:pPr>
        <w:ind w:left="1416" w:firstLine="708"/>
        <w:rPr>
          <w:b/>
          <w:color w:val="000000" w:themeColor="text1"/>
        </w:rPr>
      </w:pPr>
    </w:p>
    <w:p w:rsidR="005D59D0" w:rsidRPr="003822F9" w:rsidRDefault="003A2219" w:rsidP="007A7D3F">
      <w:pPr>
        <w:rPr>
          <w:rFonts w:asciiTheme="majorHAnsi" w:hAnsiTheme="majorHAnsi"/>
          <w:i/>
          <w:sz w:val="18"/>
          <w:szCs w:val="18"/>
          <w:u w:val="single"/>
        </w:rPr>
      </w:pPr>
      <w:r>
        <w:rPr>
          <w:rFonts w:asciiTheme="majorHAnsi" w:hAnsiTheme="majorHAnsi"/>
          <w:i/>
          <w:sz w:val="18"/>
          <w:szCs w:val="18"/>
          <w:u w:val="single"/>
        </w:rPr>
        <w:t>V</w:t>
      </w:r>
      <w:r w:rsidR="007A7D3F" w:rsidRPr="003822F9">
        <w:rPr>
          <w:rFonts w:asciiTheme="majorHAnsi" w:hAnsiTheme="majorHAnsi"/>
          <w:i/>
          <w:sz w:val="18"/>
          <w:szCs w:val="18"/>
          <w:u w:val="single"/>
        </w:rPr>
        <w:t xml:space="preserve">edtak: </w:t>
      </w:r>
    </w:p>
    <w:p w:rsidR="00EC41E6" w:rsidRDefault="00EC41E6" w:rsidP="007A7D3F">
      <w:pPr>
        <w:rPr>
          <w:rFonts w:asciiTheme="majorHAnsi" w:hAnsiTheme="majorHAnsi"/>
          <w:i/>
          <w:sz w:val="18"/>
          <w:szCs w:val="18"/>
        </w:rPr>
      </w:pPr>
      <w:r w:rsidRPr="003822F9">
        <w:rPr>
          <w:rFonts w:asciiTheme="majorHAnsi" w:hAnsiTheme="majorHAnsi"/>
          <w:i/>
          <w:sz w:val="18"/>
          <w:szCs w:val="18"/>
        </w:rPr>
        <w:t>Sakene tas til orientering</w:t>
      </w:r>
      <w:r w:rsidR="003A2219">
        <w:rPr>
          <w:rFonts w:asciiTheme="majorHAnsi" w:hAnsiTheme="majorHAnsi"/>
          <w:i/>
          <w:sz w:val="18"/>
          <w:szCs w:val="18"/>
        </w:rPr>
        <w:t>.</w:t>
      </w:r>
    </w:p>
    <w:p w:rsidR="005D59D0" w:rsidRDefault="005D59D0" w:rsidP="007A7D3F">
      <w:pPr>
        <w:rPr>
          <w:rFonts w:asciiTheme="majorHAnsi" w:hAnsiTheme="majorHAnsi"/>
          <w:bCs/>
          <w:i/>
        </w:rPr>
      </w:pPr>
    </w:p>
    <w:p w:rsidR="006651A5" w:rsidRDefault="006651A5" w:rsidP="007A7D3F">
      <w:pPr>
        <w:rPr>
          <w:rFonts w:asciiTheme="majorHAnsi" w:hAnsiTheme="majorHAnsi"/>
          <w:bCs/>
          <w:i/>
        </w:rPr>
      </w:pPr>
    </w:p>
    <w:p w:rsidR="005C01A9" w:rsidRDefault="00D63E16" w:rsidP="005C01A9">
      <w:pPr>
        <w:rPr>
          <w:rFonts w:ascii="Verdana" w:hAnsi="Verdana"/>
          <w:b/>
        </w:rPr>
      </w:pPr>
      <w:r>
        <w:rPr>
          <w:rFonts w:ascii="Verdana" w:hAnsi="Verdana"/>
          <w:b/>
        </w:rPr>
        <w:t>8.1.18</w:t>
      </w:r>
      <w:r w:rsidR="006F31D9">
        <w:rPr>
          <w:rFonts w:ascii="Verdana" w:hAnsi="Verdana"/>
          <w:b/>
        </w:rPr>
        <w:tab/>
      </w:r>
      <w:r>
        <w:rPr>
          <w:rFonts w:ascii="Verdana" w:hAnsi="Verdana"/>
          <w:b/>
        </w:rPr>
        <w:t>Eventuelt</w:t>
      </w:r>
    </w:p>
    <w:p w:rsidR="002448F6" w:rsidRPr="002448F6" w:rsidRDefault="002448F6" w:rsidP="005C01A9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="Verdana" w:hAnsi="Verdana"/>
          <w:b/>
        </w:rPr>
        <w:lastRenderedPageBreak/>
        <w:tab/>
      </w:r>
      <w:r>
        <w:rPr>
          <w:rFonts w:ascii="Verdana" w:hAnsi="Verdana"/>
          <w:b/>
        </w:rPr>
        <w:tab/>
      </w:r>
      <w:r w:rsidRPr="002448F6">
        <w:rPr>
          <w:rFonts w:asciiTheme="minorHAnsi" w:eastAsiaTheme="minorHAnsi" w:hAnsiTheme="minorHAnsi" w:cstheme="minorBidi"/>
          <w:sz w:val="18"/>
          <w:szCs w:val="18"/>
          <w:lang w:eastAsia="en-US"/>
        </w:rPr>
        <w:t>Det ble ikke meldt saker til eventuelt</w:t>
      </w:r>
    </w:p>
    <w:p w:rsidR="005C01A9" w:rsidRDefault="005C01A9" w:rsidP="005C01A9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25139" w:rsidRDefault="00D25139" w:rsidP="006F31D9">
      <w:pPr>
        <w:tabs>
          <w:tab w:val="left" w:pos="708"/>
          <w:tab w:val="left" w:pos="1416"/>
          <w:tab w:val="left" w:pos="2160"/>
        </w:tabs>
        <w:rPr>
          <w:rFonts w:ascii="Verdana" w:hAnsi="Verdana"/>
          <w:b/>
        </w:rPr>
      </w:pPr>
    </w:p>
    <w:p w:rsidR="00222DC4" w:rsidRDefault="00222DC4" w:rsidP="006F31D9">
      <w:pPr>
        <w:tabs>
          <w:tab w:val="left" w:pos="708"/>
          <w:tab w:val="left" w:pos="1416"/>
          <w:tab w:val="left" w:pos="2160"/>
        </w:tabs>
        <w:rPr>
          <w:rFonts w:ascii="Verdana" w:hAnsi="Verdana"/>
          <w:b/>
        </w:rPr>
      </w:pPr>
      <w:r>
        <w:rPr>
          <w:rFonts w:ascii="Verdana" w:hAnsi="Verdana"/>
          <w:b/>
        </w:rPr>
        <w:t>Vel møtt!</w:t>
      </w:r>
    </w:p>
    <w:p w:rsidR="00BE40A9" w:rsidRDefault="00BE40A9" w:rsidP="006F31D9">
      <w:pPr>
        <w:tabs>
          <w:tab w:val="left" w:pos="708"/>
          <w:tab w:val="left" w:pos="1416"/>
          <w:tab w:val="left" w:pos="2160"/>
        </w:tabs>
        <w:rPr>
          <w:rFonts w:ascii="Verdana" w:hAnsi="Verdana"/>
          <w:b/>
        </w:rPr>
      </w:pPr>
    </w:p>
    <w:p w:rsidR="00BE40A9" w:rsidRDefault="00BE40A9" w:rsidP="006F31D9">
      <w:pPr>
        <w:tabs>
          <w:tab w:val="left" w:pos="708"/>
          <w:tab w:val="left" w:pos="1416"/>
          <w:tab w:val="left" w:pos="2160"/>
        </w:tabs>
        <w:rPr>
          <w:rFonts w:ascii="Verdana" w:hAnsi="Verdana"/>
          <w:b/>
        </w:rPr>
      </w:pPr>
    </w:p>
    <w:p w:rsidR="00BE40A9" w:rsidRDefault="00BE40A9" w:rsidP="006F31D9">
      <w:pPr>
        <w:tabs>
          <w:tab w:val="left" w:pos="708"/>
          <w:tab w:val="left" w:pos="1416"/>
          <w:tab w:val="left" w:pos="2160"/>
        </w:tabs>
        <w:rPr>
          <w:rFonts w:ascii="Verdana" w:hAnsi="Verdana"/>
          <w:b/>
        </w:rPr>
      </w:pPr>
    </w:p>
    <w:p w:rsidR="00BE40A9" w:rsidRPr="00BE40A9" w:rsidRDefault="002448F6" w:rsidP="006F31D9">
      <w:pPr>
        <w:tabs>
          <w:tab w:val="left" w:pos="708"/>
          <w:tab w:val="left" w:pos="1416"/>
          <w:tab w:val="left" w:pos="2160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b/>
          <w:sz w:val="18"/>
          <w:szCs w:val="18"/>
          <w:u w:val="single"/>
          <w:lang w:eastAsia="en-US"/>
        </w:rPr>
        <w:t>Ekstra</w:t>
      </w:r>
      <w:r w:rsidR="00BE40A9" w:rsidRPr="00BE40A9">
        <w:rPr>
          <w:rFonts w:asciiTheme="minorHAnsi" w:eastAsiaTheme="minorHAnsi" w:hAnsiTheme="minorHAnsi" w:cstheme="minorBidi"/>
          <w:b/>
          <w:sz w:val="18"/>
          <w:szCs w:val="18"/>
          <w:u w:val="single"/>
          <w:lang w:eastAsia="en-US"/>
        </w:rPr>
        <w:t xml:space="preserve"> rådsmøte: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14. mars 2018 (ble endret etter rådsmøte til 19. mars kl. 11:00-16:00)</w:t>
      </w:r>
    </w:p>
    <w:sectPr w:rsidR="00BE40A9" w:rsidRPr="00BE40A9" w:rsidSect="005D706B">
      <w:headerReference w:type="default" r:id="rId24"/>
      <w:footerReference w:type="default" r:id="rId25"/>
      <w:footerReference w:type="first" r:id="rId26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47" w:rsidRDefault="00C64747">
      <w:r>
        <w:separator/>
      </w:r>
    </w:p>
    <w:p w:rsidR="00C64747" w:rsidRDefault="00C64747"/>
  </w:endnote>
  <w:endnote w:type="continuationSeparator" w:id="0">
    <w:p w:rsidR="00C64747" w:rsidRDefault="00C64747">
      <w:r>
        <w:continuationSeparator/>
      </w:r>
    </w:p>
    <w:p w:rsidR="00C64747" w:rsidRDefault="00C64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C8" w:rsidRDefault="00A22FC8">
    <w:pPr>
      <w:pStyle w:val="Bunntekst"/>
    </w:pPr>
    <w:r>
      <w:rPr>
        <w:noProof/>
      </w:rPr>
      <w:drawing>
        <wp:inline distT="0" distB="0" distL="0" distR="0">
          <wp:extent cx="6297295" cy="638175"/>
          <wp:effectExtent l="0" t="0" r="8255" b="9525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C8" w:rsidRPr="004164D3" w:rsidRDefault="00A22FC8">
    <w:pPr>
      <w:pStyle w:val="Bunntekst"/>
      <w:rPr>
        <w:sz w:val="14"/>
        <w:szCs w:val="14"/>
        <w:lang w:val="it-IT"/>
      </w:rPr>
    </w:pPr>
  </w:p>
  <w:p w:rsidR="00A22FC8" w:rsidRPr="004164D3" w:rsidRDefault="00A22FC8">
    <w:pPr>
      <w:pStyle w:val="Bunntekst"/>
      <w:rPr>
        <w:sz w:val="14"/>
        <w:szCs w:val="14"/>
        <w:lang w:val="it-IT"/>
      </w:rPr>
    </w:pPr>
    <w:r>
      <w:rPr>
        <w:noProof/>
        <w:sz w:val="14"/>
        <w:szCs w:val="14"/>
      </w:rPr>
      <w:drawing>
        <wp:inline distT="0" distB="0" distL="0" distR="0">
          <wp:extent cx="6297295" cy="638175"/>
          <wp:effectExtent l="0" t="0" r="8255" b="9525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47" w:rsidRDefault="00C64747">
      <w:r>
        <w:separator/>
      </w:r>
    </w:p>
    <w:p w:rsidR="00C64747" w:rsidRDefault="00C64747"/>
  </w:footnote>
  <w:footnote w:type="continuationSeparator" w:id="0">
    <w:p w:rsidR="00C64747" w:rsidRDefault="00C64747">
      <w:r>
        <w:continuationSeparator/>
      </w:r>
    </w:p>
    <w:p w:rsidR="00C64747" w:rsidRDefault="00C647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A22FC8">
      <w:tc>
        <w:tcPr>
          <w:tcW w:w="5031" w:type="dxa"/>
        </w:tcPr>
        <w:p w:rsidR="00A22FC8" w:rsidRDefault="00A22FC8" w:rsidP="005D706B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A22FC8" w:rsidRDefault="00A22FC8" w:rsidP="005D706B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4B31AC"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4B31AC"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A22FC8" w:rsidRDefault="00A22FC8" w:rsidP="005D706B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615CD9DB" wp14:editId="421EA20A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2FC8" w:rsidRDefault="00A22F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2A6B"/>
    <w:multiLevelType w:val="hybridMultilevel"/>
    <w:tmpl w:val="F742319C"/>
    <w:lvl w:ilvl="0" w:tplc="CF2419F8">
      <w:start w:val="6"/>
      <w:numFmt w:val="bullet"/>
      <w:lvlText w:val="-"/>
      <w:lvlJc w:val="left"/>
      <w:pPr>
        <w:ind w:left="1776" w:hanging="360"/>
      </w:pPr>
      <w:rPr>
        <w:rFonts w:ascii="Verdana" w:eastAsiaTheme="minorHAns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D336F5"/>
    <w:multiLevelType w:val="multilevel"/>
    <w:tmpl w:val="3BCC8696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14BE1"/>
    <w:multiLevelType w:val="hybridMultilevel"/>
    <w:tmpl w:val="66CACB28"/>
    <w:lvl w:ilvl="0" w:tplc="0414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" w15:restartNumberingAfterBreak="0">
    <w:nsid w:val="0D076BFB"/>
    <w:multiLevelType w:val="hybridMultilevel"/>
    <w:tmpl w:val="AB2E8CC8"/>
    <w:lvl w:ilvl="0" w:tplc="A9F479D6">
      <w:start w:val="87"/>
      <w:numFmt w:val="bullet"/>
      <w:lvlText w:val="-"/>
      <w:lvlJc w:val="left"/>
      <w:pPr>
        <w:ind w:left="2136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6AD29BA"/>
    <w:multiLevelType w:val="hybridMultilevel"/>
    <w:tmpl w:val="EFBE03FC"/>
    <w:lvl w:ilvl="0" w:tplc="0414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5" w15:restartNumberingAfterBreak="0">
    <w:nsid w:val="195B7DCB"/>
    <w:multiLevelType w:val="hybridMultilevel"/>
    <w:tmpl w:val="FC9C76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3E24F9"/>
    <w:multiLevelType w:val="hybridMultilevel"/>
    <w:tmpl w:val="500A1BD8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1E846A18"/>
    <w:multiLevelType w:val="hybridMultilevel"/>
    <w:tmpl w:val="AC2A53DE"/>
    <w:lvl w:ilvl="0" w:tplc="04140019">
      <w:start w:val="1"/>
      <w:numFmt w:val="lowerLetter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1F4A1000"/>
    <w:multiLevelType w:val="hybridMultilevel"/>
    <w:tmpl w:val="F320AB90"/>
    <w:lvl w:ilvl="0" w:tplc="041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2F52EF"/>
    <w:multiLevelType w:val="hybridMultilevel"/>
    <w:tmpl w:val="B0C6304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2EDF63AD"/>
    <w:multiLevelType w:val="hybridMultilevel"/>
    <w:tmpl w:val="836C38D0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F202D1B"/>
    <w:multiLevelType w:val="hybridMultilevel"/>
    <w:tmpl w:val="441652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A744B"/>
    <w:multiLevelType w:val="hybridMultilevel"/>
    <w:tmpl w:val="74BCE7B4"/>
    <w:lvl w:ilvl="0" w:tplc="F44A5ABC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91ABD"/>
    <w:multiLevelType w:val="hybridMultilevel"/>
    <w:tmpl w:val="F5044480"/>
    <w:lvl w:ilvl="0" w:tplc="99F27D7A">
      <w:start w:val="75"/>
      <w:numFmt w:val="bullet"/>
      <w:lvlText w:val="-"/>
      <w:lvlJc w:val="left"/>
      <w:pPr>
        <w:ind w:left="1770" w:hanging="360"/>
      </w:pPr>
      <w:rPr>
        <w:rFonts w:ascii="Verdana" w:eastAsiaTheme="minorHAns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3DC199A"/>
    <w:multiLevelType w:val="hybridMultilevel"/>
    <w:tmpl w:val="1A1CFBA6"/>
    <w:lvl w:ilvl="0" w:tplc="0414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15" w15:restartNumberingAfterBreak="0">
    <w:nsid w:val="45A05A76"/>
    <w:multiLevelType w:val="hybridMultilevel"/>
    <w:tmpl w:val="54B634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40626"/>
    <w:multiLevelType w:val="hybridMultilevel"/>
    <w:tmpl w:val="6652F4D2"/>
    <w:lvl w:ilvl="0" w:tplc="0414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3E12D47"/>
    <w:multiLevelType w:val="hybridMultilevel"/>
    <w:tmpl w:val="CE7297A8"/>
    <w:lvl w:ilvl="0" w:tplc="3F9E1F9A">
      <w:start w:val="1"/>
      <w:numFmt w:val="decimal"/>
      <w:lvlText w:val="%1."/>
      <w:lvlJc w:val="left"/>
      <w:pPr>
        <w:ind w:left="1776" w:hanging="360"/>
      </w:pPr>
      <w:rPr>
        <w:rFonts w:asciiTheme="minorHAnsi" w:hAnsiTheme="minorHAns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7650300"/>
    <w:multiLevelType w:val="hybridMultilevel"/>
    <w:tmpl w:val="7FF089DE"/>
    <w:lvl w:ilvl="0" w:tplc="3A22A7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24509"/>
    <w:multiLevelType w:val="hybridMultilevel"/>
    <w:tmpl w:val="5EF08A9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1037EE2"/>
    <w:multiLevelType w:val="hybridMultilevel"/>
    <w:tmpl w:val="D304BD6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63224E90"/>
    <w:multiLevelType w:val="hybridMultilevel"/>
    <w:tmpl w:val="6F66237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992C65"/>
    <w:multiLevelType w:val="hybridMultilevel"/>
    <w:tmpl w:val="A788757C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6B41BA6"/>
    <w:multiLevelType w:val="hybridMultilevel"/>
    <w:tmpl w:val="D89A31AA"/>
    <w:lvl w:ilvl="0" w:tplc="1E1213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75B218A"/>
    <w:multiLevelType w:val="hybridMultilevel"/>
    <w:tmpl w:val="CF14CCEE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783E2FAE"/>
    <w:multiLevelType w:val="hybridMultilevel"/>
    <w:tmpl w:val="7B0C21A4"/>
    <w:lvl w:ilvl="0" w:tplc="08C6EB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7"/>
  </w:num>
  <w:num w:numId="5">
    <w:abstractNumId w:val="5"/>
  </w:num>
  <w:num w:numId="6">
    <w:abstractNumId w:val="0"/>
  </w:num>
  <w:num w:numId="7">
    <w:abstractNumId w:val="25"/>
  </w:num>
  <w:num w:numId="8">
    <w:abstractNumId w:val="13"/>
  </w:num>
  <w:num w:numId="9">
    <w:abstractNumId w:val="23"/>
  </w:num>
  <w:num w:numId="10">
    <w:abstractNumId w:val="7"/>
  </w:num>
  <w:num w:numId="11">
    <w:abstractNumId w:val="16"/>
  </w:num>
  <w:num w:numId="12">
    <w:abstractNumId w:val="3"/>
  </w:num>
  <w:num w:numId="13">
    <w:abstractNumId w:val="22"/>
  </w:num>
  <w:num w:numId="14">
    <w:abstractNumId w:val="2"/>
  </w:num>
  <w:num w:numId="15">
    <w:abstractNumId w:val="4"/>
  </w:num>
  <w:num w:numId="16">
    <w:abstractNumId w:val="11"/>
  </w:num>
  <w:num w:numId="17">
    <w:abstractNumId w:val="21"/>
  </w:num>
  <w:num w:numId="18">
    <w:abstractNumId w:val="19"/>
  </w:num>
  <w:num w:numId="19">
    <w:abstractNumId w:val="9"/>
  </w:num>
  <w:num w:numId="20">
    <w:abstractNumId w:val="1"/>
  </w:num>
  <w:num w:numId="21">
    <w:abstractNumId w:val="14"/>
  </w:num>
  <w:num w:numId="22">
    <w:abstractNumId w:val="10"/>
  </w:num>
  <w:num w:numId="23">
    <w:abstractNumId w:val="20"/>
  </w:num>
  <w:num w:numId="24">
    <w:abstractNumId w:val="24"/>
  </w:num>
  <w:num w:numId="25">
    <w:abstractNumId w:val="6"/>
  </w:num>
  <w:num w:numId="2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26"/>
    <w:rsid w:val="00002FBF"/>
    <w:rsid w:val="0000467F"/>
    <w:rsid w:val="00005DD0"/>
    <w:rsid w:val="000071A1"/>
    <w:rsid w:val="000102E7"/>
    <w:rsid w:val="00020DCE"/>
    <w:rsid w:val="000257F7"/>
    <w:rsid w:val="00035F0C"/>
    <w:rsid w:val="000375F3"/>
    <w:rsid w:val="00037850"/>
    <w:rsid w:val="00040139"/>
    <w:rsid w:val="00044674"/>
    <w:rsid w:val="00050CDB"/>
    <w:rsid w:val="00050CEE"/>
    <w:rsid w:val="00055BF3"/>
    <w:rsid w:val="000677BC"/>
    <w:rsid w:val="0007160F"/>
    <w:rsid w:val="000741C8"/>
    <w:rsid w:val="00077A7E"/>
    <w:rsid w:val="0008173A"/>
    <w:rsid w:val="00097B0C"/>
    <w:rsid w:val="000A519F"/>
    <w:rsid w:val="000A6AAA"/>
    <w:rsid w:val="000A777C"/>
    <w:rsid w:val="000A7EE7"/>
    <w:rsid w:val="000B000B"/>
    <w:rsid w:val="000B6AE3"/>
    <w:rsid w:val="000C0901"/>
    <w:rsid w:val="000D4165"/>
    <w:rsid w:val="000D7988"/>
    <w:rsid w:val="000E1632"/>
    <w:rsid w:val="000E5C62"/>
    <w:rsid w:val="000F3726"/>
    <w:rsid w:val="0010149E"/>
    <w:rsid w:val="00102010"/>
    <w:rsid w:val="0010437D"/>
    <w:rsid w:val="00114712"/>
    <w:rsid w:val="00115996"/>
    <w:rsid w:val="001206DF"/>
    <w:rsid w:val="00133AFE"/>
    <w:rsid w:val="00142537"/>
    <w:rsid w:val="00143FE3"/>
    <w:rsid w:val="001559AA"/>
    <w:rsid w:val="001603F1"/>
    <w:rsid w:val="00160BBE"/>
    <w:rsid w:val="00162E09"/>
    <w:rsid w:val="001655FF"/>
    <w:rsid w:val="0017639F"/>
    <w:rsid w:val="0017779E"/>
    <w:rsid w:val="00195687"/>
    <w:rsid w:val="0019737E"/>
    <w:rsid w:val="001A1A94"/>
    <w:rsid w:val="001A683B"/>
    <w:rsid w:val="001B22F7"/>
    <w:rsid w:val="001C2449"/>
    <w:rsid w:val="001C525E"/>
    <w:rsid w:val="001E0870"/>
    <w:rsid w:val="001E08EA"/>
    <w:rsid w:val="001E0C6B"/>
    <w:rsid w:val="001E10BC"/>
    <w:rsid w:val="001E2BE6"/>
    <w:rsid w:val="001F38B6"/>
    <w:rsid w:val="001F651F"/>
    <w:rsid w:val="002011B4"/>
    <w:rsid w:val="00207173"/>
    <w:rsid w:val="00220A5F"/>
    <w:rsid w:val="00221A6C"/>
    <w:rsid w:val="00222DC4"/>
    <w:rsid w:val="00225C9F"/>
    <w:rsid w:val="00225EB0"/>
    <w:rsid w:val="002305E2"/>
    <w:rsid w:val="00230F5D"/>
    <w:rsid w:val="002448D8"/>
    <w:rsid w:val="002448F6"/>
    <w:rsid w:val="0026657D"/>
    <w:rsid w:val="00271D00"/>
    <w:rsid w:val="00274ABD"/>
    <w:rsid w:val="00276503"/>
    <w:rsid w:val="00280A43"/>
    <w:rsid w:val="00280B3A"/>
    <w:rsid w:val="00291D16"/>
    <w:rsid w:val="00292A4B"/>
    <w:rsid w:val="00292EAC"/>
    <w:rsid w:val="002A1B58"/>
    <w:rsid w:val="002A6E20"/>
    <w:rsid w:val="002B41B1"/>
    <w:rsid w:val="002D2EDE"/>
    <w:rsid w:val="0030481D"/>
    <w:rsid w:val="00306AFD"/>
    <w:rsid w:val="003100FF"/>
    <w:rsid w:val="00317DA0"/>
    <w:rsid w:val="00332B83"/>
    <w:rsid w:val="00337D64"/>
    <w:rsid w:val="003611C1"/>
    <w:rsid w:val="003635C2"/>
    <w:rsid w:val="003822F9"/>
    <w:rsid w:val="00385DBC"/>
    <w:rsid w:val="00391B90"/>
    <w:rsid w:val="00393964"/>
    <w:rsid w:val="003A2219"/>
    <w:rsid w:val="003A2C7D"/>
    <w:rsid w:val="003A2E4A"/>
    <w:rsid w:val="003A2EA2"/>
    <w:rsid w:val="003A3DCF"/>
    <w:rsid w:val="003B094C"/>
    <w:rsid w:val="003B604D"/>
    <w:rsid w:val="003C0B84"/>
    <w:rsid w:val="003C4E8F"/>
    <w:rsid w:val="003D1244"/>
    <w:rsid w:val="003D7823"/>
    <w:rsid w:val="003E2A54"/>
    <w:rsid w:val="003F2CC0"/>
    <w:rsid w:val="003F4558"/>
    <w:rsid w:val="004121BB"/>
    <w:rsid w:val="00416F88"/>
    <w:rsid w:val="00430622"/>
    <w:rsid w:val="00437D5F"/>
    <w:rsid w:val="00441E01"/>
    <w:rsid w:val="00454F45"/>
    <w:rsid w:val="00455B41"/>
    <w:rsid w:val="00457AA6"/>
    <w:rsid w:val="00461AA1"/>
    <w:rsid w:val="00476B09"/>
    <w:rsid w:val="00487A45"/>
    <w:rsid w:val="00495F2F"/>
    <w:rsid w:val="00496537"/>
    <w:rsid w:val="004A20E1"/>
    <w:rsid w:val="004B0671"/>
    <w:rsid w:val="004B0956"/>
    <w:rsid w:val="004B21B7"/>
    <w:rsid w:val="004B31AC"/>
    <w:rsid w:val="004B76FB"/>
    <w:rsid w:val="004C75CF"/>
    <w:rsid w:val="004D5673"/>
    <w:rsid w:val="004D619D"/>
    <w:rsid w:val="004F4D13"/>
    <w:rsid w:val="004F5093"/>
    <w:rsid w:val="004F6A3E"/>
    <w:rsid w:val="005030B1"/>
    <w:rsid w:val="00510525"/>
    <w:rsid w:val="005156A3"/>
    <w:rsid w:val="005322D4"/>
    <w:rsid w:val="005367F2"/>
    <w:rsid w:val="00542359"/>
    <w:rsid w:val="00543A68"/>
    <w:rsid w:val="00544770"/>
    <w:rsid w:val="00545B00"/>
    <w:rsid w:val="005546F3"/>
    <w:rsid w:val="0056285F"/>
    <w:rsid w:val="005642CC"/>
    <w:rsid w:val="00565188"/>
    <w:rsid w:val="005672C9"/>
    <w:rsid w:val="00576AA9"/>
    <w:rsid w:val="00576EC5"/>
    <w:rsid w:val="00577750"/>
    <w:rsid w:val="00581DE5"/>
    <w:rsid w:val="00583B28"/>
    <w:rsid w:val="0058726F"/>
    <w:rsid w:val="005927CB"/>
    <w:rsid w:val="00594914"/>
    <w:rsid w:val="005A2403"/>
    <w:rsid w:val="005A4651"/>
    <w:rsid w:val="005A52BB"/>
    <w:rsid w:val="005B2F9A"/>
    <w:rsid w:val="005B37BC"/>
    <w:rsid w:val="005C01A9"/>
    <w:rsid w:val="005C116E"/>
    <w:rsid w:val="005C1923"/>
    <w:rsid w:val="005C3C6A"/>
    <w:rsid w:val="005D369B"/>
    <w:rsid w:val="005D59D0"/>
    <w:rsid w:val="005D62B1"/>
    <w:rsid w:val="005D706B"/>
    <w:rsid w:val="005E1B0D"/>
    <w:rsid w:val="005E344D"/>
    <w:rsid w:val="005E4081"/>
    <w:rsid w:val="005E5A6B"/>
    <w:rsid w:val="005E63B0"/>
    <w:rsid w:val="005F1798"/>
    <w:rsid w:val="005F2981"/>
    <w:rsid w:val="005F52AD"/>
    <w:rsid w:val="00605847"/>
    <w:rsid w:val="006421D5"/>
    <w:rsid w:val="00647A15"/>
    <w:rsid w:val="00650D2F"/>
    <w:rsid w:val="006517C8"/>
    <w:rsid w:val="006651A5"/>
    <w:rsid w:val="00671C6D"/>
    <w:rsid w:val="00673ADA"/>
    <w:rsid w:val="00674088"/>
    <w:rsid w:val="00681A82"/>
    <w:rsid w:val="00684AC6"/>
    <w:rsid w:val="00691B98"/>
    <w:rsid w:val="00695BD6"/>
    <w:rsid w:val="00696D04"/>
    <w:rsid w:val="006B108A"/>
    <w:rsid w:val="006B556B"/>
    <w:rsid w:val="006C1CD7"/>
    <w:rsid w:val="006C4ED3"/>
    <w:rsid w:val="006F19F2"/>
    <w:rsid w:val="006F31D9"/>
    <w:rsid w:val="00701BAE"/>
    <w:rsid w:val="00715CE4"/>
    <w:rsid w:val="0071618C"/>
    <w:rsid w:val="00722D7D"/>
    <w:rsid w:val="007302B0"/>
    <w:rsid w:val="00735BB7"/>
    <w:rsid w:val="00735CC7"/>
    <w:rsid w:val="00740E6D"/>
    <w:rsid w:val="00741B7E"/>
    <w:rsid w:val="00741EF3"/>
    <w:rsid w:val="00744B81"/>
    <w:rsid w:val="00745D2D"/>
    <w:rsid w:val="00750294"/>
    <w:rsid w:val="007512EC"/>
    <w:rsid w:val="00756FCD"/>
    <w:rsid w:val="007662CD"/>
    <w:rsid w:val="00766788"/>
    <w:rsid w:val="00771034"/>
    <w:rsid w:val="00776BA7"/>
    <w:rsid w:val="007907F2"/>
    <w:rsid w:val="00793F3D"/>
    <w:rsid w:val="007972A1"/>
    <w:rsid w:val="007A0BF7"/>
    <w:rsid w:val="007A2EDF"/>
    <w:rsid w:val="007A76CA"/>
    <w:rsid w:val="007A7D3F"/>
    <w:rsid w:val="007B76DF"/>
    <w:rsid w:val="007C3B14"/>
    <w:rsid w:val="007D4086"/>
    <w:rsid w:val="007D585F"/>
    <w:rsid w:val="007E4B96"/>
    <w:rsid w:val="007F384E"/>
    <w:rsid w:val="008015CB"/>
    <w:rsid w:val="00801CDF"/>
    <w:rsid w:val="00814088"/>
    <w:rsid w:val="008151F3"/>
    <w:rsid w:val="00822FBC"/>
    <w:rsid w:val="00832AE7"/>
    <w:rsid w:val="00836A4F"/>
    <w:rsid w:val="00837FE7"/>
    <w:rsid w:val="008400C6"/>
    <w:rsid w:val="00841B52"/>
    <w:rsid w:val="00845D2F"/>
    <w:rsid w:val="0085009F"/>
    <w:rsid w:val="0085258D"/>
    <w:rsid w:val="00856C87"/>
    <w:rsid w:val="00860FDD"/>
    <w:rsid w:val="00862037"/>
    <w:rsid w:val="00862FB0"/>
    <w:rsid w:val="00863288"/>
    <w:rsid w:val="0086452C"/>
    <w:rsid w:val="00866CE3"/>
    <w:rsid w:val="00887445"/>
    <w:rsid w:val="00891EAC"/>
    <w:rsid w:val="008A1C10"/>
    <w:rsid w:val="008A4375"/>
    <w:rsid w:val="008B146B"/>
    <w:rsid w:val="008C4484"/>
    <w:rsid w:val="008C49BE"/>
    <w:rsid w:val="008C7E38"/>
    <w:rsid w:val="008D7201"/>
    <w:rsid w:val="008E2A0E"/>
    <w:rsid w:val="008F111F"/>
    <w:rsid w:val="008F1A5F"/>
    <w:rsid w:val="008F3F36"/>
    <w:rsid w:val="009120B3"/>
    <w:rsid w:val="00913FD5"/>
    <w:rsid w:val="00916BCB"/>
    <w:rsid w:val="0092245D"/>
    <w:rsid w:val="0092260D"/>
    <w:rsid w:val="00924410"/>
    <w:rsid w:val="00926EAA"/>
    <w:rsid w:val="00930CBB"/>
    <w:rsid w:val="00931055"/>
    <w:rsid w:val="00933241"/>
    <w:rsid w:val="0093407A"/>
    <w:rsid w:val="00941CDA"/>
    <w:rsid w:val="00944EFF"/>
    <w:rsid w:val="00946AA6"/>
    <w:rsid w:val="0094765E"/>
    <w:rsid w:val="00975D33"/>
    <w:rsid w:val="009825A5"/>
    <w:rsid w:val="00985378"/>
    <w:rsid w:val="009A6E1D"/>
    <w:rsid w:val="009B24E8"/>
    <w:rsid w:val="009B508A"/>
    <w:rsid w:val="009B75EC"/>
    <w:rsid w:val="009C532A"/>
    <w:rsid w:val="009C7992"/>
    <w:rsid w:val="009E1DEB"/>
    <w:rsid w:val="009F15ED"/>
    <w:rsid w:val="009F405D"/>
    <w:rsid w:val="009F42CF"/>
    <w:rsid w:val="009F473B"/>
    <w:rsid w:val="00A01C91"/>
    <w:rsid w:val="00A03AF2"/>
    <w:rsid w:val="00A07930"/>
    <w:rsid w:val="00A10EB0"/>
    <w:rsid w:val="00A12EEA"/>
    <w:rsid w:val="00A140A0"/>
    <w:rsid w:val="00A20204"/>
    <w:rsid w:val="00A22734"/>
    <w:rsid w:val="00A22FC8"/>
    <w:rsid w:val="00A30EC7"/>
    <w:rsid w:val="00A3249B"/>
    <w:rsid w:val="00A53C95"/>
    <w:rsid w:val="00A5573F"/>
    <w:rsid w:val="00A568D4"/>
    <w:rsid w:val="00A622C1"/>
    <w:rsid w:val="00A63162"/>
    <w:rsid w:val="00A70ABB"/>
    <w:rsid w:val="00A70DDB"/>
    <w:rsid w:val="00A715D0"/>
    <w:rsid w:val="00A75337"/>
    <w:rsid w:val="00A77573"/>
    <w:rsid w:val="00A8004D"/>
    <w:rsid w:val="00A87825"/>
    <w:rsid w:val="00A90E9B"/>
    <w:rsid w:val="00AA40AB"/>
    <w:rsid w:val="00AB5D22"/>
    <w:rsid w:val="00AB707E"/>
    <w:rsid w:val="00AC251C"/>
    <w:rsid w:val="00AD24F9"/>
    <w:rsid w:val="00AE2275"/>
    <w:rsid w:val="00AE4A53"/>
    <w:rsid w:val="00AE4F07"/>
    <w:rsid w:val="00AE56FD"/>
    <w:rsid w:val="00AE75C3"/>
    <w:rsid w:val="00B0099C"/>
    <w:rsid w:val="00B06F7B"/>
    <w:rsid w:val="00B269AA"/>
    <w:rsid w:val="00B27880"/>
    <w:rsid w:val="00B445A5"/>
    <w:rsid w:val="00B5487F"/>
    <w:rsid w:val="00B55187"/>
    <w:rsid w:val="00B607FF"/>
    <w:rsid w:val="00B632D4"/>
    <w:rsid w:val="00B64069"/>
    <w:rsid w:val="00B64FA6"/>
    <w:rsid w:val="00B72338"/>
    <w:rsid w:val="00B81800"/>
    <w:rsid w:val="00B92041"/>
    <w:rsid w:val="00BA35C1"/>
    <w:rsid w:val="00BA4415"/>
    <w:rsid w:val="00BB22E1"/>
    <w:rsid w:val="00BB47F5"/>
    <w:rsid w:val="00BB48F8"/>
    <w:rsid w:val="00BD5AD9"/>
    <w:rsid w:val="00BE40A9"/>
    <w:rsid w:val="00BE40E2"/>
    <w:rsid w:val="00BE4C23"/>
    <w:rsid w:val="00BF0833"/>
    <w:rsid w:val="00BF489C"/>
    <w:rsid w:val="00C0714C"/>
    <w:rsid w:val="00C164DF"/>
    <w:rsid w:val="00C3641E"/>
    <w:rsid w:val="00C3655C"/>
    <w:rsid w:val="00C452E0"/>
    <w:rsid w:val="00C45379"/>
    <w:rsid w:val="00C53018"/>
    <w:rsid w:val="00C53250"/>
    <w:rsid w:val="00C55F3A"/>
    <w:rsid w:val="00C64747"/>
    <w:rsid w:val="00C67B88"/>
    <w:rsid w:val="00C73208"/>
    <w:rsid w:val="00C768FD"/>
    <w:rsid w:val="00C87D95"/>
    <w:rsid w:val="00C90EB0"/>
    <w:rsid w:val="00C91BC1"/>
    <w:rsid w:val="00C93849"/>
    <w:rsid w:val="00CA1ECF"/>
    <w:rsid w:val="00CA5B43"/>
    <w:rsid w:val="00CB268E"/>
    <w:rsid w:val="00CB372A"/>
    <w:rsid w:val="00CC7E94"/>
    <w:rsid w:val="00CD1DE2"/>
    <w:rsid w:val="00CE5BD8"/>
    <w:rsid w:val="00CF1117"/>
    <w:rsid w:val="00CF3F0D"/>
    <w:rsid w:val="00D005D1"/>
    <w:rsid w:val="00D01508"/>
    <w:rsid w:val="00D0630F"/>
    <w:rsid w:val="00D1656C"/>
    <w:rsid w:val="00D2337D"/>
    <w:rsid w:val="00D23CFF"/>
    <w:rsid w:val="00D25139"/>
    <w:rsid w:val="00D27CD8"/>
    <w:rsid w:val="00D31C55"/>
    <w:rsid w:val="00D33DD2"/>
    <w:rsid w:val="00D437F7"/>
    <w:rsid w:val="00D44555"/>
    <w:rsid w:val="00D446CF"/>
    <w:rsid w:val="00D479A0"/>
    <w:rsid w:val="00D530D4"/>
    <w:rsid w:val="00D5340E"/>
    <w:rsid w:val="00D54B5A"/>
    <w:rsid w:val="00D63E16"/>
    <w:rsid w:val="00D65A02"/>
    <w:rsid w:val="00D71ED5"/>
    <w:rsid w:val="00D7457E"/>
    <w:rsid w:val="00D81BEE"/>
    <w:rsid w:val="00D92819"/>
    <w:rsid w:val="00DA3D3D"/>
    <w:rsid w:val="00DB2CC0"/>
    <w:rsid w:val="00DB44D8"/>
    <w:rsid w:val="00DC1B60"/>
    <w:rsid w:val="00DC224A"/>
    <w:rsid w:val="00DC612B"/>
    <w:rsid w:val="00DC6F45"/>
    <w:rsid w:val="00DD018E"/>
    <w:rsid w:val="00DD0E5E"/>
    <w:rsid w:val="00DD1859"/>
    <w:rsid w:val="00E15CFC"/>
    <w:rsid w:val="00E329DB"/>
    <w:rsid w:val="00E40FDE"/>
    <w:rsid w:val="00E52843"/>
    <w:rsid w:val="00E61088"/>
    <w:rsid w:val="00E6418D"/>
    <w:rsid w:val="00E67157"/>
    <w:rsid w:val="00E822A5"/>
    <w:rsid w:val="00EB11E4"/>
    <w:rsid w:val="00EB4EF4"/>
    <w:rsid w:val="00EC0669"/>
    <w:rsid w:val="00EC41E6"/>
    <w:rsid w:val="00EC4448"/>
    <w:rsid w:val="00ED5A7C"/>
    <w:rsid w:val="00ED735F"/>
    <w:rsid w:val="00EE1A77"/>
    <w:rsid w:val="00EE2CEE"/>
    <w:rsid w:val="00EF540F"/>
    <w:rsid w:val="00EF6DD5"/>
    <w:rsid w:val="00F02CF6"/>
    <w:rsid w:val="00F05414"/>
    <w:rsid w:val="00F07874"/>
    <w:rsid w:val="00F1113F"/>
    <w:rsid w:val="00F25C85"/>
    <w:rsid w:val="00F2765A"/>
    <w:rsid w:val="00F3375F"/>
    <w:rsid w:val="00F362BB"/>
    <w:rsid w:val="00F40A40"/>
    <w:rsid w:val="00F5217C"/>
    <w:rsid w:val="00F63AF9"/>
    <w:rsid w:val="00F647AE"/>
    <w:rsid w:val="00F65371"/>
    <w:rsid w:val="00F750E1"/>
    <w:rsid w:val="00F75214"/>
    <w:rsid w:val="00F8377E"/>
    <w:rsid w:val="00F8433B"/>
    <w:rsid w:val="00F86FC9"/>
    <w:rsid w:val="00F966E9"/>
    <w:rsid w:val="00FA739E"/>
    <w:rsid w:val="00FA75A1"/>
    <w:rsid w:val="00FA77F2"/>
    <w:rsid w:val="00FB262A"/>
    <w:rsid w:val="00FB50EB"/>
    <w:rsid w:val="00FC5863"/>
    <w:rsid w:val="00FC7841"/>
    <w:rsid w:val="00FD17FB"/>
    <w:rsid w:val="00FD605E"/>
    <w:rsid w:val="00FD6E74"/>
    <w:rsid w:val="00FE136E"/>
    <w:rsid w:val="00FF50BD"/>
    <w:rsid w:val="00FF53E2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A4841A-8111-4D57-AD43-39385AC8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43"/>
  </w:style>
  <w:style w:type="paragraph" w:styleId="Overskrift1">
    <w:name w:val="heading 1"/>
    <w:basedOn w:val="Normal"/>
    <w:next w:val="Normal"/>
    <w:link w:val="Overskrift1Tegn"/>
    <w:qFormat/>
    <w:rsid w:val="00B572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uiPriority w:val="99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77BFF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otnotetekst">
    <w:name w:val="footnote text"/>
    <w:basedOn w:val="Normal"/>
    <w:link w:val="FotnotetekstTegn"/>
    <w:rsid w:val="00E77BFF"/>
    <w:rPr>
      <w:rFonts w:asciiTheme="minorHAnsi" w:eastAsiaTheme="minorHAnsi" w:hAnsiTheme="minorHAnsi" w:cstheme="minorBidi"/>
      <w:lang w:eastAsia="en-US"/>
    </w:rPr>
  </w:style>
  <w:style w:type="character" w:customStyle="1" w:styleId="FotnotetekstTegn">
    <w:name w:val="Fotnotetekst Tegn"/>
    <w:basedOn w:val="Standardskriftforavsnitt"/>
    <w:link w:val="Fotnotetekst"/>
    <w:rsid w:val="00E77BFF"/>
    <w:rPr>
      <w:rFonts w:asciiTheme="minorHAnsi" w:eastAsiaTheme="minorHAnsi" w:hAnsiTheme="minorHAnsi" w:cstheme="minorBidi"/>
      <w:lang w:eastAsia="en-US"/>
    </w:rPr>
  </w:style>
  <w:style w:type="character" w:styleId="Fotnotereferanse">
    <w:name w:val="footnote reference"/>
    <w:basedOn w:val="Standardskriftforavsnitt"/>
    <w:rsid w:val="00E77BFF"/>
    <w:rPr>
      <w:vertAlign w:val="superscript"/>
    </w:rPr>
  </w:style>
  <w:style w:type="character" w:styleId="Hyperkobling">
    <w:name w:val="Hyperlink"/>
    <w:basedOn w:val="Standardskriftforavsnitt"/>
    <w:uiPriority w:val="99"/>
    <w:rsid w:val="00E77BFF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E77BF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77BFF"/>
  </w:style>
  <w:style w:type="character" w:customStyle="1" w:styleId="MerknadstekstTegn">
    <w:name w:val="Merknadstekst Tegn"/>
    <w:basedOn w:val="Standardskriftforavsnitt"/>
    <w:link w:val="Merknadstekst"/>
    <w:rsid w:val="00E77BFF"/>
  </w:style>
  <w:style w:type="paragraph" w:styleId="Kommentaremne">
    <w:name w:val="annotation subject"/>
    <w:basedOn w:val="Merknadstekst"/>
    <w:next w:val="Merknadstekst"/>
    <w:link w:val="KommentaremneTegn"/>
    <w:rsid w:val="00E77BF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77BFF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B5726C"/>
    <w:rPr>
      <w:rFonts w:ascii="Cambria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E329DB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E329DB"/>
    <w:rPr>
      <w:b/>
      <w:bCs/>
    </w:rPr>
  </w:style>
  <w:style w:type="character" w:styleId="Fulgthyperkobling">
    <w:name w:val="FollowedHyperlink"/>
    <w:basedOn w:val="Standardskriftforavsnitt"/>
    <w:rsid w:val="00F5217C"/>
    <w:rPr>
      <w:color w:val="800080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A53C95"/>
    <w:rPr>
      <w:i/>
      <w:iCs/>
    </w:rPr>
  </w:style>
  <w:style w:type="paragraph" w:customStyle="1" w:styleId="Default">
    <w:name w:val="Default"/>
    <w:rsid w:val="00D446C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D446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D446CF"/>
    <w:rPr>
      <w:rFonts w:ascii="Calibri" w:eastAsiaTheme="minorHAnsi" w:hAnsi="Calibri" w:cstheme="minorBidi"/>
      <w:sz w:val="22"/>
      <w:szCs w:val="21"/>
      <w:lang w:eastAsia="en-US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E2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E2CEE"/>
    <w:rPr>
      <w:rFonts w:ascii="Courier New" w:eastAsiaTheme="minorHAnsi" w:hAnsi="Courier New" w:cs="Courier New"/>
    </w:rPr>
  </w:style>
  <w:style w:type="paragraph" w:styleId="Tittel">
    <w:name w:val="Title"/>
    <w:basedOn w:val="Normal"/>
    <w:next w:val="Normal"/>
    <w:link w:val="TittelTegn"/>
    <w:qFormat/>
    <w:rsid w:val="008C7E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8C7E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@udir.no" TargetMode="External"/><Relationship Id="rId13" Type="http://schemas.openxmlformats.org/officeDocument/2006/relationships/hyperlink" Target="https://www.udir.no/om-udir/tilskudd-til-laremidler/" TargetMode="External"/><Relationship Id="rId18" Type="http://schemas.openxmlformats.org/officeDocument/2006/relationships/hyperlink" Target="https://www.udir.no/tall-og-forskning/statistikk/statistikk-fag--og-yrkesopplaring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udir.no/tall-og-forskning/finn-forskning/tema/fagval-i-vidaregaande-opplaring-20171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dir.no/om-udir/hoyringar/" TargetMode="External"/><Relationship Id="rId17" Type="http://schemas.openxmlformats.org/officeDocument/2006/relationships/hyperlink" Target="file:///C:\Users\msm\Desktop\udir.no\statistik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udir.no/tall-og-forskning/finn-forskning/rapporter/vekslingsmodeller-i-fag--og-yrkesopplaring2/" TargetMode="External"/><Relationship Id="rId20" Type="http://schemas.openxmlformats.org/officeDocument/2006/relationships/hyperlink" Target="https://www.udir.no/tall-og-forskning/statistikk/statistikk-videregaende-skol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dir.no/om-udir/hoyringar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utdanningsdirektoratet.sharepoint.com/dkaf/afo/Delte%20dokumenter/Forms/AllItems.aspx?id=%2Fdkaf%2Fafo%2FDelte%20dokumenter%2FSRY%20og%20faglige%20r%C3%A5d%2FKunnskapsgrunnlag&amp;newTargetListUrl=%2Fdkaf%2Fafo%2FDelte%20dokumenter&amp;viewpath=%2Fdkaf%2Fafo%2FDelte%20dokumenter%2FForms%2FAllItems%2Easpx" TargetMode="External"/><Relationship Id="rId23" Type="http://schemas.openxmlformats.org/officeDocument/2006/relationships/hyperlink" Target="https://www.regjeringen.no/no/dokumenter/politisk-plattform/id2585544/?q=plattfor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udir.no/om-udir/hoyringar/" TargetMode="External"/><Relationship Id="rId19" Type="http://schemas.openxmlformats.org/officeDocument/2006/relationships/hyperlink" Target="https://www.udir.no/tall-og-forskning/statistikk/statistikknotat-om-fag--og-yrkesopplari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verkstedet.portfolio.no" TargetMode="External"/><Relationship Id="rId22" Type="http://schemas.openxmlformats.org/officeDocument/2006/relationships/hyperlink" Target="https://www.udir.no/tall-og-forskning/finn-forskning/tema/sokere-til-lareplass-og-godkjente-kontrakter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15AD-97AE-481F-A14E-A90E7076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2542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yst</dc:creator>
  <cp:lastModifiedBy>Ine Edvardsen</cp:lastModifiedBy>
  <cp:revision>2</cp:revision>
  <cp:lastPrinted>2018-02-20T09:13:00Z</cp:lastPrinted>
  <dcterms:created xsi:type="dcterms:W3CDTF">2018-04-25T06:53:00Z</dcterms:created>
  <dcterms:modified xsi:type="dcterms:W3CDTF">2018-04-25T06:53:00Z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\\oslhkbl0815\home$\YST\ephorte\310330_DOC.XML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310709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http%3a%2f%2farkiv.udir.no%2fePhorteWeb%2fshared%2faspx%2fDefault%2fdetails.aspx%3ff%3dViewJP%26JP_ID%3d219266%26LoadDocHandling%3dtrue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%5c%5coslhkbl0815%5chome%24%5cYST%5cephorte%5c310330.DOC</vt:lpwstr>
  </property>
  <property fmtid="{D5CDD505-2E9C-101B-9397-08002B2CF9AE}" pid="13" name="LinkId">
    <vt:i4>219266</vt:i4>
  </property>
</Properties>
</file>