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380F93" w:rsidRPr="0087030B" w14:paraId="15237662" w14:textId="77777777" w:rsidTr="007644E4">
        <w:tc>
          <w:tcPr>
            <w:tcW w:w="4786" w:type="dxa"/>
            <w:gridSpan w:val="3"/>
            <w:tcBorders>
              <w:top w:val="nil"/>
              <w:left w:val="nil"/>
              <w:bottom w:val="nil"/>
              <w:right w:val="nil"/>
            </w:tcBorders>
          </w:tcPr>
          <w:p w14:paraId="70D55893" w14:textId="77777777" w:rsidR="00380F93" w:rsidRPr="0087030B" w:rsidRDefault="00380F93" w:rsidP="007644E4">
            <w:pPr>
              <w:rPr>
                <w:rFonts w:ascii="Verdana" w:hAnsi="Verdana" w:cs="Times New Roman"/>
                <w:sz w:val="16"/>
                <w:szCs w:val="16"/>
              </w:rPr>
            </w:pPr>
            <w:r w:rsidRPr="0087030B">
              <w:rPr>
                <w:rFonts w:ascii="Verdana" w:hAnsi="Verdana" w:cs="Times New Roman"/>
                <w:sz w:val="16"/>
                <w:szCs w:val="16"/>
              </w:rPr>
              <w:t xml:space="preserve">Vår saksbehandler: Faglig råd helse- og oppvekstfag </w:t>
            </w:r>
            <w:r w:rsidRPr="0087030B">
              <w:rPr>
                <w:rFonts w:ascii="Verdana" w:hAnsi="Verdana" w:cs="Times New Roman"/>
                <w:sz w:val="16"/>
                <w:szCs w:val="16"/>
              </w:rPr>
              <w:br/>
              <w:t xml:space="preserve">E-post: ahb@udir.no </w:t>
            </w:r>
          </w:p>
          <w:p w14:paraId="43B3EE25" w14:textId="77777777" w:rsidR="00380F93" w:rsidRPr="0087030B" w:rsidRDefault="00380F93" w:rsidP="007644E4">
            <w:pPr>
              <w:tabs>
                <w:tab w:val="left" w:pos="4537"/>
                <w:tab w:val="left" w:pos="6804"/>
              </w:tabs>
              <w:ind w:right="-72"/>
              <w:rPr>
                <w:rFonts w:ascii="Verdana" w:hAnsi="Verdana" w:cs="Verdana"/>
                <w:noProof/>
                <w:sz w:val="16"/>
                <w:szCs w:val="16"/>
              </w:rPr>
            </w:pPr>
            <w:r w:rsidRPr="0087030B">
              <w:rPr>
                <w:rFonts w:ascii="Verdana" w:hAnsi="Verdana" w:cs="Verdana"/>
                <w:noProof/>
                <w:sz w:val="16"/>
                <w:szCs w:val="16"/>
              </w:rPr>
              <w:t xml:space="preserve">Tlf sentralbord: </w:t>
            </w:r>
            <w:bookmarkStart w:id="0" w:name="SAKSBEHTLF"/>
            <w:r w:rsidRPr="0087030B">
              <w:rPr>
                <w:rFonts w:ascii="Verdana" w:hAnsi="Verdana" w:cs="Verdana"/>
                <w:noProof/>
                <w:sz w:val="16"/>
                <w:szCs w:val="16"/>
              </w:rPr>
              <w:t xml:space="preserve">23 30 </w:t>
            </w:r>
            <w:bookmarkEnd w:id="0"/>
            <w:r w:rsidRPr="0087030B">
              <w:rPr>
                <w:rFonts w:ascii="Verdana" w:hAnsi="Verdana" w:cs="Verdana"/>
                <w:noProof/>
                <w:sz w:val="16"/>
                <w:szCs w:val="16"/>
              </w:rPr>
              <w:t>12 00</w:t>
            </w:r>
          </w:p>
        </w:tc>
        <w:tc>
          <w:tcPr>
            <w:tcW w:w="1276" w:type="dxa"/>
            <w:gridSpan w:val="2"/>
            <w:tcBorders>
              <w:top w:val="nil"/>
              <w:left w:val="nil"/>
              <w:bottom w:val="nil"/>
              <w:right w:val="nil"/>
            </w:tcBorders>
          </w:tcPr>
          <w:p w14:paraId="68C3ED43" w14:textId="77777777" w:rsidR="00380F93" w:rsidRPr="0087030B" w:rsidRDefault="00380F93" w:rsidP="007644E4">
            <w:pPr>
              <w:rPr>
                <w:rFonts w:ascii="Verdana" w:hAnsi="Verdana" w:cs="Verdana"/>
                <w:sz w:val="16"/>
                <w:szCs w:val="16"/>
              </w:rPr>
            </w:pPr>
          </w:p>
          <w:p w14:paraId="3F720BCA"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Vår dato:</w:t>
            </w:r>
          </w:p>
          <w:p w14:paraId="153B262B" w14:textId="4ABA950C" w:rsidR="00380F93" w:rsidRPr="0087030B" w:rsidRDefault="00C84C9B" w:rsidP="007644E4">
            <w:pPr>
              <w:rPr>
                <w:rFonts w:ascii="Verdana" w:hAnsi="Verdana" w:cs="Verdana"/>
                <w:sz w:val="16"/>
                <w:szCs w:val="16"/>
              </w:rPr>
            </w:pPr>
            <w:r>
              <w:rPr>
                <w:rFonts w:ascii="Verdana" w:hAnsi="Verdana" w:cs="Verdana"/>
                <w:sz w:val="16"/>
                <w:szCs w:val="16"/>
              </w:rPr>
              <w:t>06</w:t>
            </w:r>
            <w:r w:rsidR="00380F93">
              <w:rPr>
                <w:rFonts w:ascii="Verdana" w:hAnsi="Verdana" w:cs="Verdana"/>
                <w:sz w:val="16"/>
                <w:szCs w:val="16"/>
              </w:rPr>
              <w:t>.0</w:t>
            </w:r>
            <w:r>
              <w:rPr>
                <w:rFonts w:ascii="Verdana" w:hAnsi="Verdana" w:cs="Verdana"/>
                <w:sz w:val="16"/>
                <w:szCs w:val="16"/>
              </w:rPr>
              <w:t>6</w:t>
            </w:r>
            <w:r w:rsidR="00380F93" w:rsidRPr="0087030B">
              <w:rPr>
                <w:rFonts w:ascii="Verdana" w:hAnsi="Verdana" w:cs="Verdana"/>
                <w:sz w:val="16"/>
                <w:szCs w:val="16"/>
              </w:rPr>
              <w:t>.1</w:t>
            </w:r>
            <w:r w:rsidR="00380F93">
              <w:rPr>
                <w:rFonts w:ascii="Verdana" w:hAnsi="Verdana" w:cs="Verdana"/>
                <w:sz w:val="16"/>
                <w:szCs w:val="16"/>
              </w:rPr>
              <w:t>8</w:t>
            </w:r>
          </w:p>
          <w:p w14:paraId="1933F4AC"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Vår referanse:</w:t>
            </w:r>
          </w:p>
          <w:p w14:paraId="793E3509" w14:textId="77777777" w:rsidR="00380F93" w:rsidRPr="0087030B" w:rsidRDefault="00380F93" w:rsidP="007644E4">
            <w:pPr>
              <w:rPr>
                <w:rFonts w:ascii="Verdana" w:hAnsi="Verdana" w:cs="Verdana"/>
                <w:noProof/>
                <w:sz w:val="16"/>
                <w:szCs w:val="16"/>
              </w:rPr>
            </w:pPr>
            <w:r>
              <w:rPr>
                <w:rFonts w:ascii="Verdana" w:hAnsi="Verdana" w:cs="Verdana"/>
                <w:noProof/>
                <w:sz w:val="16"/>
                <w:szCs w:val="16"/>
              </w:rPr>
              <w:t>2018/12969</w:t>
            </w:r>
          </w:p>
          <w:p w14:paraId="62859034" w14:textId="77777777" w:rsidR="00380F93" w:rsidRPr="0087030B" w:rsidRDefault="00380F93" w:rsidP="007644E4">
            <w:pPr>
              <w:rPr>
                <w:rFonts w:ascii="Verdana" w:hAnsi="Verdana" w:cs="Verdana"/>
                <w:noProof/>
                <w:sz w:val="16"/>
                <w:szCs w:val="16"/>
              </w:rPr>
            </w:pPr>
          </w:p>
        </w:tc>
        <w:tc>
          <w:tcPr>
            <w:tcW w:w="1276" w:type="dxa"/>
            <w:tcBorders>
              <w:top w:val="nil"/>
              <w:left w:val="nil"/>
              <w:bottom w:val="nil"/>
              <w:right w:val="nil"/>
            </w:tcBorders>
          </w:tcPr>
          <w:p w14:paraId="38FA177F" w14:textId="77777777" w:rsidR="00380F93" w:rsidRPr="0087030B" w:rsidRDefault="00380F93" w:rsidP="007644E4">
            <w:pPr>
              <w:rPr>
                <w:rFonts w:ascii="Verdana" w:hAnsi="Verdana" w:cs="Verdana"/>
                <w:sz w:val="16"/>
                <w:szCs w:val="16"/>
              </w:rPr>
            </w:pPr>
          </w:p>
          <w:p w14:paraId="6D643F99"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Deres dato:</w:t>
            </w:r>
          </w:p>
          <w:p w14:paraId="39E8AFF7" w14:textId="77777777" w:rsidR="00380F93" w:rsidRPr="0087030B" w:rsidRDefault="00380F93" w:rsidP="007644E4">
            <w:pPr>
              <w:rPr>
                <w:rFonts w:ascii="Verdana" w:hAnsi="Verdana" w:cs="Verdana"/>
                <w:sz w:val="16"/>
                <w:szCs w:val="16"/>
              </w:rPr>
            </w:pPr>
            <w:bookmarkStart w:id="1" w:name="REFDATO"/>
            <w:bookmarkEnd w:id="1"/>
          </w:p>
          <w:p w14:paraId="2EB3796A"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Deres referanse:</w:t>
            </w:r>
          </w:p>
          <w:p w14:paraId="36459374" w14:textId="77777777" w:rsidR="00380F93" w:rsidRPr="0087030B" w:rsidRDefault="00380F93" w:rsidP="007644E4">
            <w:pPr>
              <w:rPr>
                <w:rFonts w:ascii="Verdana" w:hAnsi="Verdana" w:cs="Verdana"/>
                <w:noProof/>
                <w:sz w:val="16"/>
                <w:szCs w:val="16"/>
              </w:rPr>
            </w:pPr>
            <w:bookmarkStart w:id="2" w:name="REF"/>
            <w:bookmarkEnd w:id="2"/>
          </w:p>
        </w:tc>
        <w:tc>
          <w:tcPr>
            <w:tcW w:w="2870" w:type="dxa"/>
            <w:tcBorders>
              <w:top w:val="nil"/>
              <w:left w:val="nil"/>
              <w:bottom w:val="nil"/>
              <w:right w:val="nil"/>
            </w:tcBorders>
          </w:tcPr>
          <w:p w14:paraId="2636889B" w14:textId="77777777" w:rsidR="00380F93" w:rsidRPr="0087030B" w:rsidRDefault="00380F93" w:rsidP="007644E4">
            <w:pPr>
              <w:jc w:val="right"/>
              <w:rPr>
                <w:rFonts w:ascii="Verdana" w:hAnsi="Verdana" w:cs="Verdana"/>
                <w:sz w:val="16"/>
                <w:szCs w:val="16"/>
              </w:rPr>
            </w:pPr>
            <w:r w:rsidRPr="0087030B">
              <w:rPr>
                <w:rFonts w:cs="Times New Roman"/>
                <w:noProof/>
                <w:sz w:val="16"/>
                <w:szCs w:val="16"/>
              </w:rPr>
              <w:drawing>
                <wp:inline distT="0" distB="0" distL="0" distR="0" wp14:anchorId="48D445C1" wp14:editId="1284D48F">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380F93" w14:paraId="3F73AC64" w14:textId="77777777" w:rsidTr="007644E4">
        <w:tc>
          <w:tcPr>
            <w:tcW w:w="2461" w:type="dxa"/>
            <w:tcBorders>
              <w:top w:val="nil"/>
              <w:left w:val="nil"/>
              <w:bottom w:val="nil"/>
              <w:right w:val="nil"/>
            </w:tcBorders>
          </w:tcPr>
          <w:p w14:paraId="0C813970" w14:textId="77777777" w:rsidR="00380F93" w:rsidRDefault="00380F93" w:rsidP="007644E4">
            <w:pPr>
              <w:jc w:val="right"/>
              <w:rPr>
                <w:rFonts w:ascii="Verdana" w:hAnsi="Verdana" w:cs="Verdana"/>
                <w:b/>
                <w:bCs/>
                <w:sz w:val="16"/>
                <w:szCs w:val="16"/>
              </w:rPr>
            </w:pPr>
          </w:p>
        </w:tc>
        <w:tc>
          <w:tcPr>
            <w:tcW w:w="1758" w:type="dxa"/>
            <w:tcBorders>
              <w:top w:val="nil"/>
              <w:left w:val="nil"/>
              <w:bottom w:val="nil"/>
              <w:right w:val="nil"/>
            </w:tcBorders>
          </w:tcPr>
          <w:p w14:paraId="54853B21" w14:textId="77777777" w:rsidR="00380F93" w:rsidRDefault="00380F93" w:rsidP="007644E4">
            <w:pPr>
              <w:jc w:val="right"/>
              <w:rPr>
                <w:rFonts w:ascii="Verdana" w:hAnsi="Verdana" w:cs="Verdana"/>
                <w:b/>
                <w:bCs/>
                <w:sz w:val="16"/>
                <w:szCs w:val="16"/>
              </w:rPr>
            </w:pPr>
          </w:p>
        </w:tc>
        <w:tc>
          <w:tcPr>
            <w:tcW w:w="1276" w:type="dxa"/>
            <w:gridSpan w:val="2"/>
            <w:tcBorders>
              <w:top w:val="nil"/>
              <w:left w:val="nil"/>
              <w:bottom w:val="nil"/>
              <w:right w:val="nil"/>
            </w:tcBorders>
          </w:tcPr>
          <w:p w14:paraId="163A38BB" w14:textId="77777777" w:rsidR="00380F93" w:rsidRDefault="00380F93" w:rsidP="007644E4">
            <w:pPr>
              <w:jc w:val="right"/>
              <w:rPr>
                <w:rFonts w:ascii="Verdana" w:hAnsi="Verdana" w:cs="Verdana"/>
                <w:b/>
                <w:bCs/>
                <w:sz w:val="16"/>
                <w:szCs w:val="16"/>
              </w:rPr>
            </w:pPr>
          </w:p>
        </w:tc>
        <w:tc>
          <w:tcPr>
            <w:tcW w:w="4713" w:type="dxa"/>
            <w:gridSpan w:val="3"/>
            <w:tcBorders>
              <w:top w:val="nil"/>
              <w:left w:val="nil"/>
              <w:bottom w:val="nil"/>
              <w:right w:val="nil"/>
            </w:tcBorders>
          </w:tcPr>
          <w:p w14:paraId="529F2C4F" w14:textId="77777777" w:rsidR="00380F93" w:rsidRDefault="00380F93" w:rsidP="007644E4">
            <w:pPr>
              <w:jc w:val="right"/>
              <w:rPr>
                <w:rFonts w:ascii="Verdana" w:hAnsi="Verdana" w:cs="Verdana"/>
                <w:b/>
                <w:bCs/>
                <w:sz w:val="16"/>
                <w:szCs w:val="16"/>
              </w:rPr>
            </w:pPr>
            <w:bookmarkStart w:id="3" w:name="UOFFPARAGRAF"/>
            <w:bookmarkEnd w:id="3"/>
          </w:p>
        </w:tc>
      </w:tr>
    </w:tbl>
    <w:p w14:paraId="53A93C10" w14:textId="77777777" w:rsidR="00380F93" w:rsidRDefault="00380F93" w:rsidP="00380F93">
      <w:pPr>
        <w:rPr>
          <w:rFonts w:ascii="Verdana" w:hAnsi="Verdana" w:cs="Verdana"/>
          <w:b/>
          <w:bCs/>
          <w:sz w:val="24"/>
          <w:szCs w:val="24"/>
        </w:rPr>
      </w:pPr>
      <w:bookmarkStart w:id="4" w:name="MOTTAKERNAVN"/>
      <w:r>
        <w:rPr>
          <w:rFonts w:ascii="Verdana" w:hAnsi="Verdana" w:cs="Verdana"/>
          <w:b/>
          <w:bCs/>
          <w:sz w:val="24"/>
          <w:szCs w:val="24"/>
        </w:rPr>
        <w:t>Faglig råd for helse- og oppvekstfag</w:t>
      </w:r>
      <w:bookmarkEnd w:id="4"/>
    </w:p>
    <w:p w14:paraId="1E721372" w14:textId="77777777" w:rsidR="00380F93" w:rsidRDefault="00380F93" w:rsidP="00380F93">
      <w:pPr>
        <w:rPr>
          <w:rFonts w:ascii="Verdana" w:hAnsi="Verdana" w:cs="Verdana"/>
        </w:rPr>
      </w:pPr>
      <w:bookmarkStart w:id="5" w:name="ADRESSE"/>
      <w:bookmarkEnd w:id="5"/>
    </w:p>
    <w:p w14:paraId="1960C9E5" w14:textId="77777777" w:rsidR="00380F93" w:rsidRDefault="00380F93" w:rsidP="00380F93">
      <w:pPr>
        <w:rPr>
          <w:rFonts w:ascii="Verdana" w:hAnsi="Verdana" w:cs="Verdana"/>
        </w:rPr>
      </w:pPr>
    </w:p>
    <w:p w14:paraId="312E02A0" w14:textId="77777777" w:rsidR="00380F93" w:rsidRDefault="00380F93" w:rsidP="00380F93">
      <w:pPr>
        <w:rPr>
          <w:rFonts w:ascii="Verdana" w:hAnsi="Verdana" w:cs="Verdana"/>
        </w:rPr>
      </w:pPr>
      <w:bookmarkStart w:id="6" w:name="POSTNR"/>
      <w:bookmarkStart w:id="7" w:name="POSTSTED"/>
      <w:bookmarkEnd w:id="6"/>
      <w:bookmarkEnd w:id="7"/>
    </w:p>
    <w:p w14:paraId="4D2782F3" w14:textId="77777777" w:rsidR="00380F93" w:rsidRDefault="00380F93" w:rsidP="00380F93">
      <w:pPr>
        <w:rPr>
          <w:rFonts w:ascii="Verdana" w:hAnsi="Verdana" w:cs="Verdana"/>
          <w:sz w:val="16"/>
          <w:szCs w:val="16"/>
        </w:rPr>
      </w:pPr>
      <w:bookmarkStart w:id="8" w:name="KONTAKT"/>
      <w:bookmarkEnd w:id="8"/>
    </w:p>
    <w:p w14:paraId="7FD78169" w14:textId="77777777" w:rsidR="00380F93" w:rsidRDefault="006B0179" w:rsidP="00380F93">
      <w:pPr>
        <w:pStyle w:val="overskrift"/>
        <w:rPr>
          <w:rFonts w:ascii="Verdana" w:hAnsi="Verdana" w:cs="Verdana"/>
          <w:caps w:val="0"/>
        </w:rPr>
      </w:pPr>
      <w:bookmarkStart w:id="9" w:name="TITTEL"/>
      <w:r>
        <w:rPr>
          <w:rFonts w:ascii="Verdana" w:hAnsi="Verdana" w:cs="Verdana"/>
          <w:caps w:val="0"/>
        </w:rPr>
        <w:t>Referat fra</w:t>
      </w:r>
      <w:r w:rsidR="00380F93">
        <w:rPr>
          <w:rFonts w:ascii="Verdana" w:hAnsi="Verdana" w:cs="Verdana"/>
          <w:caps w:val="0"/>
        </w:rPr>
        <w:t xml:space="preserve"> rådsmøte 2/18 i Faglig råd for helse- og oppvekstfag </w:t>
      </w:r>
    </w:p>
    <w:p w14:paraId="098C90E2" w14:textId="77777777" w:rsidR="00380F93" w:rsidRDefault="00380F93" w:rsidP="00380F93">
      <w:pPr>
        <w:pStyle w:val="overskrift"/>
        <w:rPr>
          <w:rFonts w:ascii="Verdana" w:hAnsi="Verdana" w:cs="Verdana"/>
          <w:caps w:val="0"/>
        </w:rPr>
      </w:pPr>
      <w:r>
        <w:rPr>
          <w:rFonts w:ascii="Verdana" w:hAnsi="Verdana" w:cs="Verdana"/>
          <w:caps w:val="0"/>
        </w:rPr>
        <w:t xml:space="preserve">22. mai 2018 i Utdanningsdirektoratet, </w:t>
      </w:r>
      <w:r w:rsidRPr="00B73DC5">
        <w:rPr>
          <w:rFonts w:ascii="Verdana" w:hAnsi="Verdana" w:cs="Verdana"/>
          <w:caps w:val="0"/>
        </w:rPr>
        <w:t xml:space="preserve">møterom </w:t>
      </w:r>
      <w:r>
        <w:rPr>
          <w:rFonts w:ascii="Verdana" w:hAnsi="Verdana" w:cs="Verdana"/>
          <w:caps w:val="0"/>
        </w:rPr>
        <w:t>3</w:t>
      </w:r>
      <w:r w:rsidRPr="00B73DC5">
        <w:rPr>
          <w:rFonts w:ascii="Verdana" w:hAnsi="Verdana" w:cs="Verdana"/>
          <w:caps w:val="0"/>
        </w:rPr>
        <w:t xml:space="preserve">, </w:t>
      </w:r>
      <w:r>
        <w:rPr>
          <w:rFonts w:ascii="Verdana" w:hAnsi="Verdana" w:cs="Verdana"/>
          <w:caps w:val="0"/>
        </w:rPr>
        <w:t>1. etasje</w:t>
      </w:r>
    </w:p>
    <w:p w14:paraId="709EEBC4" w14:textId="77777777" w:rsidR="00380F93" w:rsidRDefault="00380F93" w:rsidP="00380F93">
      <w:pPr>
        <w:rPr>
          <w:rFonts w:ascii="Verdana" w:hAnsi="Verdana" w:cs="Verdan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380F93" w:rsidRPr="00093AEC" w14:paraId="470F9ECF" w14:textId="77777777" w:rsidTr="007644E4">
        <w:trPr>
          <w:trHeight w:val="167"/>
        </w:trPr>
        <w:tc>
          <w:tcPr>
            <w:tcW w:w="4962" w:type="dxa"/>
            <w:vAlign w:val="center"/>
          </w:tcPr>
          <w:p w14:paraId="1BC7AADA" w14:textId="77777777" w:rsidR="00380F93" w:rsidRPr="00093AEC" w:rsidRDefault="00380F93" w:rsidP="007644E4">
            <w:pPr>
              <w:rPr>
                <w:rFonts w:ascii="Verdana" w:hAnsi="Verdana" w:cs="Verdana"/>
                <w:b/>
                <w:bCs/>
              </w:rPr>
            </w:pPr>
            <w:r w:rsidRPr="00093AEC">
              <w:rPr>
                <w:rFonts w:ascii="Verdana" w:hAnsi="Verdana" w:cs="Verdana"/>
                <w:b/>
                <w:bCs/>
              </w:rPr>
              <w:t>Fra arbeidstakersiden</w:t>
            </w:r>
          </w:p>
        </w:tc>
        <w:tc>
          <w:tcPr>
            <w:tcW w:w="4677" w:type="dxa"/>
          </w:tcPr>
          <w:p w14:paraId="55F22F5B" w14:textId="77777777" w:rsidR="00380F93" w:rsidRPr="00093AEC" w:rsidRDefault="00380F93" w:rsidP="007644E4">
            <w:pPr>
              <w:rPr>
                <w:rFonts w:ascii="Verdana" w:hAnsi="Verdana" w:cs="Verdana"/>
                <w:b/>
                <w:bCs/>
              </w:rPr>
            </w:pPr>
            <w:r w:rsidRPr="00093AEC">
              <w:rPr>
                <w:rFonts w:ascii="Verdana" w:hAnsi="Verdana" w:cs="Verdana"/>
                <w:b/>
                <w:bCs/>
              </w:rPr>
              <w:t>Fra arbeidsgiversiden</w:t>
            </w:r>
          </w:p>
        </w:tc>
      </w:tr>
      <w:tr w:rsidR="00380F93" w:rsidRPr="00093AEC" w14:paraId="4F68FA75" w14:textId="77777777" w:rsidTr="007644E4">
        <w:trPr>
          <w:trHeight w:val="794"/>
        </w:trPr>
        <w:tc>
          <w:tcPr>
            <w:tcW w:w="4962" w:type="dxa"/>
          </w:tcPr>
          <w:p w14:paraId="3D4C427E" w14:textId="77777777" w:rsidR="00380F93" w:rsidRPr="00093AEC" w:rsidRDefault="00380F93" w:rsidP="007644E4">
            <w:pPr>
              <w:rPr>
                <w:rFonts w:ascii="Verdana" w:hAnsi="Verdana" w:cs="Verdana"/>
                <w:lang w:val="nn-NO"/>
              </w:rPr>
            </w:pPr>
            <w:r w:rsidRPr="00093AEC">
              <w:rPr>
                <w:rFonts w:ascii="Verdana" w:hAnsi="Verdana" w:cs="Verdana"/>
                <w:lang w:val="nn-NO"/>
              </w:rPr>
              <w:t>Tonje Thorbjørnsen, Fagforbundet</w:t>
            </w:r>
          </w:p>
          <w:p w14:paraId="319FA6B4" w14:textId="77777777" w:rsidR="00380F93" w:rsidRPr="00093AEC" w:rsidRDefault="00380F93" w:rsidP="007644E4">
            <w:pPr>
              <w:rPr>
                <w:rFonts w:ascii="Verdana" w:hAnsi="Verdana" w:cs="Verdana"/>
                <w:lang w:val="nn-NO"/>
              </w:rPr>
            </w:pPr>
            <w:r w:rsidRPr="00093AEC">
              <w:rPr>
                <w:rFonts w:ascii="Verdana" w:hAnsi="Verdana" w:cs="Verdana"/>
                <w:lang w:val="nn-NO"/>
              </w:rPr>
              <w:t>Einar Hanisch, YS</w:t>
            </w:r>
          </w:p>
          <w:p w14:paraId="54CB1371" w14:textId="77777777" w:rsidR="00380F93" w:rsidRDefault="00380F93" w:rsidP="007644E4">
            <w:pPr>
              <w:rPr>
                <w:rFonts w:ascii="Verdana" w:hAnsi="Verdana" w:cs="Verdana"/>
                <w:lang w:val="nn-NO"/>
              </w:rPr>
            </w:pPr>
            <w:r w:rsidRPr="00093AEC">
              <w:rPr>
                <w:rFonts w:ascii="Verdana" w:hAnsi="Verdana" w:cs="Verdana"/>
                <w:lang w:val="nn-NO"/>
              </w:rPr>
              <w:t xml:space="preserve">Bodil Røkke, YS </w:t>
            </w:r>
          </w:p>
          <w:p w14:paraId="0DB5BDE8" w14:textId="77777777" w:rsidR="00380F93" w:rsidRPr="00093AEC" w:rsidRDefault="00380F93" w:rsidP="007644E4">
            <w:pPr>
              <w:rPr>
                <w:rFonts w:ascii="Verdana" w:hAnsi="Verdana" w:cs="Verdana"/>
                <w:lang w:val="nn-NO"/>
              </w:rPr>
            </w:pPr>
            <w:r w:rsidRPr="00093AEC">
              <w:rPr>
                <w:rFonts w:ascii="Verdana" w:hAnsi="Verdana" w:cs="Verdana"/>
                <w:lang w:val="nn-NO"/>
              </w:rPr>
              <w:t>Ingri Bjørnevik, Fagforbundet</w:t>
            </w:r>
          </w:p>
        </w:tc>
        <w:tc>
          <w:tcPr>
            <w:tcW w:w="4677" w:type="dxa"/>
          </w:tcPr>
          <w:p w14:paraId="10431752" w14:textId="77777777" w:rsidR="00380F93" w:rsidRPr="00093AEC" w:rsidRDefault="00380F93" w:rsidP="007644E4">
            <w:pPr>
              <w:rPr>
                <w:rFonts w:ascii="Verdana" w:hAnsi="Verdana" w:cs="Verdana"/>
                <w:lang w:val="nn-NO"/>
              </w:rPr>
            </w:pPr>
            <w:r w:rsidRPr="00093AEC">
              <w:rPr>
                <w:rFonts w:ascii="Verdana" w:hAnsi="Verdana" w:cs="Verdana"/>
                <w:lang w:val="nn-NO"/>
              </w:rPr>
              <w:t>Olav Østebø, Spekter</w:t>
            </w:r>
          </w:p>
          <w:p w14:paraId="78E25471" w14:textId="77777777" w:rsidR="00380F93" w:rsidRPr="00093AEC" w:rsidRDefault="00380F93" w:rsidP="007644E4">
            <w:pPr>
              <w:rPr>
                <w:rFonts w:ascii="Verdana" w:hAnsi="Verdana" w:cs="Verdana"/>
                <w:lang w:val="nn-NO"/>
              </w:rPr>
            </w:pPr>
            <w:r w:rsidRPr="00093AEC">
              <w:rPr>
                <w:rFonts w:ascii="Verdana" w:hAnsi="Verdana" w:cs="Verdana"/>
                <w:lang w:val="nn-NO"/>
              </w:rPr>
              <w:t xml:space="preserve">Olaug Vibe, Virke </w:t>
            </w:r>
          </w:p>
          <w:p w14:paraId="1DCE60F9" w14:textId="77777777" w:rsidR="00380F93" w:rsidRPr="0004208A" w:rsidRDefault="00380F93" w:rsidP="007644E4">
            <w:pPr>
              <w:rPr>
                <w:rFonts w:ascii="Verdana" w:hAnsi="Verdana" w:cs="Verdana"/>
              </w:rPr>
            </w:pPr>
            <w:r w:rsidRPr="00093AEC">
              <w:rPr>
                <w:rFonts w:ascii="Verdana" w:hAnsi="Verdana" w:cs="Verdana"/>
                <w:lang w:val="nn-NO"/>
              </w:rPr>
              <w:t>Eli Sogn Iversen, KS</w:t>
            </w:r>
            <w:r w:rsidRPr="0004208A">
              <w:rPr>
                <w:rFonts w:ascii="Verdana" w:hAnsi="Verdana" w:cs="Verdana"/>
              </w:rPr>
              <w:t xml:space="preserve"> </w:t>
            </w:r>
          </w:p>
          <w:p w14:paraId="116AF5EB" w14:textId="77777777" w:rsidR="00380F93" w:rsidRPr="00093AEC" w:rsidRDefault="00380F93" w:rsidP="007644E4">
            <w:pPr>
              <w:rPr>
                <w:rFonts w:ascii="Verdana" w:hAnsi="Verdana" w:cs="Verdana"/>
                <w:lang w:val="nn-NO"/>
              </w:rPr>
            </w:pPr>
            <w:r>
              <w:rPr>
                <w:rFonts w:ascii="Verdana" w:hAnsi="Verdana" w:cs="Verdana"/>
              </w:rPr>
              <w:t>Rune Midtlyng, KS</w:t>
            </w:r>
          </w:p>
        </w:tc>
      </w:tr>
      <w:tr w:rsidR="00380F93" w:rsidRPr="00093AEC" w14:paraId="6E777660" w14:textId="77777777" w:rsidTr="007644E4">
        <w:trPr>
          <w:trHeight w:val="176"/>
        </w:trPr>
        <w:tc>
          <w:tcPr>
            <w:tcW w:w="4962" w:type="dxa"/>
          </w:tcPr>
          <w:p w14:paraId="095D3C4A" w14:textId="77777777" w:rsidR="00380F93" w:rsidRPr="006D3127" w:rsidRDefault="00380F93" w:rsidP="007644E4">
            <w:pPr>
              <w:rPr>
                <w:rFonts w:ascii="Verdana" w:hAnsi="Verdana" w:cs="Verdana"/>
                <w:b/>
                <w:lang w:val="nn-NO"/>
              </w:rPr>
            </w:pPr>
            <w:r w:rsidRPr="006D3127">
              <w:rPr>
                <w:rFonts w:ascii="Verdana" w:hAnsi="Verdana" w:cs="Verdana"/>
                <w:b/>
                <w:lang w:val="nn-NO"/>
              </w:rPr>
              <w:t>Pedagogisk personell</w:t>
            </w:r>
          </w:p>
        </w:tc>
        <w:tc>
          <w:tcPr>
            <w:tcW w:w="4677" w:type="dxa"/>
          </w:tcPr>
          <w:p w14:paraId="58DE97EE" w14:textId="77777777" w:rsidR="00380F93" w:rsidRPr="00093AEC" w:rsidRDefault="00380F93" w:rsidP="007644E4">
            <w:pPr>
              <w:rPr>
                <w:rFonts w:ascii="Verdana" w:hAnsi="Verdana" w:cs="Verdana"/>
                <w:lang w:val="nn-NO"/>
              </w:rPr>
            </w:pPr>
            <w:r w:rsidRPr="006D3127">
              <w:rPr>
                <w:rFonts w:ascii="Verdana" w:hAnsi="Verdana" w:cs="Verdana"/>
                <w:b/>
              </w:rPr>
              <w:t>KS og EO</w:t>
            </w:r>
          </w:p>
        </w:tc>
      </w:tr>
      <w:tr w:rsidR="00380F93" w:rsidRPr="00093AEC" w14:paraId="253F3B2B" w14:textId="77777777" w:rsidTr="007644E4">
        <w:trPr>
          <w:trHeight w:val="167"/>
        </w:trPr>
        <w:tc>
          <w:tcPr>
            <w:tcW w:w="4962" w:type="dxa"/>
          </w:tcPr>
          <w:p w14:paraId="780536CF" w14:textId="77777777" w:rsidR="00380F93" w:rsidRPr="00093AEC" w:rsidRDefault="00380F93" w:rsidP="007644E4">
            <w:pPr>
              <w:rPr>
                <w:rFonts w:ascii="Verdana" w:hAnsi="Verdana" w:cs="Verdana"/>
              </w:rPr>
            </w:pPr>
            <w:r w:rsidRPr="00093AEC">
              <w:rPr>
                <w:rFonts w:ascii="Verdana" w:hAnsi="Verdana" w:cs="Verdana"/>
              </w:rPr>
              <w:t>Anne Yun Rygh, Utdanningsforbundet</w:t>
            </w:r>
          </w:p>
          <w:p w14:paraId="7B149FCD" w14:textId="77777777" w:rsidR="00380F93" w:rsidRPr="00093AEC" w:rsidRDefault="00380F93" w:rsidP="007644E4">
            <w:pPr>
              <w:rPr>
                <w:rFonts w:ascii="Verdana" w:hAnsi="Verdana" w:cs="Verdana"/>
              </w:rPr>
            </w:pPr>
            <w:r w:rsidRPr="00093AEC">
              <w:rPr>
                <w:rFonts w:ascii="Verdana" w:hAnsi="Verdana" w:cs="Verdana"/>
              </w:rPr>
              <w:t>Andrew Cornell, Utdanningsforbundet</w:t>
            </w:r>
          </w:p>
          <w:p w14:paraId="61437E5F" w14:textId="77777777" w:rsidR="00380F93" w:rsidRPr="006D3127" w:rsidRDefault="00380F93" w:rsidP="007644E4">
            <w:pPr>
              <w:rPr>
                <w:rFonts w:ascii="Verdana" w:hAnsi="Verdana" w:cs="Verdana"/>
              </w:rPr>
            </w:pPr>
            <w:r w:rsidRPr="00093AEC">
              <w:rPr>
                <w:rFonts w:ascii="Verdana" w:hAnsi="Verdana" w:cs="Verdana"/>
              </w:rPr>
              <w:t xml:space="preserve">Anne Lise Solbakk, </w:t>
            </w:r>
            <w:r>
              <w:rPr>
                <w:rFonts w:ascii="Verdana" w:hAnsi="Verdana" w:cs="Verdana"/>
              </w:rPr>
              <w:t>Skolenes Landsforbund</w:t>
            </w:r>
          </w:p>
        </w:tc>
        <w:tc>
          <w:tcPr>
            <w:tcW w:w="4677" w:type="dxa"/>
          </w:tcPr>
          <w:p w14:paraId="7553E8F0" w14:textId="77777777" w:rsidR="00380F93" w:rsidRDefault="00380F93" w:rsidP="007644E4">
            <w:pPr>
              <w:rPr>
                <w:rFonts w:ascii="Verdana" w:hAnsi="Verdana" w:cs="Verdana"/>
              </w:rPr>
            </w:pPr>
            <w:r w:rsidRPr="00093AEC">
              <w:rPr>
                <w:rFonts w:ascii="Verdana" w:hAnsi="Verdana" w:cs="Verdana"/>
              </w:rPr>
              <w:t>Kasper Tøstiengen, KS</w:t>
            </w:r>
          </w:p>
          <w:p w14:paraId="2F1C24A4" w14:textId="77777777" w:rsidR="00380F93" w:rsidRDefault="00380F93" w:rsidP="007644E4">
            <w:pPr>
              <w:rPr>
                <w:rFonts w:ascii="Verdana" w:hAnsi="Verdana" w:cs="Verdana"/>
              </w:rPr>
            </w:pPr>
            <w:r>
              <w:rPr>
                <w:rFonts w:ascii="Verdana" w:hAnsi="Verdana" w:cs="Verdana"/>
              </w:rPr>
              <w:t>Ståle Østrem</w:t>
            </w:r>
            <w:r w:rsidR="00793891">
              <w:rPr>
                <w:rFonts w:ascii="Verdana" w:hAnsi="Verdana" w:cs="Verdana"/>
              </w:rPr>
              <w:t xml:space="preserve"> (vara)</w:t>
            </w:r>
            <w:r>
              <w:rPr>
                <w:rFonts w:ascii="Verdana" w:hAnsi="Verdana" w:cs="Verdana"/>
              </w:rPr>
              <w:t>, KS</w:t>
            </w:r>
            <w:r w:rsidRPr="00093AEC">
              <w:rPr>
                <w:rFonts w:ascii="Verdana" w:hAnsi="Verdana" w:cs="Verdana"/>
              </w:rPr>
              <w:t xml:space="preserve"> </w:t>
            </w:r>
          </w:p>
          <w:p w14:paraId="65B67F51" w14:textId="77777777" w:rsidR="00380F93" w:rsidRPr="00093AEC" w:rsidRDefault="00380F93" w:rsidP="007644E4">
            <w:pPr>
              <w:rPr>
                <w:rFonts w:ascii="Verdana" w:hAnsi="Verdana" w:cs="Verdana"/>
                <w:b/>
                <w:bCs/>
              </w:rPr>
            </w:pPr>
          </w:p>
        </w:tc>
      </w:tr>
      <w:tr w:rsidR="00380F93" w:rsidRPr="00093AEC" w14:paraId="49AE75B9" w14:textId="77777777" w:rsidTr="007644E4">
        <w:trPr>
          <w:trHeight w:val="258"/>
        </w:trPr>
        <w:tc>
          <w:tcPr>
            <w:tcW w:w="4962" w:type="dxa"/>
          </w:tcPr>
          <w:p w14:paraId="05CD93F3" w14:textId="77777777" w:rsidR="00380F93" w:rsidRPr="006D3127" w:rsidRDefault="00380F93" w:rsidP="007644E4">
            <w:pPr>
              <w:rPr>
                <w:rFonts w:ascii="Verdana" w:hAnsi="Verdana" w:cs="Verdana"/>
                <w:b/>
              </w:rPr>
            </w:pPr>
            <w:r>
              <w:rPr>
                <w:rFonts w:ascii="Verdana" w:hAnsi="Verdana" w:cs="Verdana"/>
                <w:b/>
              </w:rPr>
              <w:t>Observatør</w:t>
            </w:r>
          </w:p>
        </w:tc>
        <w:tc>
          <w:tcPr>
            <w:tcW w:w="4677" w:type="dxa"/>
          </w:tcPr>
          <w:p w14:paraId="3AB19503" w14:textId="77777777" w:rsidR="00380F93" w:rsidRPr="00093AEC" w:rsidRDefault="00380F93" w:rsidP="007644E4">
            <w:pPr>
              <w:rPr>
                <w:rFonts w:ascii="Verdana" w:hAnsi="Verdana" w:cs="Verdana"/>
              </w:rPr>
            </w:pPr>
          </w:p>
        </w:tc>
      </w:tr>
      <w:tr w:rsidR="00380F93" w:rsidRPr="00093AEC" w14:paraId="26A1E657" w14:textId="77777777" w:rsidTr="00793891">
        <w:trPr>
          <w:trHeight w:val="242"/>
        </w:trPr>
        <w:tc>
          <w:tcPr>
            <w:tcW w:w="4962" w:type="dxa"/>
          </w:tcPr>
          <w:p w14:paraId="44E707AF" w14:textId="77777777" w:rsidR="00380F93" w:rsidRPr="00093AEC" w:rsidRDefault="00380F93" w:rsidP="007644E4">
            <w:pPr>
              <w:rPr>
                <w:rFonts w:ascii="Verdana" w:hAnsi="Verdana" w:cs="Verdana"/>
              </w:rPr>
            </w:pPr>
          </w:p>
        </w:tc>
        <w:tc>
          <w:tcPr>
            <w:tcW w:w="4677" w:type="dxa"/>
          </w:tcPr>
          <w:p w14:paraId="6E1E975E" w14:textId="77777777" w:rsidR="00380F93" w:rsidRPr="00093AEC" w:rsidRDefault="00380F93" w:rsidP="007644E4">
            <w:pPr>
              <w:rPr>
                <w:rFonts w:ascii="Verdana" w:hAnsi="Verdana" w:cs="Verdana"/>
              </w:rPr>
            </w:pPr>
          </w:p>
        </w:tc>
      </w:tr>
      <w:tr w:rsidR="00380F93" w:rsidRPr="00093AEC" w14:paraId="5C41348D" w14:textId="77777777" w:rsidTr="007644E4">
        <w:trPr>
          <w:trHeight w:val="179"/>
        </w:trPr>
        <w:tc>
          <w:tcPr>
            <w:tcW w:w="4962" w:type="dxa"/>
          </w:tcPr>
          <w:p w14:paraId="2C0E4E61" w14:textId="77777777" w:rsidR="00380F93" w:rsidRPr="00093AEC" w:rsidRDefault="00793891" w:rsidP="007644E4">
            <w:pPr>
              <w:rPr>
                <w:rFonts w:ascii="Verdana" w:hAnsi="Verdana" w:cs="Verdana"/>
                <w:b/>
                <w:bCs/>
              </w:rPr>
            </w:pPr>
            <w:r>
              <w:rPr>
                <w:rFonts w:ascii="Verdana" w:hAnsi="Verdana" w:cs="Verdana"/>
                <w:b/>
                <w:bCs/>
              </w:rPr>
              <w:t>F</w:t>
            </w:r>
            <w:r w:rsidR="00380F93" w:rsidRPr="00093AEC">
              <w:rPr>
                <w:rFonts w:ascii="Verdana" w:hAnsi="Verdana" w:cs="Verdana"/>
                <w:b/>
                <w:bCs/>
              </w:rPr>
              <w:t xml:space="preserve">orfall </w:t>
            </w:r>
          </w:p>
        </w:tc>
        <w:tc>
          <w:tcPr>
            <w:tcW w:w="4677" w:type="dxa"/>
          </w:tcPr>
          <w:p w14:paraId="3BE1B09C" w14:textId="77777777" w:rsidR="00380F93" w:rsidRPr="00093AEC" w:rsidRDefault="00380F93" w:rsidP="007644E4">
            <w:pPr>
              <w:rPr>
                <w:rFonts w:ascii="Verdana" w:hAnsi="Verdana" w:cs="Verdana"/>
                <w:b/>
                <w:bCs/>
              </w:rPr>
            </w:pPr>
            <w:r w:rsidRPr="00093AEC">
              <w:rPr>
                <w:rFonts w:ascii="Verdana" w:hAnsi="Verdana" w:cs="Verdana"/>
                <w:b/>
                <w:bCs/>
              </w:rPr>
              <w:t>Utdanningsdirektoratet</w:t>
            </w:r>
          </w:p>
        </w:tc>
      </w:tr>
      <w:tr w:rsidR="00380F93" w:rsidRPr="00093AEC" w14:paraId="07A913AF" w14:textId="77777777" w:rsidTr="007644E4">
        <w:trPr>
          <w:trHeight w:val="176"/>
        </w:trPr>
        <w:tc>
          <w:tcPr>
            <w:tcW w:w="4962" w:type="dxa"/>
          </w:tcPr>
          <w:p w14:paraId="4C89E3EE" w14:textId="77777777" w:rsidR="00793891" w:rsidRDefault="00380F93" w:rsidP="007644E4">
            <w:pPr>
              <w:rPr>
                <w:rFonts w:ascii="Verdana" w:hAnsi="Verdana" w:cs="Verdana"/>
              </w:rPr>
            </w:pPr>
            <w:r w:rsidRPr="00093AEC">
              <w:rPr>
                <w:rFonts w:ascii="Verdana" w:hAnsi="Verdana" w:cs="Verdana"/>
              </w:rPr>
              <w:t>Phillip Vogsted, Elevorganisasjonen</w:t>
            </w:r>
            <w:r w:rsidR="00793891">
              <w:rPr>
                <w:rFonts w:ascii="Verdana" w:hAnsi="Verdana" w:cs="Verdana"/>
              </w:rPr>
              <w:t xml:space="preserve"> </w:t>
            </w:r>
          </w:p>
          <w:p w14:paraId="60FA1214" w14:textId="77777777" w:rsidR="00380F93" w:rsidRDefault="00793891" w:rsidP="007644E4">
            <w:pPr>
              <w:rPr>
                <w:rFonts w:ascii="Verdana" w:hAnsi="Verdana" w:cs="Verdana"/>
              </w:rPr>
            </w:pPr>
            <w:r>
              <w:rPr>
                <w:rFonts w:ascii="Verdana" w:hAnsi="Verdana" w:cs="Verdana"/>
              </w:rPr>
              <w:t>Madeleine Fallang, Elevorganisasjonen</w:t>
            </w:r>
          </w:p>
          <w:p w14:paraId="74946354" w14:textId="77777777" w:rsidR="00380F93" w:rsidRPr="00093AEC" w:rsidRDefault="00380F93" w:rsidP="00380F93">
            <w:pPr>
              <w:rPr>
                <w:rFonts w:ascii="Verdana" w:hAnsi="Verdana" w:cs="Verdana"/>
              </w:rPr>
            </w:pPr>
            <w:r w:rsidRPr="00093AEC">
              <w:rPr>
                <w:rFonts w:ascii="Verdana" w:hAnsi="Verdana" w:cs="Verdana"/>
              </w:rPr>
              <w:t>Cathrine Utne Pettersen, KS</w:t>
            </w:r>
          </w:p>
          <w:p w14:paraId="7BB37417" w14:textId="77777777" w:rsidR="00380F93" w:rsidRPr="00093AEC" w:rsidRDefault="00793891" w:rsidP="007644E4">
            <w:pPr>
              <w:rPr>
                <w:rFonts w:ascii="Verdana" w:hAnsi="Verdana" w:cs="Verdana"/>
              </w:rPr>
            </w:pPr>
            <w:r>
              <w:rPr>
                <w:rFonts w:ascii="Verdana" w:hAnsi="Verdana" w:cs="Verdana"/>
              </w:rPr>
              <w:t>Sigrun Heskestad, Helsedirektoratet</w:t>
            </w:r>
          </w:p>
        </w:tc>
        <w:tc>
          <w:tcPr>
            <w:tcW w:w="4677" w:type="dxa"/>
          </w:tcPr>
          <w:p w14:paraId="2E7989D2" w14:textId="77777777" w:rsidR="00380F93" w:rsidRPr="00093AEC" w:rsidRDefault="00380F93" w:rsidP="007644E4">
            <w:pPr>
              <w:rPr>
                <w:rFonts w:ascii="Verdana" w:hAnsi="Verdana" w:cs="Verdana"/>
              </w:rPr>
            </w:pPr>
            <w:r w:rsidRPr="00093AEC">
              <w:rPr>
                <w:rFonts w:ascii="Verdana" w:hAnsi="Verdana" w:cs="Verdana"/>
              </w:rPr>
              <w:t>Aina Helen Bredesen</w:t>
            </w:r>
          </w:p>
        </w:tc>
      </w:tr>
    </w:tbl>
    <w:p w14:paraId="7C64E49B" w14:textId="77777777" w:rsidR="00380F93" w:rsidRDefault="00380F93" w:rsidP="00380F93">
      <w:pPr>
        <w:rPr>
          <w:rFonts w:ascii="Verdana" w:hAnsi="Verdana" w:cs="Verdana"/>
        </w:rPr>
      </w:pPr>
    </w:p>
    <w:p w14:paraId="45A30BD0" w14:textId="77777777" w:rsidR="00380F93" w:rsidRDefault="00380F93" w:rsidP="00380F93">
      <w:pPr>
        <w:rPr>
          <w:rFonts w:ascii="Verdana" w:hAnsi="Verdana" w:cs="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151"/>
        <w:gridCol w:w="1771"/>
        <w:gridCol w:w="3200"/>
      </w:tblGrid>
      <w:tr w:rsidR="00380F93" w14:paraId="0C420706" w14:textId="77777777" w:rsidTr="00380F93">
        <w:trPr>
          <w:trHeight w:val="370"/>
        </w:trPr>
        <w:tc>
          <w:tcPr>
            <w:tcW w:w="2517" w:type="dxa"/>
            <w:vAlign w:val="center"/>
          </w:tcPr>
          <w:p w14:paraId="1B090DFF" w14:textId="77777777" w:rsidR="00380F93" w:rsidRDefault="00380F93" w:rsidP="007644E4">
            <w:pPr>
              <w:rPr>
                <w:rFonts w:ascii="Verdana" w:hAnsi="Verdana" w:cs="Verdana"/>
                <w:b/>
                <w:bCs/>
              </w:rPr>
            </w:pPr>
            <w:r>
              <w:rPr>
                <w:rFonts w:ascii="Verdana" w:hAnsi="Verdana" w:cs="Verdana"/>
                <w:b/>
                <w:bCs/>
              </w:rPr>
              <w:t>Møteleder</w:t>
            </w:r>
          </w:p>
        </w:tc>
        <w:tc>
          <w:tcPr>
            <w:tcW w:w="2151" w:type="dxa"/>
            <w:vAlign w:val="center"/>
          </w:tcPr>
          <w:p w14:paraId="456AA489" w14:textId="77777777" w:rsidR="00380F93" w:rsidRDefault="00380F93" w:rsidP="007644E4">
            <w:pPr>
              <w:rPr>
                <w:rFonts w:ascii="Verdana" w:hAnsi="Verdana" w:cs="Verdana"/>
              </w:rPr>
            </w:pPr>
            <w:r>
              <w:rPr>
                <w:rFonts w:ascii="Verdana" w:hAnsi="Verdana" w:cs="Verdana"/>
              </w:rPr>
              <w:t>Tonje Thorbjørnsen</w:t>
            </w:r>
          </w:p>
        </w:tc>
        <w:tc>
          <w:tcPr>
            <w:tcW w:w="1771" w:type="dxa"/>
            <w:vAlign w:val="center"/>
          </w:tcPr>
          <w:p w14:paraId="2736FEC0" w14:textId="77777777" w:rsidR="00380F93" w:rsidRDefault="00380F93" w:rsidP="007644E4">
            <w:pPr>
              <w:rPr>
                <w:rFonts w:ascii="Verdana" w:hAnsi="Verdana" w:cs="Verdana"/>
                <w:b/>
                <w:bCs/>
              </w:rPr>
            </w:pPr>
            <w:r>
              <w:rPr>
                <w:rFonts w:ascii="Verdana" w:hAnsi="Verdana" w:cs="Verdana"/>
                <w:b/>
                <w:bCs/>
              </w:rPr>
              <w:t>Referent</w:t>
            </w:r>
          </w:p>
        </w:tc>
        <w:tc>
          <w:tcPr>
            <w:tcW w:w="3200" w:type="dxa"/>
            <w:vAlign w:val="center"/>
          </w:tcPr>
          <w:p w14:paraId="03D7E392" w14:textId="77777777" w:rsidR="00380F93" w:rsidRDefault="00380F93" w:rsidP="007644E4">
            <w:pPr>
              <w:rPr>
                <w:rFonts w:ascii="Verdana" w:hAnsi="Verdana" w:cs="Verdana"/>
              </w:rPr>
            </w:pPr>
            <w:r>
              <w:rPr>
                <w:rFonts w:ascii="Verdana" w:hAnsi="Verdana" w:cs="Verdana"/>
              </w:rPr>
              <w:t>Aina Helen Bredesen</w:t>
            </w:r>
          </w:p>
        </w:tc>
      </w:tr>
      <w:tr w:rsidR="00380F93" w14:paraId="16B5DFD3" w14:textId="77777777" w:rsidTr="00380F93">
        <w:trPr>
          <w:trHeight w:val="627"/>
        </w:trPr>
        <w:tc>
          <w:tcPr>
            <w:tcW w:w="2517" w:type="dxa"/>
            <w:vAlign w:val="center"/>
          </w:tcPr>
          <w:p w14:paraId="5C142062" w14:textId="77777777" w:rsidR="00380F93" w:rsidRDefault="00380F93" w:rsidP="007644E4">
            <w:pPr>
              <w:rPr>
                <w:rFonts w:ascii="Verdana" w:hAnsi="Verdana" w:cs="Verdana"/>
              </w:rPr>
            </w:pPr>
            <w:r>
              <w:rPr>
                <w:rFonts w:ascii="Verdana" w:hAnsi="Verdana" w:cs="Verdana"/>
              </w:rPr>
              <w:t>9. mai 2018</w:t>
            </w:r>
          </w:p>
        </w:tc>
        <w:tc>
          <w:tcPr>
            <w:tcW w:w="2151" w:type="dxa"/>
            <w:vAlign w:val="center"/>
          </w:tcPr>
          <w:p w14:paraId="0B2B3A14" w14:textId="77777777" w:rsidR="00380F93" w:rsidRDefault="00380F93" w:rsidP="007644E4">
            <w:pPr>
              <w:rPr>
                <w:rFonts w:ascii="Verdana" w:hAnsi="Verdana" w:cs="Verdana"/>
              </w:rPr>
            </w:pPr>
            <w:r>
              <w:rPr>
                <w:rFonts w:ascii="Verdana" w:hAnsi="Verdana" w:cs="Verdana"/>
              </w:rPr>
              <w:t>Kl: 10:00</w:t>
            </w:r>
          </w:p>
        </w:tc>
        <w:tc>
          <w:tcPr>
            <w:tcW w:w="1771" w:type="dxa"/>
            <w:vAlign w:val="center"/>
          </w:tcPr>
          <w:p w14:paraId="145FC904" w14:textId="77777777" w:rsidR="00380F93" w:rsidRDefault="00380F93" w:rsidP="007644E4">
            <w:pPr>
              <w:rPr>
                <w:rFonts w:ascii="Verdana" w:hAnsi="Verdana" w:cs="Verdana"/>
              </w:rPr>
            </w:pPr>
          </w:p>
        </w:tc>
        <w:tc>
          <w:tcPr>
            <w:tcW w:w="3200" w:type="dxa"/>
            <w:vAlign w:val="center"/>
          </w:tcPr>
          <w:p w14:paraId="39AF5753" w14:textId="77777777" w:rsidR="00380F93" w:rsidRDefault="00380F93" w:rsidP="007644E4">
            <w:pPr>
              <w:rPr>
                <w:rFonts w:ascii="Verdana" w:hAnsi="Verdana" w:cs="Verdana"/>
              </w:rPr>
            </w:pPr>
          </w:p>
        </w:tc>
      </w:tr>
      <w:tr w:rsidR="00380F93" w14:paraId="16FF739D" w14:textId="77777777" w:rsidTr="00380F93">
        <w:trPr>
          <w:trHeight w:val="693"/>
        </w:trPr>
        <w:tc>
          <w:tcPr>
            <w:tcW w:w="2517" w:type="dxa"/>
            <w:vAlign w:val="center"/>
          </w:tcPr>
          <w:p w14:paraId="5A585EDE" w14:textId="77777777" w:rsidR="00380F93" w:rsidRDefault="00380F93" w:rsidP="007644E4">
            <w:pPr>
              <w:rPr>
                <w:rFonts w:ascii="Verdana" w:hAnsi="Verdana" w:cs="Verdana"/>
              </w:rPr>
            </w:pPr>
            <w:r>
              <w:rPr>
                <w:rFonts w:ascii="Verdana" w:hAnsi="Verdana" w:cs="Verdana"/>
              </w:rPr>
              <w:t>9. mai 2018</w:t>
            </w:r>
          </w:p>
        </w:tc>
        <w:tc>
          <w:tcPr>
            <w:tcW w:w="2151" w:type="dxa"/>
            <w:vAlign w:val="center"/>
          </w:tcPr>
          <w:p w14:paraId="0B3C53DA" w14:textId="77777777" w:rsidR="00380F93" w:rsidRDefault="00380F93" w:rsidP="00380F93">
            <w:pPr>
              <w:rPr>
                <w:rFonts w:ascii="Verdana" w:hAnsi="Verdana" w:cs="Verdana"/>
              </w:rPr>
            </w:pPr>
            <w:r>
              <w:rPr>
                <w:rFonts w:ascii="Verdana" w:hAnsi="Verdana" w:cs="Verdana"/>
              </w:rPr>
              <w:t>Kl: 16:00</w:t>
            </w:r>
          </w:p>
        </w:tc>
        <w:tc>
          <w:tcPr>
            <w:tcW w:w="1771" w:type="dxa"/>
            <w:vAlign w:val="center"/>
          </w:tcPr>
          <w:p w14:paraId="24698692" w14:textId="77777777" w:rsidR="00380F93" w:rsidRDefault="00380F93" w:rsidP="007644E4">
            <w:pPr>
              <w:rPr>
                <w:rFonts w:ascii="Verdana" w:hAnsi="Verdana" w:cs="Verdana"/>
              </w:rPr>
            </w:pPr>
          </w:p>
        </w:tc>
        <w:tc>
          <w:tcPr>
            <w:tcW w:w="3200" w:type="dxa"/>
            <w:vAlign w:val="center"/>
          </w:tcPr>
          <w:p w14:paraId="7F5C679A" w14:textId="77777777" w:rsidR="00380F93" w:rsidRDefault="00380F93" w:rsidP="007644E4">
            <w:pPr>
              <w:rPr>
                <w:rFonts w:ascii="Verdana" w:hAnsi="Verdana" w:cs="Verdana"/>
              </w:rPr>
            </w:pPr>
          </w:p>
        </w:tc>
      </w:tr>
      <w:tr w:rsidR="00380F93" w14:paraId="54352B1C" w14:textId="77777777" w:rsidTr="00380F93">
        <w:trPr>
          <w:trHeight w:val="391"/>
        </w:trPr>
        <w:tc>
          <w:tcPr>
            <w:tcW w:w="2517" w:type="dxa"/>
            <w:vAlign w:val="center"/>
          </w:tcPr>
          <w:p w14:paraId="6102FA77" w14:textId="77777777" w:rsidR="00380F93" w:rsidRDefault="00380F93" w:rsidP="007644E4">
            <w:pPr>
              <w:rPr>
                <w:rFonts w:ascii="Verdana" w:hAnsi="Verdana" w:cs="Verdana"/>
              </w:rPr>
            </w:pPr>
          </w:p>
        </w:tc>
        <w:tc>
          <w:tcPr>
            <w:tcW w:w="2151" w:type="dxa"/>
            <w:vAlign w:val="center"/>
          </w:tcPr>
          <w:p w14:paraId="4A4F9C6B" w14:textId="77777777" w:rsidR="00380F93" w:rsidRDefault="00380F93" w:rsidP="007644E4">
            <w:pPr>
              <w:rPr>
                <w:rFonts w:ascii="Verdana" w:hAnsi="Verdana" w:cs="Verdana"/>
              </w:rPr>
            </w:pPr>
          </w:p>
        </w:tc>
        <w:tc>
          <w:tcPr>
            <w:tcW w:w="1771" w:type="dxa"/>
            <w:vAlign w:val="center"/>
          </w:tcPr>
          <w:p w14:paraId="6B309201" w14:textId="77777777" w:rsidR="00380F93" w:rsidRDefault="00380F93" w:rsidP="007644E4">
            <w:pPr>
              <w:rPr>
                <w:rFonts w:ascii="Verdana" w:hAnsi="Verdana" w:cs="Verdana"/>
                <w:b/>
                <w:bCs/>
              </w:rPr>
            </w:pPr>
            <w:r>
              <w:rPr>
                <w:rFonts w:ascii="Verdana" w:hAnsi="Verdana" w:cs="Verdana"/>
                <w:b/>
                <w:bCs/>
              </w:rPr>
              <w:t>Total tid</w:t>
            </w:r>
          </w:p>
        </w:tc>
        <w:tc>
          <w:tcPr>
            <w:tcW w:w="3200" w:type="dxa"/>
            <w:vAlign w:val="center"/>
          </w:tcPr>
          <w:p w14:paraId="415E2819" w14:textId="77777777" w:rsidR="00380F93" w:rsidRDefault="00A67073" w:rsidP="007644E4">
            <w:pPr>
              <w:rPr>
                <w:rFonts w:ascii="Verdana" w:hAnsi="Verdana" w:cs="Verdana"/>
              </w:rPr>
            </w:pPr>
            <w:r>
              <w:rPr>
                <w:rFonts w:ascii="Verdana" w:hAnsi="Verdana" w:cs="Verdana"/>
              </w:rPr>
              <w:t xml:space="preserve"> 6</w:t>
            </w:r>
            <w:r w:rsidR="00380F93">
              <w:rPr>
                <w:rFonts w:ascii="Verdana" w:hAnsi="Verdana" w:cs="Verdana"/>
              </w:rPr>
              <w:t xml:space="preserve"> timer</w:t>
            </w:r>
          </w:p>
        </w:tc>
      </w:tr>
    </w:tbl>
    <w:p w14:paraId="16C3BDD2" w14:textId="77777777" w:rsidR="00380F93" w:rsidRDefault="00380F93" w:rsidP="00380F93">
      <w:pPr>
        <w:rPr>
          <w:rFonts w:ascii="Verdana" w:hAnsi="Verdana" w:cs="Verdana"/>
        </w:rPr>
      </w:pPr>
      <w:bookmarkStart w:id="10" w:name="Start"/>
      <w:bookmarkEnd w:id="9"/>
      <w:bookmarkEnd w:id="10"/>
    </w:p>
    <w:p w14:paraId="6E55E34C" w14:textId="77777777" w:rsidR="00380F93" w:rsidRDefault="00380F93" w:rsidP="00380F93">
      <w:pPr>
        <w:rPr>
          <w:rFonts w:ascii="Verdana" w:hAnsi="Verdana" w:cs="Verdana"/>
        </w:rPr>
      </w:pPr>
    </w:p>
    <w:p w14:paraId="6FFDDBC8" w14:textId="77777777" w:rsidR="00380F93" w:rsidRDefault="00380F93" w:rsidP="00380F93">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380F93" w14:paraId="1D67F43F" w14:textId="77777777" w:rsidTr="007644E4">
        <w:tc>
          <w:tcPr>
            <w:tcW w:w="5778" w:type="dxa"/>
            <w:tcBorders>
              <w:top w:val="nil"/>
              <w:left w:val="nil"/>
              <w:bottom w:val="nil"/>
              <w:right w:val="nil"/>
            </w:tcBorders>
          </w:tcPr>
          <w:p w14:paraId="78E58D8D" w14:textId="77777777" w:rsidR="00380F93" w:rsidRDefault="00380F93" w:rsidP="007644E4">
            <w:pPr>
              <w:rPr>
                <w:rFonts w:ascii="Verdana" w:hAnsi="Verdana" w:cs="Verdana"/>
              </w:rPr>
            </w:pPr>
            <w:r>
              <w:rPr>
                <w:rFonts w:ascii="Verdana" w:hAnsi="Verdana" w:cs="Verdana"/>
              </w:rPr>
              <w:t>Vennlig hilsen</w:t>
            </w:r>
          </w:p>
        </w:tc>
        <w:tc>
          <w:tcPr>
            <w:tcW w:w="3433" w:type="dxa"/>
            <w:tcBorders>
              <w:top w:val="nil"/>
              <w:left w:val="nil"/>
              <w:bottom w:val="nil"/>
              <w:right w:val="nil"/>
            </w:tcBorders>
          </w:tcPr>
          <w:p w14:paraId="19744AD8" w14:textId="77777777" w:rsidR="00380F93" w:rsidRDefault="00380F93" w:rsidP="007644E4">
            <w:pPr>
              <w:rPr>
                <w:rFonts w:ascii="Verdana" w:hAnsi="Verdana" w:cs="Verdana"/>
              </w:rPr>
            </w:pPr>
          </w:p>
        </w:tc>
      </w:tr>
      <w:tr w:rsidR="00380F93" w14:paraId="15715024" w14:textId="77777777" w:rsidTr="007644E4">
        <w:tc>
          <w:tcPr>
            <w:tcW w:w="5778" w:type="dxa"/>
            <w:tcBorders>
              <w:top w:val="nil"/>
              <w:left w:val="nil"/>
              <w:bottom w:val="nil"/>
              <w:right w:val="nil"/>
            </w:tcBorders>
          </w:tcPr>
          <w:p w14:paraId="3811DC12" w14:textId="77777777" w:rsidR="00380F93" w:rsidRDefault="00380F93" w:rsidP="007644E4">
            <w:pPr>
              <w:rPr>
                <w:rFonts w:ascii="Verdana" w:hAnsi="Verdana" w:cs="Verdana"/>
              </w:rPr>
            </w:pPr>
          </w:p>
        </w:tc>
        <w:tc>
          <w:tcPr>
            <w:tcW w:w="3433" w:type="dxa"/>
            <w:tcBorders>
              <w:top w:val="nil"/>
              <w:left w:val="nil"/>
              <w:bottom w:val="nil"/>
              <w:right w:val="nil"/>
            </w:tcBorders>
          </w:tcPr>
          <w:p w14:paraId="20346772" w14:textId="77777777" w:rsidR="00380F93" w:rsidRDefault="00380F93" w:rsidP="007644E4">
            <w:pPr>
              <w:rPr>
                <w:rFonts w:ascii="Verdana" w:hAnsi="Verdana" w:cs="Verdana"/>
              </w:rPr>
            </w:pPr>
          </w:p>
        </w:tc>
      </w:tr>
      <w:tr w:rsidR="00380F93" w14:paraId="023B7B80" w14:textId="77777777" w:rsidTr="007644E4">
        <w:tc>
          <w:tcPr>
            <w:tcW w:w="5778" w:type="dxa"/>
            <w:tcBorders>
              <w:top w:val="nil"/>
              <w:left w:val="nil"/>
              <w:bottom w:val="nil"/>
              <w:right w:val="nil"/>
            </w:tcBorders>
          </w:tcPr>
          <w:p w14:paraId="371C32BF" w14:textId="77777777" w:rsidR="00380F93" w:rsidRDefault="00380F93" w:rsidP="007644E4">
            <w:pPr>
              <w:rPr>
                <w:rFonts w:ascii="Verdana" w:hAnsi="Verdana" w:cs="Verdana"/>
              </w:rPr>
            </w:pPr>
          </w:p>
        </w:tc>
        <w:tc>
          <w:tcPr>
            <w:tcW w:w="3433" w:type="dxa"/>
            <w:tcBorders>
              <w:top w:val="nil"/>
              <w:left w:val="nil"/>
              <w:bottom w:val="nil"/>
              <w:right w:val="nil"/>
            </w:tcBorders>
          </w:tcPr>
          <w:p w14:paraId="4FD38FAB" w14:textId="77777777" w:rsidR="00380F93" w:rsidRDefault="00380F93" w:rsidP="007644E4">
            <w:pPr>
              <w:rPr>
                <w:rFonts w:ascii="Verdana" w:hAnsi="Verdana" w:cs="Verdana"/>
              </w:rPr>
            </w:pPr>
          </w:p>
        </w:tc>
      </w:tr>
      <w:tr w:rsidR="00380F93" w14:paraId="250D6ABF" w14:textId="77777777" w:rsidTr="007644E4">
        <w:tc>
          <w:tcPr>
            <w:tcW w:w="5778" w:type="dxa"/>
            <w:tcBorders>
              <w:top w:val="nil"/>
              <w:left w:val="nil"/>
              <w:bottom w:val="nil"/>
              <w:right w:val="nil"/>
            </w:tcBorders>
          </w:tcPr>
          <w:p w14:paraId="3EFD91F3" w14:textId="77777777" w:rsidR="00380F93" w:rsidRDefault="00380F93" w:rsidP="007644E4">
            <w:pPr>
              <w:rPr>
                <w:rFonts w:ascii="Verdana" w:hAnsi="Verdana" w:cs="Verdana"/>
              </w:rPr>
            </w:pPr>
          </w:p>
        </w:tc>
        <w:tc>
          <w:tcPr>
            <w:tcW w:w="3433" w:type="dxa"/>
            <w:tcBorders>
              <w:top w:val="nil"/>
              <w:left w:val="nil"/>
              <w:bottom w:val="nil"/>
              <w:right w:val="nil"/>
            </w:tcBorders>
          </w:tcPr>
          <w:p w14:paraId="20D4F6D1" w14:textId="77777777" w:rsidR="00380F93" w:rsidRDefault="00380F93" w:rsidP="007644E4">
            <w:pPr>
              <w:rPr>
                <w:rFonts w:ascii="Verdana" w:hAnsi="Verdana" w:cs="Verdana"/>
              </w:rPr>
            </w:pPr>
          </w:p>
        </w:tc>
      </w:tr>
      <w:tr w:rsidR="00380F93" w14:paraId="0A34587D" w14:textId="77777777" w:rsidTr="007644E4">
        <w:tc>
          <w:tcPr>
            <w:tcW w:w="5778" w:type="dxa"/>
            <w:tcBorders>
              <w:top w:val="nil"/>
              <w:left w:val="nil"/>
              <w:bottom w:val="nil"/>
              <w:right w:val="nil"/>
            </w:tcBorders>
          </w:tcPr>
          <w:p w14:paraId="0EC4EB6B" w14:textId="77777777" w:rsidR="00380F93" w:rsidRDefault="00380F93" w:rsidP="007644E4">
            <w:pPr>
              <w:rPr>
                <w:rFonts w:ascii="Verdana" w:hAnsi="Verdana" w:cs="Verdana"/>
              </w:rPr>
            </w:pPr>
            <w:r>
              <w:rPr>
                <w:rFonts w:ascii="Verdana" w:hAnsi="Verdana" w:cs="Verdana"/>
              </w:rPr>
              <w:t>Tonje Thorbjørnsen</w:t>
            </w:r>
          </w:p>
        </w:tc>
        <w:tc>
          <w:tcPr>
            <w:tcW w:w="3433" w:type="dxa"/>
            <w:tcBorders>
              <w:top w:val="nil"/>
              <w:left w:val="nil"/>
              <w:bottom w:val="nil"/>
              <w:right w:val="nil"/>
            </w:tcBorders>
          </w:tcPr>
          <w:p w14:paraId="33882D08" w14:textId="77777777" w:rsidR="00380F93" w:rsidRDefault="00380F93" w:rsidP="007644E4">
            <w:pPr>
              <w:rPr>
                <w:rFonts w:ascii="Verdana" w:hAnsi="Verdana" w:cs="Verdana"/>
              </w:rPr>
            </w:pPr>
            <w:r>
              <w:rPr>
                <w:rFonts w:ascii="Verdana" w:hAnsi="Verdana" w:cs="Verdana"/>
              </w:rPr>
              <w:t>Eli Sogn Iversen</w:t>
            </w:r>
          </w:p>
        </w:tc>
      </w:tr>
      <w:tr w:rsidR="00380F93" w14:paraId="0159FC72" w14:textId="77777777" w:rsidTr="007644E4">
        <w:tc>
          <w:tcPr>
            <w:tcW w:w="5778" w:type="dxa"/>
            <w:tcBorders>
              <w:top w:val="nil"/>
              <w:left w:val="nil"/>
              <w:bottom w:val="nil"/>
              <w:right w:val="nil"/>
            </w:tcBorders>
          </w:tcPr>
          <w:p w14:paraId="153358F4" w14:textId="77777777" w:rsidR="00380F93" w:rsidRDefault="00380F93" w:rsidP="007644E4">
            <w:pPr>
              <w:rPr>
                <w:rFonts w:ascii="Verdana" w:hAnsi="Verdana" w:cs="Verdana"/>
              </w:rPr>
            </w:pPr>
            <w:r>
              <w:rPr>
                <w:rFonts w:ascii="Verdana" w:hAnsi="Verdana" w:cs="Verdana"/>
              </w:rPr>
              <w:t>Leder</w:t>
            </w:r>
          </w:p>
        </w:tc>
        <w:tc>
          <w:tcPr>
            <w:tcW w:w="3433" w:type="dxa"/>
            <w:tcBorders>
              <w:top w:val="nil"/>
              <w:left w:val="nil"/>
              <w:bottom w:val="nil"/>
              <w:right w:val="nil"/>
            </w:tcBorders>
          </w:tcPr>
          <w:p w14:paraId="6DE83C30" w14:textId="77777777" w:rsidR="00380F93" w:rsidRDefault="00380F93" w:rsidP="007644E4">
            <w:pPr>
              <w:rPr>
                <w:rFonts w:ascii="Verdana" w:hAnsi="Verdana" w:cs="Verdana"/>
              </w:rPr>
            </w:pPr>
            <w:r>
              <w:rPr>
                <w:rFonts w:ascii="Verdana" w:hAnsi="Verdana" w:cs="Verdana"/>
              </w:rPr>
              <w:t>Nestleder</w:t>
            </w:r>
          </w:p>
        </w:tc>
      </w:tr>
    </w:tbl>
    <w:p w14:paraId="74365064" w14:textId="77777777" w:rsidR="00380F93" w:rsidRDefault="00380F93" w:rsidP="00380F93">
      <w:pPr>
        <w:rPr>
          <w:rFonts w:ascii="Verdana" w:hAnsi="Verdana" w:cs="Verdana"/>
        </w:rPr>
      </w:pPr>
    </w:p>
    <w:p w14:paraId="62B70842" w14:textId="77777777" w:rsidR="00380F93" w:rsidRDefault="00380F93" w:rsidP="00380F93">
      <w:pPr>
        <w:rPr>
          <w:rFonts w:ascii="Verdana" w:hAnsi="Verdana" w:cs="Verdana"/>
        </w:rPr>
      </w:pPr>
    </w:p>
    <w:p w14:paraId="22C4C1FE" w14:textId="77777777" w:rsidR="00380F93" w:rsidRDefault="00380F93" w:rsidP="00380F93">
      <w:pPr>
        <w:rPr>
          <w:rFonts w:ascii="Verdana" w:hAnsi="Verdana" w:cs="Verdana"/>
        </w:rPr>
      </w:pPr>
    </w:p>
    <w:p w14:paraId="7152E3F8" w14:textId="77777777" w:rsidR="00380F93" w:rsidRDefault="00380F93" w:rsidP="00380F93">
      <w:pPr>
        <w:rPr>
          <w:rFonts w:ascii="Verdana" w:hAnsi="Verdana" w:cs="Verdana"/>
        </w:rPr>
      </w:pPr>
    </w:p>
    <w:p w14:paraId="140091DD" w14:textId="77777777" w:rsidR="00380F93" w:rsidRDefault="00380F93" w:rsidP="00380F93">
      <w:pPr>
        <w:rPr>
          <w:rFonts w:ascii="Verdana" w:hAnsi="Verdana" w:cs="Verdana"/>
        </w:rPr>
      </w:pPr>
    </w:p>
    <w:p w14:paraId="74E88CFF" w14:textId="77777777" w:rsidR="00380F93" w:rsidRDefault="00380F93" w:rsidP="00380F93">
      <w:pPr>
        <w:rPr>
          <w:rFonts w:ascii="Verdana" w:hAnsi="Verdana" w:cs="Verdana"/>
        </w:rPr>
      </w:pPr>
      <w:r>
        <w:rPr>
          <w:rFonts w:ascii="Verdana" w:hAnsi="Verdana" w:cs="Verdana"/>
        </w:rPr>
        <w:t>Dokumentet er elektronisk godkjent av rådets leder og nestleder</w:t>
      </w:r>
    </w:p>
    <w:p w14:paraId="1875F7F1" w14:textId="77777777" w:rsidR="00380F93" w:rsidRDefault="00380F93" w:rsidP="00380F93">
      <w:pPr>
        <w:rPr>
          <w:rFonts w:ascii="Verdana" w:hAnsi="Verdana" w:cs="Verdana"/>
        </w:rPr>
      </w:pPr>
    </w:p>
    <w:p w14:paraId="00B5A236" w14:textId="77777777" w:rsidR="00380F93" w:rsidRDefault="00380F93" w:rsidP="00380F93">
      <w:pPr>
        <w:rPr>
          <w:rFonts w:ascii="Verdana" w:hAnsi="Verdana" w:cs="Verdana"/>
          <w:b/>
          <w:bCs/>
          <w:u w:val="single"/>
        </w:rPr>
      </w:pPr>
      <w:bookmarkStart w:id="11" w:name="EksterneKopiTilTabell"/>
      <w:bookmarkStart w:id="12" w:name="InternKopiTilTabell"/>
      <w:bookmarkEnd w:id="11"/>
      <w:bookmarkEnd w:id="12"/>
    </w:p>
    <w:p w14:paraId="531C93EF" w14:textId="77777777" w:rsidR="00380F93" w:rsidRDefault="00380F93" w:rsidP="00380F93">
      <w:pPr>
        <w:rPr>
          <w:rFonts w:ascii="Verdana" w:hAnsi="Verdana" w:cs="Verdana"/>
          <w:b/>
          <w:bCs/>
          <w:u w:val="single"/>
        </w:rPr>
      </w:pPr>
    </w:p>
    <w:p w14:paraId="0A641903" w14:textId="77777777" w:rsidR="00380F93" w:rsidRDefault="00380F93" w:rsidP="00380F93">
      <w:pPr>
        <w:rPr>
          <w:rFonts w:ascii="Verdana" w:hAnsi="Verdana" w:cs="Verdana"/>
          <w:b/>
          <w:bCs/>
          <w:u w:val="single"/>
        </w:rPr>
      </w:pPr>
    </w:p>
    <w:p w14:paraId="3D203738" w14:textId="77777777" w:rsidR="00380F93" w:rsidRDefault="00380F93" w:rsidP="00380F93">
      <w:pPr>
        <w:rPr>
          <w:rFonts w:ascii="Verdana" w:hAnsi="Verdana" w:cs="Verdana"/>
          <w:b/>
          <w:bCs/>
          <w:u w:val="single"/>
        </w:rPr>
      </w:pPr>
      <w:r>
        <w:rPr>
          <w:rFonts w:ascii="Verdana" w:hAnsi="Verdana" w:cs="Verdana"/>
          <w:b/>
          <w:bCs/>
          <w:u w:val="single"/>
        </w:rPr>
        <w:t>Saksliste</w:t>
      </w:r>
    </w:p>
    <w:p w14:paraId="17F342DA" w14:textId="77777777" w:rsidR="00380F93" w:rsidRDefault="00380F93" w:rsidP="00380F93">
      <w:pPr>
        <w:rPr>
          <w:rFonts w:ascii="Verdana" w:hAnsi="Verdana" w:cs="Verdana"/>
          <w:b/>
        </w:rPr>
      </w:pPr>
      <w:r>
        <w:rPr>
          <w:rFonts w:ascii="Verdana" w:hAnsi="Verdana" w:cs="Verdana"/>
          <w:b/>
        </w:rPr>
        <w:t xml:space="preserve">Sak 12/18: </w:t>
      </w:r>
      <w:r w:rsidRPr="00D1676A">
        <w:rPr>
          <w:rFonts w:ascii="Verdana" w:hAnsi="Verdana" w:cs="Verdana"/>
          <w:b/>
        </w:rPr>
        <w:t xml:space="preserve">Godkjenning av møteinnkalling og saker til eventuelt </w:t>
      </w:r>
      <w:r w:rsidR="00B54B08">
        <w:rPr>
          <w:rFonts w:ascii="Verdana" w:hAnsi="Verdana" w:cs="Verdana"/>
          <w:b/>
        </w:rPr>
        <w:t>v/</w:t>
      </w:r>
      <w:r w:rsidRPr="00D1676A">
        <w:rPr>
          <w:rFonts w:ascii="Verdana" w:hAnsi="Verdana" w:cs="Verdana"/>
          <w:b/>
        </w:rPr>
        <w:t>Tonje Thorbjørnsen</w:t>
      </w:r>
    </w:p>
    <w:p w14:paraId="6A586110" w14:textId="77777777" w:rsidR="00380F93" w:rsidRDefault="00380F93" w:rsidP="00380F93">
      <w:pPr>
        <w:rPr>
          <w:rFonts w:ascii="Verdana" w:hAnsi="Verdana" w:cs="Verdana"/>
          <w:b/>
        </w:rPr>
      </w:pPr>
      <w:r>
        <w:rPr>
          <w:rFonts w:ascii="Verdana" w:hAnsi="Verdana" w:cs="Verdana"/>
          <w:b/>
        </w:rPr>
        <w:t xml:space="preserve">Sak 13/18: Orienteringssak: </w:t>
      </w:r>
      <w:r w:rsidRPr="00380F93">
        <w:rPr>
          <w:rFonts w:ascii="Verdana" w:hAnsi="Verdana" w:cs="Verdana"/>
          <w:b/>
        </w:rPr>
        <w:t>Status oppdrag sentralt innhold i lærefag/yrkeskompetansefag</w:t>
      </w:r>
      <w:r>
        <w:rPr>
          <w:rFonts w:ascii="Verdana" w:hAnsi="Verdana" w:cs="Verdana"/>
          <w:b/>
        </w:rPr>
        <w:t xml:space="preserve"> v/Anne Yun Rygh</w:t>
      </w:r>
    </w:p>
    <w:p w14:paraId="5B9081AC" w14:textId="77777777" w:rsidR="00380F93" w:rsidRDefault="00380F93" w:rsidP="00380F93">
      <w:pPr>
        <w:rPr>
          <w:rFonts w:ascii="Verdana" w:hAnsi="Verdana" w:cs="Verdana"/>
          <w:b/>
        </w:rPr>
      </w:pPr>
      <w:r>
        <w:rPr>
          <w:rFonts w:ascii="Verdana" w:hAnsi="Verdana" w:cs="Verdana"/>
          <w:b/>
        </w:rPr>
        <w:t xml:space="preserve">Sak 14/18: Orienteringssak: </w:t>
      </w:r>
      <w:r w:rsidRPr="00380F93">
        <w:rPr>
          <w:rFonts w:ascii="Verdana" w:hAnsi="Verdana" w:cs="Verdana"/>
          <w:b/>
        </w:rPr>
        <w:t>Status ambulansefaget</w:t>
      </w:r>
      <w:r>
        <w:rPr>
          <w:rFonts w:ascii="Verdana" w:hAnsi="Verdana" w:cs="Verdana"/>
          <w:b/>
        </w:rPr>
        <w:t xml:space="preserve"> v/ Olav Østebø</w:t>
      </w:r>
    </w:p>
    <w:p w14:paraId="51CB7BAD" w14:textId="77777777" w:rsidR="00380F93" w:rsidRDefault="00380F93" w:rsidP="00380F93">
      <w:pPr>
        <w:rPr>
          <w:rFonts w:ascii="Verdana" w:hAnsi="Verdana" w:cs="Verdana"/>
          <w:b/>
        </w:rPr>
      </w:pPr>
      <w:r>
        <w:rPr>
          <w:rFonts w:ascii="Verdana" w:hAnsi="Verdana" w:cs="Verdana"/>
          <w:b/>
        </w:rPr>
        <w:t>Sak 15/18: Orienteringssak: modulstrukturert opplæring v/Tonje Thorbjørnsen</w:t>
      </w:r>
    </w:p>
    <w:p w14:paraId="06546DAC" w14:textId="77777777" w:rsidR="00380F93" w:rsidRDefault="00380F93" w:rsidP="00380F93">
      <w:pPr>
        <w:rPr>
          <w:rFonts w:ascii="Verdana" w:hAnsi="Verdana" w:cs="Verdana"/>
          <w:b/>
        </w:rPr>
      </w:pPr>
      <w:r>
        <w:rPr>
          <w:rFonts w:ascii="Verdana" w:hAnsi="Verdana" w:cs="Verdana"/>
          <w:b/>
        </w:rPr>
        <w:t>Sak 16/18: Orienteringssak: F</w:t>
      </w:r>
      <w:r w:rsidRPr="00380F93">
        <w:rPr>
          <w:rFonts w:ascii="Verdana" w:hAnsi="Verdana" w:cs="Verdana"/>
          <w:b/>
        </w:rPr>
        <w:t>agbrev på jobb</w:t>
      </w:r>
      <w:r>
        <w:rPr>
          <w:rFonts w:ascii="Verdana" w:hAnsi="Verdana" w:cs="Verdana"/>
          <w:b/>
        </w:rPr>
        <w:t xml:space="preserve"> v/Tonje Thorbjørnsen</w:t>
      </w:r>
    </w:p>
    <w:p w14:paraId="70002072" w14:textId="77777777" w:rsidR="00380F93" w:rsidRDefault="00380F93" w:rsidP="00380F93">
      <w:pPr>
        <w:rPr>
          <w:rFonts w:ascii="Verdana" w:hAnsi="Verdana" w:cs="Verdana"/>
          <w:b/>
        </w:rPr>
      </w:pPr>
      <w:r>
        <w:rPr>
          <w:rFonts w:ascii="Verdana" w:hAnsi="Verdana" w:cs="Verdana"/>
          <w:b/>
        </w:rPr>
        <w:t xml:space="preserve">Sak 17/18: Orienteringssak: </w:t>
      </w:r>
      <w:r w:rsidRPr="00380F93">
        <w:rPr>
          <w:rFonts w:ascii="Verdana" w:hAnsi="Verdana" w:cs="Verdana"/>
          <w:b/>
        </w:rPr>
        <w:t>oppdragsbrev 10-18 om implementering av ny yrkesfaglig tilbudsstruktur</w:t>
      </w:r>
      <w:r w:rsidR="00B54B08">
        <w:rPr>
          <w:rFonts w:ascii="Verdana" w:hAnsi="Verdana" w:cs="Verdana"/>
          <w:b/>
        </w:rPr>
        <w:t xml:space="preserve"> v/</w:t>
      </w:r>
      <w:r w:rsidR="00B54B08" w:rsidRPr="00D1676A">
        <w:rPr>
          <w:rFonts w:ascii="Verdana" w:hAnsi="Verdana" w:cs="Verdana"/>
          <w:b/>
        </w:rPr>
        <w:t>Tonje Thorbjørnsen</w:t>
      </w:r>
    </w:p>
    <w:p w14:paraId="4FE9A1C2" w14:textId="77777777" w:rsidR="00380F93" w:rsidRDefault="00380F93" w:rsidP="00380F93">
      <w:pPr>
        <w:rPr>
          <w:rFonts w:ascii="Verdana" w:hAnsi="Verdana" w:cs="Verdana"/>
          <w:b/>
        </w:rPr>
      </w:pPr>
      <w:r>
        <w:rPr>
          <w:rFonts w:ascii="Verdana" w:hAnsi="Verdana" w:cs="Verdana"/>
          <w:b/>
        </w:rPr>
        <w:t>Sak 18/18: Orienteringssak: utsette utviklingsredegjørelsen</w:t>
      </w:r>
      <w:r w:rsidR="00B54B08">
        <w:rPr>
          <w:rFonts w:ascii="Verdana" w:hAnsi="Verdana" w:cs="Verdana"/>
          <w:b/>
        </w:rPr>
        <w:t xml:space="preserve"> v/</w:t>
      </w:r>
      <w:r w:rsidR="00B54B08" w:rsidRPr="00D1676A">
        <w:rPr>
          <w:rFonts w:ascii="Verdana" w:hAnsi="Verdana" w:cs="Verdana"/>
          <w:b/>
        </w:rPr>
        <w:t>Tonje Thorbjørnsen</w:t>
      </w:r>
    </w:p>
    <w:p w14:paraId="50EF827E" w14:textId="77777777" w:rsidR="00380F93" w:rsidRDefault="00380F93" w:rsidP="00380F93">
      <w:pPr>
        <w:rPr>
          <w:rFonts w:ascii="Verdana" w:hAnsi="Verdana" w:cs="Verdana"/>
          <w:b/>
        </w:rPr>
      </w:pPr>
      <w:r>
        <w:rPr>
          <w:rFonts w:ascii="Verdana" w:hAnsi="Verdana" w:cs="Verdana"/>
          <w:b/>
        </w:rPr>
        <w:t>Sak 19/18: Kontaktpersoner til kvalitetssikring av innhold på utdanning.no</w:t>
      </w:r>
      <w:r w:rsidR="00B54B08">
        <w:rPr>
          <w:rFonts w:ascii="Verdana" w:hAnsi="Verdana" w:cs="Verdana"/>
          <w:b/>
        </w:rPr>
        <w:t xml:space="preserve"> v/</w:t>
      </w:r>
      <w:r w:rsidR="00B54B08" w:rsidRPr="00D1676A">
        <w:rPr>
          <w:rFonts w:ascii="Verdana" w:hAnsi="Verdana" w:cs="Verdana"/>
          <w:b/>
        </w:rPr>
        <w:t>Tonje Thorbjørnsen</w:t>
      </w:r>
    </w:p>
    <w:p w14:paraId="0F6DEEA6" w14:textId="77777777" w:rsidR="00380F93" w:rsidRPr="00C84C9B" w:rsidRDefault="00380F93" w:rsidP="00380F93">
      <w:pPr>
        <w:rPr>
          <w:rFonts w:ascii="Verdana" w:hAnsi="Verdana" w:cs="Verdana"/>
          <w:b/>
        </w:rPr>
      </w:pPr>
      <w:r w:rsidRPr="00C84C9B">
        <w:rPr>
          <w:rFonts w:ascii="Verdana" w:hAnsi="Verdana" w:cs="Verdana"/>
          <w:b/>
        </w:rPr>
        <w:t>Sak 20/18: Utkast retningslinjer læreplanarbeid</w:t>
      </w:r>
      <w:r w:rsidR="00B54B08" w:rsidRPr="00C84C9B">
        <w:rPr>
          <w:rFonts w:ascii="Verdana" w:hAnsi="Verdana" w:cs="Verdana"/>
          <w:b/>
        </w:rPr>
        <w:t xml:space="preserve"> </w:t>
      </w:r>
      <w:r w:rsidR="0083049E" w:rsidRPr="00C84C9B">
        <w:rPr>
          <w:rFonts w:ascii="Verdana" w:hAnsi="Verdana" w:cs="Verdana"/>
          <w:b/>
        </w:rPr>
        <w:t>v/Marianne Westbye, Udir</w:t>
      </w:r>
    </w:p>
    <w:p w14:paraId="076905BD" w14:textId="77777777" w:rsidR="00380F93" w:rsidRPr="00C84C9B" w:rsidRDefault="00380F93" w:rsidP="00380F93">
      <w:pPr>
        <w:rPr>
          <w:rFonts w:ascii="Verdana" w:hAnsi="Verdana" w:cs="Verdana"/>
          <w:b/>
        </w:rPr>
      </w:pPr>
      <w:r w:rsidRPr="00C84C9B">
        <w:rPr>
          <w:rFonts w:ascii="Verdana" w:hAnsi="Verdana" w:cs="Verdana"/>
          <w:b/>
        </w:rPr>
        <w:t>Sak 21/18: Personer til læreplangrupper høsten 2018</w:t>
      </w:r>
      <w:r w:rsidR="00B54B08" w:rsidRPr="00C84C9B">
        <w:rPr>
          <w:rFonts w:ascii="Verdana" w:hAnsi="Verdana" w:cs="Verdana"/>
          <w:b/>
        </w:rPr>
        <w:t xml:space="preserve"> v/Tonje Thorbjørnsen</w:t>
      </w:r>
    </w:p>
    <w:p w14:paraId="630DD64F" w14:textId="77777777" w:rsidR="00380F93" w:rsidRPr="00C84C9B" w:rsidRDefault="00380F93" w:rsidP="00380F93">
      <w:pPr>
        <w:rPr>
          <w:rFonts w:ascii="Verdana" w:hAnsi="Verdana" w:cs="Verdana"/>
          <w:b/>
        </w:rPr>
      </w:pPr>
    </w:p>
    <w:p w14:paraId="24E38CD0" w14:textId="77777777" w:rsidR="00380F93" w:rsidRPr="00C84C9B" w:rsidRDefault="00380F93" w:rsidP="00380F93">
      <w:pPr>
        <w:spacing w:after="160" w:line="259" w:lineRule="auto"/>
        <w:rPr>
          <w:rFonts w:ascii="Verdana" w:hAnsi="Verdana" w:cs="Verdana"/>
          <w:bCs/>
        </w:rPr>
      </w:pPr>
    </w:p>
    <w:p w14:paraId="489DC18F" w14:textId="77777777" w:rsidR="00380F93" w:rsidRPr="00C84C9B" w:rsidRDefault="00380F93" w:rsidP="00380F93">
      <w:pPr>
        <w:rPr>
          <w:rFonts w:ascii="Verdana" w:hAnsi="Verdana" w:cs="Verdana"/>
          <w:b/>
        </w:rPr>
      </w:pPr>
      <w:r w:rsidRPr="00C84C9B">
        <w:rPr>
          <w:rFonts w:ascii="Verdana" w:hAnsi="Verdana" w:cs="Verdana"/>
          <w:b/>
        </w:rPr>
        <w:t>Saksliste</w:t>
      </w:r>
    </w:p>
    <w:p w14:paraId="6717550D" w14:textId="77777777" w:rsidR="00380F93" w:rsidRPr="00C84C9B" w:rsidRDefault="00380F93" w:rsidP="00380F93">
      <w:pPr>
        <w:rPr>
          <w:rFonts w:ascii="Verdana" w:hAnsi="Verdana" w:cs="Verdana"/>
          <w:b/>
        </w:rPr>
      </w:pPr>
      <w:r w:rsidRPr="00C84C9B">
        <w:rPr>
          <w:rFonts w:ascii="Verdana" w:hAnsi="Verdana" w:cs="Verdana"/>
          <w:b/>
        </w:rPr>
        <w:t>Sak 12/18: Godkjenning av møteinnkalling og saker til eventuelt ved Tonje Thorbjørnsen</w:t>
      </w:r>
    </w:p>
    <w:p w14:paraId="0526C638" w14:textId="77777777" w:rsidR="00F77750" w:rsidRPr="00C84C9B" w:rsidRDefault="00F77750" w:rsidP="00380F93">
      <w:pPr>
        <w:rPr>
          <w:rFonts w:ascii="Verdana" w:hAnsi="Verdana" w:cs="Verdana"/>
        </w:rPr>
      </w:pPr>
      <w:r w:rsidRPr="00C84C9B">
        <w:rPr>
          <w:rFonts w:ascii="Verdana" w:hAnsi="Verdana" w:cs="Verdana"/>
        </w:rPr>
        <w:t xml:space="preserve">Møteinnkallingen ble godkjent uten merknader. </w:t>
      </w:r>
      <w:r w:rsidR="00045AD0" w:rsidRPr="00C84C9B">
        <w:rPr>
          <w:rFonts w:ascii="Verdana" w:hAnsi="Verdana" w:cs="Verdana"/>
        </w:rPr>
        <w:t>Sak til aktuelt: høring om endre læreplanen i aktivitørfaget</w:t>
      </w:r>
      <w:r w:rsidRPr="00C84C9B">
        <w:rPr>
          <w:rFonts w:ascii="Verdana" w:hAnsi="Verdana" w:cs="Verdana"/>
        </w:rPr>
        <w:t>.</w:t>
      </w:r>
    </w:p>
    <w:p w14:paraId="3B8EF470" w14:textId="77777777" w:rsidR="00380F93" w:rsidRPr="00C84C9B" w:rsidRDefault="00380F93" w:rsidP="00380F93">
      <w:pPr>
        <w:rPr>
          <w:rFonts w:ascii="Verdana" w:hAnsi="Verdana" w:cs="Verdana"/>
          <w:b/>
        </w:rPr>
      </w:pPr>
    </w:p>
    <w:p w14:paraId="764438F6" w14:textId="77777777" w:rsidR="00C5222A" w:rsidRPr="00C84C9B" w:rsidRDefault="00C5222A" w:rsidP="00380F93">
      <w:pPr>
        <w:rPr>
          <w:rFonts w:ascii="Verdana" w:hAnsi="Verdana" w:cs="Verdana"/>
          <w:b/>
        </w:rPr>
      </w:pPr>
    </w:p>
    <w:p w14:paraId="324A3220" w14:textId="77777777" w:rsidR="00380F93" w:rsidRPr="00C84C9B" w:rsidRDefault="00380F93" w:rsidP="00380F93">
      <w:pPr>
        <w:rPr>
          <w:rFonts w:ascii="Verdana" w:hAnsi="Verdana" w:cs="Verdana"/>
          <w:b/>
        </w:rPr>
      </w:pPr>
      <w:r w:rsidRPr="00C84C9B">
        <w:rPr>
          <w:rFonts w:ascii="Verdana" w:hAnsi="Verdana" w:cs="Verdana"/>
          <w:b/>
        </w:rPr>
        <w:t>Sak 13/18: Orienteringssak: Status oppdrag sentralt innhold i lærefag/yrkeskompetansefag v/Anne Yun Rygh</w:t>
      </w:r>
    </w:p>
    <w:p w14:paraId="6371B9BC" w14:textId="77777777" w:rsidR="00C5222A" w:rsidRDefault="00380F93" w:rsidP="00380F93">
      <w:pPr>
        <w:rPr>
          <w:rFonts w:ascii="Verdana" w:hAnsi="Verdana" w:cs="Verdana"/>
        </w:rPr>
      </w:pPr>
      <w:r>
        <w:rPr>
          <w:rFonts w:ascii="Verdana" w:hAnsi="Verdana" w:cs="Verdana"/>
        </w:rPr>
        <w:t>Fristen for gruppenes innsendelse av sen</w:t>
      </w:r>
      <w:r w:rsidR="00400250">
        <w:rPr>
          <w:rFonts w:ascii="Verdana" w:hAnsi="Verdana" w:cs="Verdana"/>
        </w:rPr>
        <w:t>delse var 1</w:t>
      </w:r>
      <w:r w:rsidR="00F77750">
        <w:rPr>
          <w:rFonts w:ascii="Verdana" w:hAnsi="Verdana" w:cs="Verdana"/>
        </w:rPr>
        <w:t>5</w:t>
      </w:r>
      <w:r w:rsidR="00400250">
        <w:rPr>
          <w:rFonts w:ascii="Verdana" w:hAnsi="Verdana" w:cs="Verdana"/>
        </w:rPr>
        <w:t xml:space="preserve">. mai. </w:t>
      </w:r>
      <w:r w:rsidR="000575AD">
        <w:rPr>
          <w:rFonts w:ascii="Verdana" w:hAnsi="Verdana" w:cs="Verdana"/>
        </w:rPr>
        <w:t xml:space="preserve">Koordinator, Anne Yun Rygh, har gjennomgått alle innspillene </w:t>
      </w:r>
      <w:r w:rsidR="00845F2B">
        <w:rPr>
          <w:rFonts w:ascii="Verdana" w:hAnsi="Verdana" w:cs="Verdana"/>
        </w:rPr>
        <w:t>samm</w:t>
      </w:r>
      <w:r w:rsidR="000575AD">
        <w:rPr>
          <w:rFonts w:ascii="Verdana" w:hAnsi="Verdana" w:cs="Verdana"/>
        </w:rPr>
        <w:t>en med AU.</w:t>
      </w:r>
      <w:r w:rsidR="00400250">
        <w:rPr>
          <w:rFonts w:ascii="Verdana" w:hAnsi="Verdana" w:cs="Verdana"/>
        </w:rPr>
        <w:t xml:space="preserve"> </w:t>
      </w:r>
      <w:r w:rsidR="004B307B">
        <w:rPr>
          <w:rFonts w:ascii="Verdana" w:hAnsi="Verdana" w:cs="Verdana"/>
        </w:rPr>
        <w:t xml:space="preserve">Aktivitørene skal </w:t>
      </w:r>
      <w:r w:rsidR="000575AD">
        <w:rPr>
          <w:rFonts w:ascii="Verdana" w:hAnsi="Verdana" w:cs="Verdana"/>
        </w:rPr>
        <w:t>avholde</w:t>
      </w:r>
      <w:r w:rsidR="004B307B">
        <w:rPr>
          <w:rFonts w:ascii="Verdana" w:hAnsi="Verdana" w:cs="Verdana"/>
        </w:rPr>
        <w:t xml:space="preserve"> egen workshop 5. juni. FRHO skal ha avsluttende workshop 4. juni. Workshopene som har vært avholdt har fungert veldig bra. Anne presiserte at det er viktig å holde fristen for innspill 31. mai. Dette for at alt skal ferdigstilles 4. juni</w:t>
      </w:r>
      <w:r w:rsidR="000575AD">
        <w:rPr>
          <w:rFonts w:ascii="Verdana" w:hAnsi="Verdana" w:cs="Verdana"/>
        </w:rPr>
        <w:t>,</w:t>
      </w:r>
      <w:r w:rsidR="004B307B">
        <w:rPr>
          <w:rFonts w:ascii="Verdana" w:hAnsi="Verdana" w:cs="Verdana"/>
        </w:rPr>
        <w:t xml:space="preserve"> ved en gjennomgang i </w:t>
      </w:r>
      <w:r w:rsidR="00845F2B">
        <w:rPr>
          <w:rFonts w:ascii="Verdana" w:hAnsi="Verdana" w:cs="Verdana"/>
        </w:rPr>
        <w:t>plenum. Etter workshopen, sender</w:t>
      </w:r>
      <w:r w:rsidR="000575AD">
        <w:rPr>
          <w:rFonts w:ascii="Verdana" w:hAnsi="Verdana" w:cs="Verdana"/>
        </w:rPr>
        <w:t xml:space="preserve"> rådet sentralt innhold for alle fagene. Den </w:t>
      </w:r>
      <w:r w:rsidR="00C5222A">
        <w:rPr>
          <w:rFonts w:ascii="Verdana" w:hAnsi="Verdana" w:cs="Verdana"/>
        </w:rPr>
        <w:t>25. mai avholdes det første møte med alle koordinatorene for dette oppdraget i Udir. Anne har sendt inn eksempler fra rådet som skal brukes i dette møtet.</w:t>
      </w:r>
    </w:p>
    <w:p w14:paraId="1CEF3F69" w14:textId="77777777" w:rsidR="00C5222A" w:rsidRDefault="00C5222A" w:rsidP="00380F93">
      <w:pPr>
        <w:rPr>
          <w:rFonts w:ascii="Verdana" w:hAnsi="Verdana" w:cs="Verdana"/>
        </w:rPr>
      </w:pPr>
    </w:p>
    <w:p w14:paraId="21605804" w14:textId="77777777" w:rsidR="00C5222A" w:rsidRDefault="00C5222A" w:rsidP="00400250">
      <w:pPr>
        <w:rPr>
          <w:rFonts w:ascii="Verdana" w:hAnsi="Verdana" w:cs="Verdana"/>
          <w:b/>
        </w:rPr>
      </w:pPr>
    </w:p>
    <w:p w14:paraId="081D6620" w14:textId="77777777" w:rsidR="00400250" w:rsidRDefault="00400250" w:rsidP="00400250">
      <w:pPr>
        <w:rPr>
          <w:rFonts w:ascii="Verdana" w:hAnsi="Verdana" w:cs="Verdana"/>
          <w:b/>
        </w:rPr>
      </w:pPr>
      <w:r>
        <w:rPr>
          <w:rFonts w:ascii="Verdana" w:hAnsi="Verdana" w:cs="Verdana"/>
          <w:b/>
        </w:rPr>
        <w:t xml:space="preserve">Sak 14/18: Orienteringssak: </w:t>
      </w:r>
      <w:r w:rsidRPr="00380F93">
        <w:rPr>
          <w:rFonts w:ascii="Verdana" w:hAnsi="Verdana" w:cs="Verdana"/>
          <w:b/>
        </w:rPr>
        <w:t>Status ambulansefaget</w:t>
      </w:r>
      <w:r>
        <w:rPr>
          <w:rFonts w:ascii="Verdana" w:hAnsi="Verdana" w:cs="Verdana"/>
          <w:b/>
        </w:rPr>
        <w:t xml:space="preserve"> v/Olav Østebø</w:t>
      </w:r>
    </w:p>
    <w:p w14:paraId="6AE396D7" w14:textId="77777777" w:rsidR="00400250" w:rsidRDefault="00400250" w:rsidP="00400250">
      <w:pPr>
        <w:rPr>
          <w:rFonts w:ascii="Verdana" w:hAnsi="Verdana" w:cs="Verdana"/>
        </w:rPr>
      </w:pPr>
      <w:r>
        <w:rPr>
          <w:rFonts w:ascii="Verdana" w:hAnsi="Verdana" w:cs="Verdana"/>
        </w:rPr>
        <w:t xml:space="preserve">Udir og AU arbeider med å utarbeide et brev til KD med en </w:t>
      </w:r>
      <w:r w:rsidR="000139DC">
        <w:rPr>
          <w:rFonts w:ascii="Verdana" w:hAnsi="Verdana" w:cs="Verdana"/>
        </w:rPr>
        <w:t>klar</w:t>
      </w:r>
      <w:r>
        <w:rPr>
          <w:rFonts w:ascii="Verdana" w:hAnsi="Verdana" w:cs="Verdana"/>
        </w:rPr>
        <w:t xml:space="preserve"> anbefaling etter høringsrunden. </w:t>
      </w:r>
      <w:r w:rsidR="00FC15ED">
        <w:rPr>
          <w:rFonts w:ascii="Verdana" w:hAnsi="Verdana" w:cs="Verdana"/>
        </w:rPr>
        <w:t>Målsetting</w:t>
      </w:r>
      <w:r w:rsidR="00A7378C">
        <w:rPr>
          <w:rFonts w:ascii="Verdana" w:hAnsi="Verdana" w:cs="Verdana"/>
        </w:rPr>
        <w:t>en</w:t>
      </w:r>
      <w:r w:rsidR="00FC15ED">
        <w:rPr>
          <w:rFonts w:ascii="Verdana" w:hAnsi="Verdana" w:cs="Verdana"/>
        </w:rPr>
        <w:t xml:space="preserve"> er å gi tilbakemelding til KD der faglig råd deltar. </w:t>
      </w:r>
      <w:r w:rsidR="00A7378C">
        <w:rPr>
          <w:rFonts w:ascii="Verdana" w:hAnsi="Verdana" w:cs="Verdana"/>
        </w:rPr>
        <w:t xml:space="preserve">FRHO ønsker </w:t>
      </w:r>
      <w:r w:rsidR="00FC15ED">
        <w:rPr>
          <w:rFonts w:ascii="Verdana" w:hAnsi="Verdana" w:cs="Verdana"/>
        </w:rPr>
        <w:t xml:space="preserve">å få dette ferdigstilt før sommeren. Utfordringen er at høringsbrevet ikke var veldig tydelig, noe som gjør at det er viktig å være helt tydelig i anbefalingen til KD. Dette gjelder særlig viktigheten av valg av opplæringsmodell og modellens konsekvenser. </w:t>
      </w:r>
      <w:r w:rsidR="008A4B9D">
        <w:rPr>
          <w:rFonts w:ascii="Verdana" w:hAnsi="Verdana" w:cs="Verdana"/>
        </w:rPr>
        <w:t>AU jobber videre med brev til KD sammen med Udir.</w:t>
      </w:r>
    </w:p>
    <w:p w14:paraId="381E9F4E" w14:textId="77777777" w:rsidR="00FC15ED" w:rsidRPr="00400250" w:rsidRDefault="00FC15ED" w:rsidP="00400250">
      <w:pPr>
        <w:rPr>
          <w:rFonts w:ascii="Verdana" w:hAnsi="Verdana" w:cs="Verdana"/>
        </w:rPr>
      </w:pPr>
    </w:p>
    <w:p w14:paraId="09D24E14" w14:textId="77777777" w:rsidR="00380F93" w:rsidRDefault="00380F93" w:rsidP="00380F93">
      <w:pPr>
        <w:rPr>
          <w:rFonts w:ascii="Verdana" w:hAnsi="Verdana" w:cs="Verdana"/>
        </w:rPr>
      </w:pPr>
    </w:p>
    <w:p w14:paraId="640A0777" w14:textId="77777777" w:rsidR="00400250" w:rsidRDefault="00400250" w:rsidP="00400250">
      <w:pPr>
        <w:rPr>
          <w:rFonts w:ascii="Verdana" w:hAnsi="Verdana" w:cs="Verdana"/>
          <w:b/>
        </w:rPr>
      </w:pPr>
      <w:r>
        <w:rPr>
          <w:rFonts w:ascii="Verdana" w:hAnsi="Verdana" w:cs="Verdana"/>
          <w:b/>
        </w:rPr>
        <w:t>Sak 15/18: Orienteringssak: modulstrukturert opplæring v/Tonje Thorbjørnsen</w:t>
      </w:r>
    </w:p>
    <w:p w14:paraId="6FCD54E4" w14:textId="3298351B" w:rsidR="00400250" w:rsidRDefault="00400250" w:rsidP="00380F93">
      <w:pPr>
        <w:rPr>
          <w:rFonts w:ascii="Verdana" w:hAnsi="Verdana" w:cs="Verdana"/>
        </w:rPr>
      </w:pPr>
      <w:r>
        <w:rPr>
          <w:rFonts w:ascii="Verdana" w:hAnsi="Verdana" w:cs="Verdana"/>
        </w:rPr>
        <w:t xml:space="preserve">Det har vært avholdt et møte med partene i arbeidslivet om å inkludere flere fag i ordningen med </w:t>
      </w:r>
      <w:r w:rsidRPr="00400250">
        <w:rPr>
          <w:rFonts w:ascii="Verdana" w:hAnsi="Verdana" w:cs="Verdana"/>
        </w:rPr>
        <w:t>modulstrukturert</w:t>
      </w:r>
      <w:r>
        <w:rPr>
          <w:rFonts w:ascii="Verdana" w:hAnsi="Verdana" w:cs="Verdana"/>
          <w:b/>
        </w:rPr>
        <w:t xml:space="preserve"> </w:t>
      </w:r>
      <w:r>
        <w:rPr>
          <w:rFonts w:ascii="Verdana" w:hAnsi="Verdana" w:cs="Verdana"/>
        </w:rPr>
        <w:t xml:space="preserve">opplæring da KD </w:t>
      </w:r>
      <w:r w:rsidR="00A2141B">
        <w:rPr>
          <w:rFonts w:ascii="Verdana" w:hAnsi="Verdana" w:cs="Verdana"/>
        </w:rPr>
        <w:t>ønsker dette. Tonje oppsummerte veien fra stortingsmelding og frem til forsøket ble satt i gang. FRHO har ikke ønsket dette forsøket, men vist til eksisterend</w:t>
      </w:r>
      <w:r w:rsidR="00BD6FCC">
        <w:rPr>
          <w:rFonts w:ascii="Verdana" w:hAnsi="Verdana" w:cs="Verdana"/>
        </w:rPr>
        <w:t xml:space="preserve">e løp og andre pågående forsøk. Eksempel på </w:t>
      </w:r>
      <w:r w:rsidR="000575AD">
        <w:rPr>
          <w:rFonts w:ascii="Verdana" w:hAnsi="Verdana" w:cs="Verdana"/>
        </w:rPr>
        <w:t xml:space="preserve">annet pågående forsøk er </w:t>
      </w:r>
      <w:r w:rsidR="002A0116">
        <w:rPr>
          <w:rFonts w:ascii="Verdana" w:hAnsi="Verdana" w:cs="Verdana"/>
        </w:rPr>
        <w:t>F</w:t>
      </w:r>
      <w:r w:rsidR="00A2141B">
        <w:rPr>
          <w:rFonts w:ascii="Verdana" w:hAnsi="Verdana" w:cs="Verdana"/>
        </w:rPr>
        <w:t>agbrev på jobb</w:t>
      </w:r>
      <w:r w:rsidR="000575AD">
        <w:rPr>
          <w:rFonts w:ascii="Verdana" w:hAnsi="Verdana" w:cs="Verdana"/>
        </w:rPr>
        <w:t xml:space="preserve">. </w:t>
      </w:r>
      <w:r w:rsidR="00A2141B">
        <w:rPr>
          <w:rFonts w:ascii="Verdana" w:hAnsi="Verdana" w:cs="Verdana"/>
        </w:rPr>
        <w:t>Fagbrev på jobb er nå vedtatt som permanent ordning for voksne, men</w:t>
      </w:r>
      <w:r w:rsidR="00E16ADE">
        <w:rPr>
          <w:rFonts w:ascii="Verdana" w:hAnsi="Verdana" w:cs="Verdana"/>
        </w:rPr>
        <w:t xml:space="preserve"> målgruppen her er voksne som allerede arbeider i helsesektoren.</w:t>
      </w:r>
      <w:r w:rsidR="00A2141B">
        <w:rPr>
          <w:rFonts w:ascii="Verdana" w:hAnsi="Verdana" w:cs="Verdana"/>
        </w:rPr>
        <w:t xml:space="preserve"> </w:t>
      </w:r>
      <w:r w:rsidR="000575AD">
        <w:rPr>
          <w:rFonts w:ascii="Verdana" w:hAnsi="Verdana" w:cs="Verdana"/>
        </w:rPr>
        <w:t xml:space="preserve">Modulstrukturert opplæring er tenkt til de som står utenfor arbeidslivet. Rådet er bekymret for fagbrevets status når det skal være mulig å avslutte moduler underveis, og motta dokumentasjon for disse. </w:t>
      </w:r>
    </w:p>
    <w:p w14:paraId="333EA7EA" w14:textId="77777777" w:rsidR="00A2141B" w:rsidRDefault="00A2141B" w:rsidP="00380F93">
      <w:pPr>
        <w:rPr>
          <w:rFonts w:ascii="Verdana" w:hAnsi="Verdana" w:cs="Verdana"/>
        </w:rPr>
      </w:pPr>
    </w:p>
    <w:p w14:paraId="05BC83DE" w14:textId="2312E7C1" w:rsidR="00AC3919" w:rsidRDefault="007E4BF0" w:rsidP="00380F93">
      <w:pPr>
        <w:rPr>
          <w:rFonts w:ascii="Verdana" w:hAnsi="Verdana" w:cs="Verdana"/>
        </w:rPr>
      </w:pPr>
      <w:r>
        <w:rPr>
          <w:rFonts w:ascii="Verdana" w:hAnsi="Verdana" w:cs="Verdana"/>
        </w:rPr>
        <w:t>Partene i arbeidslivet ble kalt inn til møte med statsråden (med unntak av YS og Virke) som representerte byggfag</w:t>
      </w:r>
      <w:r w:rsidR="000575AD">
        <w:rPr>
          <w:rFonts w:ascii="Verdana" w:hAnsi="Verdana" w:cs="Verdana"/>
        </w:rPr>
        <w:t>ene</w:t>
      </w:r>
      <w:r>
        <w:rPr>
          <w:rFonts w:ascii="Verdana" w:hAnsi="Verdana" w:cs="Verdana"/>
        </w:rPr>
        <w:t xml:space="preserve"> og helse- og oppvekstfag</w:t>
      </w:r>
      <w:r w:rsidR="000575AD">
        <w:rPr>
          <w:rFonts w:ascii="Verdana" w:hAnsi="Verdana" w:cs="Verdana"/>
        </w:rPr>
        <w:t>ene</w:t>
      </w:r>
      <w:r>
        <w:rPr>
          <w:rFonts w:ascii="Verdana" w:hAnsi="Verdana" w:cs="Verdana"/>
        </w:rPr>
        <w:t>. Organisasjonene</w:t>
      </w:r>
      <w:r w:rsidR="002A0116">
        <w:rPr>
          <w:rFonts w:ascii="Verdana" w:hAnsi="Verdana" w:cs="Verdana"/>
        </w:rPr>
        <w:t xml:space="preserve"> presenterte sine synspunkter som lå til grunn for hvorfor man ikke gikk inn for denne ordningen </w:t>
      </w:r>
      <w:r w:rsidR="002A0116">
        <w:rPr>
          <w:rFonts w:ascii="Verdana" w:hAnsi="Verdana" w:cs="Verdana"/>
        </w:rPr>
        <w:lastRenderedPageBreak/>
        <w:t>da forslaget først ble presentert for de faglige rådene i 2016.</w:t>
      </w:r>
      <w:r>
        <w:rPr>
          <w:rFonts w:ascii="Verdana" w:hAnsi="Verdana" w:cs="Verdana"/>
        </w:rPr>
        <w:t xml:space="preserve"> </w:t>
      </w:r>
      <w:r w:rsidR="00F63114">
        <w:rPr>
          <w:rFonts w:ascii="Verdana" w:hAnsi="Verdana" w:cs="Verdana"/>
        </w:rPr>
        <w:t xml:space="preserve">Statsråden ønsker </w:t>
      </w:r>
      <w:r w:rsidR="00E16ADE">
        <w:rPr>
          <w:rFonts w:ascii="Verdana" w:hAnsi="Verdana" w:cs="Verdana"/>
        </w:rPr>
        <w:t xml:space="preserve">å </w:t>
      </w:r>
      <w:r w:rsidR="00F63114">
        <w:rPr>
          <w:rFonts w:ascii="Verdana" w:hAnsi="Verdana" w:cs="Verdana"/>
        </w:rPr>
        <w:t>inkludere disse sektorene/bransjene, og det skal bli avholdt nytt møte med</w:t>
      </w:r>
      <w:r w:rsidR="002A0116">
        <w:rPr>
          <w:rFonts w:ascii="Verdana" w:hAnsi="Verdana" w:cs="Verdana"/>
        </w:rPr>
        <w:t xml:space="preserve"> administrasjonen i departementet og</w:t>
      </w:r>
      <w:r w:rsidR="00F63114">
        <w:rPr>
          <w:rFonts w:ascii="Verdana" w:hAnsi="Verdana" w:cs="Verdana"/>
        </w:rPr>
        <w:t xml:space="preserve"> politisk ledelse. Tonje pekte på at det nye fra politisk ledelse handler om å inkludere alle voksne, </w:t>
      </w:r>
      <w:r w:rsidR="000575AD">
        <w:rPr>
          <w:rFonts w:ascii="Verdana" w:hAnsi="Verdana" w:cs="Verdana"/>
        </w:rPr>
        <w:t xml:space="preserve">og </w:t>
      </w:r>
      <w:r w:rsidR="00F63114">
        <w:rPr>
          <w:rFonts w:ascii="Verdana" w:hAnsi="Verdana" w:cs="Verdana"/>
        </w:rPr>
        <w:t xml:space="preserve">det virker som om målgruppen nå er en annen enn ved starten av forsøket. </w:t>
      </w:r>
    </w:p>
    <w:p w14:paraId="2C1B968B" w14:textId="77777777" w:rsidR="00AC3919" w:rsidRDefault="00AC3919" w:rsidP="00380F93">
      <w:pPr>
        <w:rPr>
          <w:rFonts w:ascii="Verdana" w:hAnsi="Verdana" w:cs="Verdana"/>
        </w:rPr>
      </w:pPr>
    </w:p>
    <w:p w14:paraId="396B237F" w14:textId="208BE798" w:rsidR="007E4BF0" w:rsidRDefault="000575AD" w:rsidP="00380F93">
      <w:pPr>
        <w:rPr>
          <w:rFonts w:ascii="Verdana" w:hAnsi="Verdana" w:cs="Verdana"/>
        </w:rPr>
      </w:pPr>
      <w:r>
        <w:rPr>
          <w:rFonts w:ascii="Verdana" w:hAnsi="Verdana" w:cs="Verdana"/>
        </w:rPr>
        <w:t>Rådet</w:t>
      </w:r>
      <w:r w:rsidR="00AC3919">
        <w:rPr>
          <w:rFonts w:ascii="Verdana" w:hAnsi="Verdana" w:cs="Verdana"/>
        </w:rPr>
        <w:t xml:space="preserve"> påpekte at spørsmålet om autorisasjon er svært </w:t>
      </w:r>
      <w:r w:rsidR="002A0116">
        <w:rPr>
          <w:rFonts w:ascii="Verdana" w:hAnsi="Verdana" w:cs="Verdana"/>
        </w:rPr>
        <w:t>viktig i denne saken. D</w:t>
      </w:r>
      <w:r w:rsidR="00AC3919">
        <w:rPr>
          <w:rFonts w:ascii="Verdana" w:hAnsi="Verdana" w:cs="Verdana"/>
        </w:rPr>
        <w:t xml:space="preserve">ersom personene ikke har autorisasjon, vil de ikke bli </w:t>
      </w:r>
      <w:r w:rsidR="002A0116">
        <w:rPr>
          <w:rFonts w:ascii="Verdana" w:hAnsi="Verdana" w:cs="Verdana"/>
        </w:rPr>
        <w:t xml:space="preserve">fast </w:t>
      </w:r>
      <w:r w:rsidR="00AC3919">
        <w:rPr>
          <w:rFonts w:ascii="Verdana" w:hAnsi="Verdana" w:cs="Verdana"/>
        </w:rPr>
        <w:t xml:space="preserve">ansatt. </w:t>
      </w:r>
      <w:r w:rsidR="00F957E2">
        <w:rPr>
          <w:rFonts w:ascii="Verdana" w:hAnsi="Verdana" w:cs="Verdana"/>
        </w:rPr>
        <w:t xml:space="preserve">KS ønsker fleksible ordninger for alle, </w:t>
      </w:r>
      <w:r>
        <w:rPr>
          <w:rFonts w:ascii="Verdana" w:hAnsi="Verdana" w:cs="Verdana"/>
        </w:rPr>
        <w:t xml:space="preserve">noe som </w:t>
      </w:r>
      <w:r w:rsidR="00F957E2">
        <w:rPr>
          <w:rFonts w:ascii="Verdana" w:hAnsi="Verdana" w:cs="Verdana"/>
        </w:rPr>
        <w:t xml:space="preserve">er årsaken til at de er positive til forsøket. </w:t>
      </w:r>
      <w:r w:rsidR="0007350A">
        <w:rPr>
          <w:rFonts w:ascii="Verdana" w:hAnsi="Verdana" w:cs="Verdana"/>
        </w:rPr>
        <w:t>Det</w:t>
      </w:r>
      <w:r>
        <w:rPr>
          <w:rFonts w:ascii="Verdana" w:hAnsi="Verdana" w:cs="Verdana"/>
        </w:rPr>
        <w:t xml:space="preserve"> ble videre påpekt at rådet ser </w:t>
      </w:r>
      <w:r w:rsidR="0007350A">
        <w:rPr>
          <w:rFonts w:ascii="Verdana" w:hAnsi="Verdana" w:cs="Verdana"/>
        </w:rPr>
        <w:t>en fare for at d</w:t>
      </w:r>
      <w:r w:rsidR="005F680E">
        <w:rPr>
          <w:rFonts w:ascii="Verdana" w:hAnsi="Verdana" w:cs="Verdana"/>
        </w:rPr>
        <w:t xml:space="preserve">ette løpet ikke er bærekraftig over tid, og </w:t>
      </w:r>
      <w:r w:rsidR="00E16ADE">
        <w:rPr>
          <w:rFonts w:ascii="Verdana" w:hAnsi="Verdana" w:cs="Verdana"/>
        </w:rPr>
        <w:t xml:space="preserve">er redd for </w:t>
      </w:r>
      <w:r w:rsidR="005F680E">
        <w:rPr>
          <w:rFonts w:ascii="Verdana" w:hAnsi="Verdana" w:cs="Verdana"/>
        </w:rPr>
        <w:t xml:space="preserve">at kvaliteten ikke opprettholdes. </w:t>
      </w:r>
    </w:p>
    <w:p w14:paraId="5E3D802C" w14:textId="77777777" w:rsidR="00AC3919" w:rsidRDefault="00AC3919" w:rsidP="00380F93">
      <w:pPr>
        <w:rPr>
          <w:rFonts w:ascii="Verdana" w:hAnsi="Verdana" w:cs="Verdana"/>
        </w:rPr>
      </w:pPr>
    </w:p>
    <w:p w14:paraId="786B0B4C" w14:textId="77777777" w:rsidR="00400250" w:rsidRDefault="00400250" w:rsidP="00380F93">
      <w:pPr>
        <w:rPr>
          <w:rFonts w:ascii="Verdana" w:hAnsi="Verdana" w:cs="Verdana"/>
          <w:b/>
        </w:rPr>
      </w:pPr>
    </w:p>
    <w:p w14:paraId="3D9D515B" w14:textId="77777777" w:rsidR="00400250" w:rsidRDefault="00400250" w:rsidP="00400250">
      <w:pPr>
        <w:rPr>
          <w:rFonts w:ascii="Verdana" w:hAnsi="Verdana" w:cs="Verdana"/>
          <w:b/>
        </w:rPr>
      </w:pPr>
      <w:r>
        <w:rPr>
          <w:rFonts w:ascii="Verdana" w:hAnsi="Verdana" w:cs="Verdana"/>
          <w:b/>
        </w:rPr>
        <w:t>Sak 16/18: Orienteringssak: F</w:t>
      </w:r>
      <w:r w:rsidRPr="00380F93">
        <w:rPr>
          <w:rFonts w:ascii="Verdana" w:hAnsi="Verdana" w:cs="Verdana"/>
          <w:b/>
        </w:rPr>
        <w:t>agbrev på jobb</w:t>
      </w:r>
      <w:r>
        <w:rPr>
          <w:rFonts w:ascii="Verdana" w:hAnsi="Verdana" w:cs="Verdana"/>
          <w:b/>
        </w:rPr>
        <w:t xml:space="preserve"> v/Tonje Thorbjørnsen</w:t>
      </w:r>
    </w:p>
    <w:p w14:paraId="5746D584" w14:textId="0E35AF2C" w:rsidR="0080309E" w:rsidRDefault="00B54B08" w:rsidP="00380F93">
      <w:pPr>
        <w:rPr>
          <w:rFonts w:ascii="Verdana" w:hAnsi="Verdana" w:cs="Verdana"/>
        </w:rPr>
      </w:pPr>
      <w:r>
        <w:rPr>
          <w:rFonts w:ascii="Verdana" w:hAnsi="Verdana" w:cs="Verdana"/>
        </w:rPr>
        <w:t xml:space="preserve">KD har bestemt at det skal innføres </w:t>
      </w:r>
      <w:r w:rsidR="002A0116">
        <w:rPr>
          <w:rFonts w:ascii="Verdana" w:hAnsi="Verdana" w:cs="Verdana"/>
        </w:rPr>
        <w:t>F</w:t>
      </w:r>
      <w:r>
        <w:rPr>
          <w:rFonts w:ascii="Verdana" w:hAnsi="Verdana" w:cs="Verdana"/>
        </w:rPr>
        <w:t xml:space="preserve">agbrev på jobb. Saken </w:t>
      </w:r>
      <w:r w:rsidR="00243F33">
        <w:rPr>
          <w:rFonts w:ascii="Verdana" w:hAnsi="Verdana" w:cs="Verdana"/>
        </w:rPr>
        <w:t>blir</w:t>
      </w:r>
      <w:r>
        <w:rPr>
          <w:rFonts w:ascii="Verdana" w:hAnsi="Verdana" w:cs="Verdana"/>
        </w:rPr>
        <w:t xml:space="preserve"> behandle</w:t>
      </w:r>
      <w:r w:rsidR="00243F33">
        <w:rPr>
          <w:rFonts w:ascii="Verdana" w:hAnsi="Verdana" w:cs="Verdana"/>
        </w:rPr>
        <w:t>t</w:t>
      </w:r>
      <w:r>
        <w:rPr>
          <w:rFonts w:ascii="Verdana" w:hAnsi="Verdana" w:cs="Verdana"/>
        </w:rPr>
        <w:t xml:space="preserve"> i Stortinget</w:t>
      </w:r>
      <w:r w:rsidR="0080309E">
        <w:rPr>
          <w:rFonts w:ascii="Verdana" w:hAnsi="Verdana" w:cs="Verdana"/>
        </w:rPr>
        <w:t xml:space="preserve"> 24. mai. </w:t>
      </w:r>
    </w:p>
    <w:p w14:paraId="537A1167" w14:textId="77777777" w:rsidR="0080309E" w:rsidRPr="00400250" w:rsidRDefault="0080309E" w:rsidP="00380F93">
      <w:pPr>
        <w:rPr>
          <w:rFonts w:ascii="Verdana" w:hAnsi="Verdana" w:cs="Verdana"/>
        </w:rPr>
      </w:pPr>
    </w:p>
    <w:p w14:paraId="0CFA7E34" w14:textId="77777777" w:rsidR="00400250" w:rsidRDefault="00400250" w:rsidP="00380F93">
      <w:pPr>
        <w:rPr>
          <w:rFonts w:ascii="Verdana" w:hAnsi="Verdana" w:cs="Verdana"/>
          <w:b/>
        </w:rPr>
      </w:pPr>
    </w:p>
    <w:p w14:paraId="00C845F2" w14:textId="77777777" w:rsidR="00B54B08" w:rsidRDefault="00B54B08" w:rsidP="00B54B08">
      <w:pPr>
        <w:rPr>
          <w:rFonts w:ascii="Verdana" w:hAnsi="Verdana" w:cs="Verdana"/>
          <w:b/>
        </w:rPr>
      </w:pPr>
      <w:r>
        <w:rPr>
          <w:rFonts w:ascii="Verdana" w:hAnsi="Verdana" w:cs="Verdana"/>
          <w:b/>
        </w:rPr>
        <w:t xml:space="preserve">Sak 17/18: Orienteringssak: </w:t>
      </w:r>
      <w:r w:rsidRPr="00380F93">
        <w:rPr>
          <w:rFonts w:ascii="Verdana" w:hAnsi="Verdana" w:cs="Verdana"/>
          <w:b/>
        </w:rPr>
        <w:t>oppdragsbrev 10-18 om implementering av ny yrkesfaglig tilbudsstruktur</w:t>
      </w:r>
      <w:r>
        <w:rPr>
          <w:rFonts w:ascii="Verdana" w:hAnsi="Verdana" w:cs="Verdana"/>
          <w:b/>
        </w:rPr>
        <w:t xml:space="preserve"> v/</w:t>
      </w:r>
      <w:r w:rsidRPr="00D1676A">
        <w:rPr>
          <w:rFonts w:ascii="Verdana" w:hAnsi="Verdana" w:cs="Verdana"/>
          <w:b/>
        </w:rPr>
        <w:t>Tonje Thorbjørnsen</w:t>
      </w:r>
    </w:p>
    <w:p w14:paraId="1E2FF91B" w14:textId="77777777" w:rsidR="00B54B08" w:rsidRDefault="00B54B08" w:rsidP="00380F93">
      <w:pPr>
        <w:rPr>
          <w:rFonts w:ascii="Verdana" w:hAnsi="Verdana" w:cs="Verdana"/>
        </w:rPr>
      </w:pPr>
      <w:r>
        <w:rPr>
          <w:rFonts w:ascii="Verdana" w:hAnsi="Verdana" w:cs="Verdana"/>
        </w:rPr>
        <w:t>Udir har mottatt oppdragsbrev 10-18 om implementering av ny yrkesfaglig tilbudsstruktur</w:t>
      </w:r>
      <w:r w:rsidR="00E950E4">
        <w:rPr>
          <w:rFonts w:ascii="Verdana" w:hAnsi="Verdana" w:cs="Verdana"/>
        </w:rPr>
        <w:t xml:space="preserve">. </w:t>
      </w:r>
      <w:r w:rsidR="00E20708">
        <w:rPr>
          <w:rFonts w:ascii="Verdana" w:hAnsi="Verdana" w:cs="Verdana"/>
        </w:rPr>
        <w:t xml:space="preserve">Anne </w:t>
      </w:r>
      <w:r w:rsidR="002E5A88">
        <w:rPr>
          <w:rFonts w:ascii="Verdana" w:hAnsi="Verdana" w:cs="Verdana"/>
        </w:rPr>
        <w:t>og Tonje pekte på</w:t>
      </w:r>
      <w:r w:rsidR="00E20708">
        <w:rPr>
          <w:rFonts w:ascii="Verdana" w:hAnsi="Verdana" w:cs="Verdana"/>
        </w:rPr>
        <w:t xml:space="preserve"> flere saker som kan være aktuelle for FRHO, slik som</w:t>
      </w:r>
      <w:r w:rsidR="00E33CE4">
        <w:rPr>
          <w:rFonts w:ascii="Verdana" w:hAnsi="Verdana" w:cs="Verdana"/>
        </w:rPr>
        <w:t xml:space="preserve"> </w:t>
      </w:r>
      <w:r w:rsidR="000575AD">
        <w:rPr>
          <w:rFonts w:ascii="Verdana" w:hAnsi="Verdana" w:cs="Verdana"/>
        </w:rPr>
        <w:t>yrkesfaglig fordypning</w:t>
      </w:r>
      <w:r w:rsidR="00E33CE4">
        <w:rPr>
          <w:rFonts w:ascii="Verdana" w:hAnsi="Verdana" w:cs="Verdana"/>
        </w:rPr>
        <w:t xml:space="preserve"> på Vg3 yrkeskompetanseløp og fordypning på Vg3/opplæring i bedrift. </w:t>
      </w:r>
    </w:p>
    <w:p w14:paraId="31745063" w14:textId="77777777" w:rsidR="00E950E4" w:rsidRDefault="00E950E4" w:rsidP="00380F93">
      <w:pPr>
        <w:rPr>
          <w:rFonts w:ascii="Verdana" w:hAnsi="Verdana" w:cs="Verdana"/>
        </w:rPr>
      </w:pPr>
    </w:p>
    <w:p w14:paraId="563CA132" w14:textId="77777777" w:rsidR="00B54B08" w:rsidRDefault="00B54B08" w:rsidP="00380F93">
      <w:pPr>
        <w:rPr>
          <w:rFonts w:ascii="Verdana" w:hAnsi="Verdana" w:cs="Verdana"/>
        </w:rPr>
      </w:pPr>
    </w:p>
    <w:p w14:paraId="6F00D856" w14:textId="77777777" w:rsidR="00B54B08" w:rsidRDefault="00B54B08" w:rsidP="00B54B08">
      <w:pPr>
        <w:rPr>
          <w:rFonts w:ascii="Verdana" w:hAnsi="Verdana" w:cs="Verdana"/>
          <w:b/>
        </w:rPr>
      </w:pPr>
      <w:r>
        <w:rPr>
          <w:rFonts w:ascii="Verdana" w:hAnsi="Verdana" w:cs="Verdana"/>
          <w:b/>
        </w:rPr>
        <w:t>Sak 18/18: Orienteringssak: utsette utviklingsredegjørelsen v/</w:t>
      </w:r>
      <w:r w:rsidRPr="00D1676A">
        <w:rPr>
          <w:rFonts w:ascii="Verdana" w:hAnsi="Verdana" w:cs="Verdana"/>
          <w:b/>
        </w:rPr>
        <w:t>Tonje Thorbjørnsen</w:t>
      </w:r>
    </w:p>
    <w:p w14:paraId="0E78433F" w14:textId="77777777" w:rsidR="00380F93" w:rsidRDefault="0083049E" w:rsidP="00380F93">
      <w:pPr>
        <w:rPr>
          <w:rFonts w:ascii="Verdana" w:hAnsi="Verdana" w:cs="Verdana"/>
        </w:rPr>
      </w:pPr>
      <w:r>
        <w:rPr>
          <w:rFonts w:ascii="Verdana" w:hAnsi="Verdana" w:cs="Verdana"/>
        </w:rPr>
        <w:t xml:space="preserve">I dialogmøtet med lederne av faglige råd og prosjekt nye læreplaner på yrkesfag i april, foreslo </w:t>
      </w:r>
      <w:r w:rsidR="002A0116">
        <w:rPr>
          <w:rFonts w:ascii="Verdana" w:hAnsi="Verdana" w:cs="Verdana"/>
        </w:rPr>
        <w:t xml:space="preserve">leder av FREL </w:t>
      </w:r>
      <w:r>
        <w:rPr>
          <w:rFonts w:ascii="Verdana" w:hAnsi="Verdana" w:cs="Verdana"/>
        </w:rPr>
        <w:t>Are Solli at rådene ikke skal levere utviklingsredegjørelse denne perioden. Dette fordi</w:t>
      </w:r>
      <w:r w:rsidR="00B54B08">
        <w:rPr>
          <w:rFonts w:ascii="Verdana" w:hAnsi="Verdana" w:cs="Verdana"/>
        </w:rPr>
        <w:t xml:space="preserve"> rådene arbeider mye med implementering av ny tilbudsstruktur. </w:t>
      </w:r>
      <w:r w:rsidR="00243F33">
        <w:rPr>
          <w:rFonts w:ascii="Verdana" w:hAnsi="Verdana" w:cs="Verdana"/>
        </w:rPr>
        <w:t xml:space="preserve">Alternativt er at rådene og Udir velger ut konkrete problemstillinger i stedet for en gjennomgang av alle fag. </w:t>
      </w:r>
      <w:r w:rsidR="000575AD">
        <w:rPr>
          <w:rFonts w:ascii="Verdana" w:hAnsi="Verdana" w:cs="Verdana"/>
        </w:rPr>
        <w:t xml:space="preserve">Rådet diskuterte om </w:t>
      </w:r>
      <w:r w:rsidR="00E770C8">
        <w:rPr>
          <w:rFonts w:ascii="Verdana" w:hAnsi="Verdana" w:cs="Verdana"/>
        </w:rPr>
        <w:t xml:space="preserve">noen av teamene som SRY arbeider med </w:t>
      </w:r>
      <w:r w:rsidR="000575AD">
        <w:rPr>
          <w:rFonts w:ascii="Verdana" w:hAnsi="Verdana" w:cs="Verdana"/>
        </w:rPr>
        <w:t xml:space="preserve">kan </w:t>
      </w:r>
      <w:r w:rsidR="00E770C8">
        <w:rPr>
          <w:rFonts w:ascii="Verdana" w:hAnsi="Verdana" w:cs="Verdana"/>
        </w:rPr>
        <w:t>være noe rådene også skal jobbe med i stedet for en utviklingsredegjørelse</w:t>
      </w:r>
      <w:r w:rsidR="000575AD">
        <w:rPr>
          <w:rFonts w:ascii="Verdana" w:hAnsi="Verdana" w:cs="Verdana"/>
        </w:rPr>
        <w:t>. F</w:t>
      </w:r>
      <w:r w:rsidR="00E770C8">
        <w:rPr>
          <w:rFonts w:ascii="Verdana" w:hAnsi="Verdana" w:cs="Verdana"/>
        </w:rPr>
        <w:t xml:space="preserve">RHO støtter forslaget om å ikke utarbeide utviklingsredegjørelse denne perioden. </w:t>
      </w:r>
      <w:r w:rsidR="00B76A09">
        <w:rPr>
          <w:rFonts w:ascii="Verdana" w:hAnsi="Verdana" w:cs="Verdana"/>
        </w:rPr>
        <w:t xml:space="preserve"> </w:t>
      </w:r>
    </w:p>
    <w:p w14:paraId="36B87FDC" w14:textId="77777777" w:rsidR="00243F33" w:rsidRDefault="00243F33" w:rsidP="00380F93">
      <w:pPr>
        <w:rPr>
          <w:rFonts w:ascii="Verdana" w:hAnsi="Verdana" w:cs="Verdana"/>
        </w:rPr>
      </w:pPr>
    </w:p>
    <w:p w14:paraId="5F0DE8B2" w14:textId="77777777" w:rsidR="00380F93" w:rsidRDefault="00380F93" w:rsidP="00380F93">
      <w:pPr>
        <w:rPr>
          <w:rFonts w:ascii="Verdana" w:hAnsi="Verdana" w:cs="Verdana"/>
          <w:b/>
        </w:rPr>
      </w:pPr>
    </w:p>
    <w:p w14:paraId="33A4E356" w14:textId="77777777" w:rsidR="0083049E" w:rsidRDefault="0083049E" w:rsidP="0083049E">
      <w:pPr>
        <w:rPr>
          <w:rFonts w:ascii="Verdana" w:hAnsi="Verdana" w:cs="Verdana"/>
          <w:b/>
        </w:rPr>
      </w:pPr>
      <w:r>
        <w:rPr>
          <w:rFonts w:ascii="Verdana" w:hAnsi="Verdana" w:cs="Verdana"/>
          <w:b/>
        </w:rPr>
        <w:t>Sak 19/18: Kontaktpersoner til kvalitetssikring av innhold på utdanning.no v/</w:t>
      </w:r>
      <w:r w:rsidRPr="00D1676A">
        <w:rPr>
          <w:rFonts w:ascii="Verdana" w:hAnsi="Verdana" w:cs="Verdana"/>
          <w:b/>
        </w:rPr>
        <w:t>Tonje Thorbjørnsen</w:t>
      </w:r>
    </w:p>
    <w:p w14:paraId="57B21895" w14:textId="77777777" w:rsidR="00380F93" w:rsidRDefault="0083049E" w:rsidP="00380F93">
      <w:pPr>
        <w:rPr>
          <w:rFonts w:ascii="Verdana" w:hAnsi="Verdana" w:cs="Verdana"/>
        </w:rPr>
      </w:pPr>
      <w:r>
        <w:rPr>
          <w:rFonts w:ascii="Verdana" w:hAnsi="Verdana" w:cs="Verdana"/>
        </w:rPr>
        <w:t>FRHO har fått i oppdrag av Udir å finne kontaktpersoner for å kvalitetssikre yrkesbeskrivelser på utdanning.no, se vedlegg. Frist for rådet til å komme med innspill er 1. juni 2018. AU</w:t>
      </w:r>
      <w:r w:rsidR="000575AD">
        <w:rPr>
          <w:rFonts w:ascii="Verdana" w:hAnsi="Verdana" w:cs="Verdana"/>
        </w:rPr>
        <w:t>s</w:t>
      </w:r>
      <w:r>
        <w:rPr>
          <w:rFonts w:ascii="Verdana" w:hAnsi="Verdana" w:cs="Verdana"/>
        </w:rPr>
        <w:t xml:space="preserve"> forslag til vedtak er at rådet selv kvalitetssikrer innholdet.</w:t>
      </w:r>
      <w:r w:rsidR="009117D7">
        <w:rPr>
          <w:rFonts w:ascii="Verdana" w:hAnsi="Verdana" w:cs="Verdana"/>
        </w:rPr>
        <w:t xml:space="preserve"> I denne omgangen er det helsearbeiderfaget som det er behov for å kvalitetssikre. </w:t>
      </w:r>
      <w:r w:rsidR="000575AD">
        <w:rPr>
          <w:rFonts w:ascii="Verdana" w:hAnsi="Verdana" w:cs="Verdana"/>
        </w:rPr>
        <w:t xml:space="preserve">Forslag fra rådets medlemmer var å </w:t>
      </w:r>
      <w:r w:rsidR="00D20A05">
        <w:rPr>
          <w:rFonts w:ascii="Verdana" w:hAnsi="Verdana" w:cs="Verdana"/>
        </w:rPr>
        <w:t xml:space="preserve">invitere folk fra utdanning.no til et møte med rådet. Rådsmedlemmene spilte også inn at innholdet kan hentes fra læreplanen. </w:t>
      </w:r>
    </w:p>
    <w:p w14:paraId="6665EAC3" w14:textId="77777777" w:rsidR="00F63B49" w:rsidRDefault="00F63B49" w:rsidP="00380F93">
      <w:pPr>
        <w:rPr>
          <w:rFonts w:ascii="Verdana" w:hAnsi="Verdana" w:cs="Verdana"/>
        </w:rPr>
      </w:pPr>
    </w:p>
    <w:p w14:paraId="6EEC247C" w14:textId="77777777" w:rsidR="00F63B49" w:rsidRDefault="00F63B49" w:rsidP="00380F93">
      <w:pPr>
        <w:rPr>
          <w:rFonts w:ascii="Verdana" w:hAnsi="Verdana" w:cs="Verdana"/>
        </w:rPr>
      </w:pPr>
      <w:r w:rsidRPr="000575AD">
        <w:rPr>
          <w:rFonts w:ascii="Verdana" w:hAnsi="Verdana" w:cs="Verdana"/>
          <w:u w:val="single"/>
        </w:rPr>
        <w:t>Vedtak</w:t>
      </w:r>
      <w:r>
        <w:rPr>
          <w:rFonts w:ascii="Verdana" w:hAnsi="Verdana" w:cs="Verdana"/>
        </w:rPr>
        <w:t xml:space="preserve">: Andrew og Olaug ser på teksten </w:t>
      </w:r>
      <w:r w:rsidR="000575AD">
        <w:rPr>
          <w:rFonts w:ascii="Verdana" w:hAnsi="Verdana" w:cs="Verdana"/>
        </w:rPr>
        <w:t xml:space="preserve">om helsearbeiderfaget </w:t>
      </w:r>
      <w:r>
        <w:rPr>
          <w:rFonts w:ascii="Verdana" w:hAnsi="Verdana" w:cs="Verdana"/>
        </w:rPr>
        <w:t>sammen med Tonje og Eli. Tonje tar kontakt med utdanning.no for å høre om frist for teksten.</w:t>
      </w:r>
    </w:p>
    <w:p w14:paraId="7440AD98" w14:textId="77777777" w:rsidR="0083049E" w:rsidRDefault="0083049E" w:rsidP="00380F93">
      <w:pPr>
        <w:rPr>
          <w:rFonts w:ascii="Verdana" w:hAnsi="Verdana" w:cs="Verdana"/>
        </w:rPr>
      </w:pPr>
    </w:p>
    <w:p w14:paraId="7050867E" w14:textId="77777777" w:rsidR="00F77750" w:rsidRDefault="00F77750" w:rsidP="00380F93">
      <w:pPr>
        <w:rPr>
          <w:rFonts w:ascii="Verdana" w:hAnsi="Verdana" w:cs="Verdana"/>
        </w:rPr>
      </w:pPr>
    </w:p>
    <w:p w14:paraId="5C448DBA" w14:textId="77777777" w:rsidR="0083049E" w:rsidRPr="00C84C9B" w:rsidRDefault="0083049E" w:rsidP="0083049E">
      <w:pPr>
        <w:rPr>
          <w:rFonts w:ascii="Verdana" w:hAnsi="Verdana" w:cs="Verdana"/>
          <w:b/>
        </w:rPr>
      </w:pPr>
      <w:r w:rsidRPr="00C84C9B">
        <w:rPr>
          <w:rFonts w:ascii="Verdana" w:hAnsi="Verdana" w:cs="Verdana"/>
          <w:b/>
        </w:rPr>
        <w:t>Sak 20/18: Utkast retningslinjer læreplanarbeid v/Marianne Westbye, Udir</w:t>
      </w:r>
    </w:p>
    <w:p w14:paraId="4CFDFF72" w14:textId="77777777" w:rsidR="0083049E" w:rsidRDefault="0083049E" w:rsidP="0083049E">
      <w:pPr>
        <w:rPr>
          <w:rFonts w:ascii="Verdana" w:hAnsi="Verdana" w:cs="Verdana"/>
        </w:rPr>
      </w:pPr>
      <w:r w:rsidRPr="00C84C9B">
        <w:rPr>
          <w:rFonts w:ascii="Verdana" w:hAnsi="Verdana" w:cs="Verdana"/>
        </w:rPr>
        <w:t>Marianne W</w:t>
      </w:r>
      <w:r w:rsidR="00EA2BE0" w:rsidRPr="00C84C9B">
        <w:rPr>
          <w:rFonts w:ascii="Verdana" w:hAnsi="Verdana" w:cs="Verdana"/>
        </w:rPr>
        <w:t xml:space="preserve">estbye fra Udir </w:t>
      </w:r>
      <w:r w:rsidR="00DA1202" w:rsidRPr="00C84C9B">
        <w:rPr>
          <w:rFonts w:ascii="Verdana" w:hAnsi="Verdana" w:cs="Verdana"/>
        </w:rPr>
        <w:t>presenterte</w:t>
      </w:r>
      <w:r w:rsidRPr="00C84C9B">
        <w:rPr>
          <w:rFonts w:ascii="Verdana" w:hAnsi="Verdana" w:cs="Verdana"/>
        </w:rPr>
        <w:t xml:space="preserve"> utkast </w:t>
      </w:r>
      <w:r w:rsidR="0000414A" w:rsidRPr="00C84C9B">
        <w:rPr>
          <w:rFonts w:ascii="Verdana" w:hAnsi="Verdana" w:cs="Verdana"/>
        </w:rPr>
        <w:t xml:space="preserve">til </w:t>
      </w:r>
      <w:r w:rsidRPr="00C84C9B">
        <w:rPr>
          <w:rFonts w:ascii="Verdana" w:hAnsi="Verdana" w:cs="Verdana"/>
        </w:rPr>
        <w:t xml:space="preserve">nye retningslinjer </w:t>
      </w:r>
      <w:r w:rsidR="0000414A" w:rsidRPr="00C84C9B">
        <w:rPr>
          <w:rFonts w:ascii="Verdana" w:hAnsi="Verdana" w:cs="Verdana"/>
        </w:rPr>
        <w:t>for</w:t>
      </w:r>
      <w:r w:rsidRPr="00C84C9B">
        <w:rPr>
          <w:rFonts w:ascii="Verdana" w:hAnsi="Verdana" w:cs="Verdana"/>
        </w:rPr>
        <w:t xml:space="preserve"> læreplanarbeid. Utkastet ble første gang gjennomgått sammen med AU i de faglige rådene 2. mai. </w:t>
      </w:r>
      <w:r>
        <w:rPr>
          <w:rFonts w:ascii="Verdana" w:hAnsi="Verdana" w:cs="Verdana"/>
        </w:rPr>
        <w:t>På grunn av innholdets kompleksitet, ble det bestemt at saken må behandles i de faglige rådene.</w:t>
      </w:r>
      <w:r w:rsidR="00DA1202">
        <w:rPr>
          <w:rFonts w:ascii="Verdana" w:hAnsi="Verdana" w:cs="Verdana"/>
        </w:rPr>
        <w:t xml:space="preserve"> Marianne understreket at alle læreplangruppene får eget mandat når læreplanen skal utvikles, og at retningslinjene er overordnet. Marianne fortalte også om prosessen med Comte, som har hjulpet Udir med prosessen med forarbeidet. </w:t>
      </w:r>
    </w:p>
    <w:p w14:paraId="473DA150" w14:textId="77777777" w:rsidR="00A6421E" w:rsidRDefault="00A6421E" w:rsidP="0083049E">
      <w:pPr>
        <w:rPr>
          <w:rFonts w:ascii="Verdana" w:hAnsi="Verdana" w:cs="Verdana"/>
        </w:rPr>
      </w:pPr>
    </w:p>
    <w:p w14:paraId="22625F4B" w14:textId="68ED9C92" w:rsidR="00A6421E" w:rsidRDefault="00A6421E" w:rsidP="0083049E">
      <w:pPr>
        <w:rPr>
          <w:rFonts w:ascii="Verdana" w:hAnsi="Verdana" w:cs="Verdana"/>
        </w:rPr>
      </w:pPr>
      <w:r>
        <w:rPr>
          <w:rFonts w:ascii="Verdana" w:hAnsi="Verdana" w:cs="Verdana"/>
        </w:rPr>
        <w:t xml:space="preserve">Det </w:t>
      </w:r>
      <w:r w:rsidR="000575AD">
        <w:rPr>
          <w:rFonts w:ascii="Verdana" w:hAnsi="Verdana" w:cs="Verdana"/>
        </w:rPr>
        <w:t>var</w:t>
      </w:r>
      <w:r>
        <w:rPr>
          <w:rFonts w:ascii="Verdana" w:hAnsi="Verdana" w:cs="Verdana"/>
        </w:rPr>
        <w:t xml:space="preserve"> flere spørsmål som Marianne særlig trakk frem: vurderingsdelen, formålet</w:t>
      </w:r>
      <w:r w:rsidR="000575AD">
        <w:rPr>
          <w:rFonts w:ascii="Verdana" w:hAnsi="Verdana" w:cs="Verdana"/>
        </w:rPr>
        <w:t>, og</w:t>
      </w:r>
      <w:r>
        <w:rPr>
          <w:rFonts w:ascii="Verdana" w:hAnsi="Verdana" w:cs="Verdana"/>
        </w:rPr>
        <w:t xml:space="preserve"> om kjerneelementer</w:t>
      </w:r>
      <w:r w:rsidR="00E16ADE">
        <w:rPr>
          <w:rFonts w:ascii="Verdana" w:hAnsi="Verdana" w:cs="Verdana"/>
        </w:rPr>
        <w:t xml:space="preserve"> er</w:t>
      </w:r>
      <w:bookmarkStart w:id="13" w:name="_GoBack"/>
      <w:bookmarkEnd w:id="13"/>
      <w:r>
        <w:rPr>
          <w:rFonts w:ascii="Verdana" w:hAnsi="Verdana" w:cs="Verdana"/>
        </w:rPr>
        <w:t xml:space="preserve"> et begrep vi kan bruke på sentral innhold. Hun presenterte også egen presis</w:t>
      </w:r>
      <w:r w:rsidR="004931FE">
        <w:rPr>
          <w:rFonts w:ascii="Verdana" w:hAnsi="Verdana" w:cs="Verdana"/>
        </w:rPr>
        <w:t xml:space="preserve">ering av bestillingen til rådet. </w:t>
      </w:r>
    </w:p>
    <w:p w14:paraId="72399E7C" w14:textId="18FAAFFE" w:rsidR="00C84C9B" w:rsidRDefault="00C84C9B" w:rsidP="0083049E">
      <w:pPr>
        <w:rPr>
          <w:rFonts w:ascii="Verdana" w:hAnsi="Verdana" w:cs="Verdana"/>
        </w:rPr>
      </w:pPr>
    </w:p>
    <w:p w14:paraId="3250A926" w14:textId="5FF8D2C3" w:rsidR="00C84C9B" w:rsidRDefault="00C84C9B" w:rsidP="00C84C9B">
      <w:pPr>
        <w:rPr>
          <w:rFonts w:ascii="Verdana" w:hAnsi="Verdana" w:cs="Verdana"/>
        </w:rPr>
      </w:pPr>
      <w:r>
        <w:rPr>
          <w:rFonts w:ascii="Verdana" w:hAnsi="Verdana" w:cs="Verdana"/>
        </w:rPr>
        <w:t>Rådet diskuterte retningslinje-utkastet og kom til fram til følgende pun</w:t>
      </w:r>
      <w:r>
        <w:rPr>
          <w:rFonts w:ascii="Verdana" w:hAnsi="Verdana" w:cs="Verdana"/>
        </w:rPr>
        <w:t>kter som blir spilt inn til Udir:</w:t>
      </w:r>
      <w:r>
        <w:rPr>
          <w:rFonts w:ascii="Verdana" w:hAnsi="Verdana" w:cs="Verdana"/>
        </w:rPr>
        <w:t xml:space="preserve"> </w:t>
      </w:r>
    </w:p>
    <w:p w14:paraId="44D9098E" w14:textId="77777777" w:rsidR="00C84C9B" w:rsidRPr="003831AA" w:rsidRDefault="00C84C9B" w:rsidP="00C84C9B">
      <w:pPr>
        <w:rPr>
          <w:rFonts w:ascii="Verdana" w:hAnsi="Verdana" w:cs="Verdana"/>
          <w:b/>
        </w:rPr>
      </w:pPr>
      <w:r w:rsidRPr="003831AA">
        <w:rPr>
          <w:rFonts w:ascii="Verdana" w:hAnsi="Verdana" w:cs="Verdana"/>
          <w:b/>
        </w:rPr>
        <w:t>Kjerneelementer:</w:t>
      </w:r>
    </w:p>
    <w:p w14:paraId="55507376" w14:textId="77777777" w:rsidR="00C84C9B" w:rsidRPr="003831AA" w:rsidRDefault="00C84C9B" w:rsidP="00C84C9B">
      <w:pPr>
        <w:pStyle w:val="Listeavsnitt"/>
        <w:numPr>
          <w:ilvl w:val="0"/>
          <w:numId w:val="2"/>
        </w:numPr>
        <w:rPr>
          <w:rFonts w:ascii="Verdana" w:hAnsi="Verdana" w:cs="Verdana"/>
          <w:sz w:val="20"/>
          <w:szCs w:val="20"/>
        </w:rPr>
      </w:pPr>
      <w:r w:rsidRPr="003831AA">
        <w:rPr>
          <w:rFonts w:ascii="Verdana" w:hAnsi="Verdana" w:cs="Verdana"/>
          <w:sz w:val="20"/>
          <w:szCs w:val="20"/>
        </w:rPr>
        <w:t>Ja, kjerneelementer kan brukes som begrep</w:t>
      </w:r>
    </w:p>
    <w:p w14:paraId="0A6A5EC5" w14:textId="77777777" w:rsidR="00C84C9B" w:rsidRDefault="00C84C9B" w:rsidP="00C84C9B">
      <w:pPr>
        <w:rPr>
          <w:rFonts w:ascii="Verdana" w:hAnsi="Verdana" w:cs="Verdana"/>
        </w:rPr>
      </w:pPr>
    </w:p>
    <w:p w14:paraId="2DC26A6F" w14:textId="77777777" w:rsidR="00C84C9B" w:rsidRPr="003831AA" w:rsidRDefault="00C84C9B" w:rsidP="00C84C9B">
      <w:pPr>
        <w:rPr>
          <w:rFonts w:ascii="Verdana" w:hAnsi="Verdana" w:cs="Verdana"/>
          <w:b/>
        </w:rPr>
      </w:pPr>
      <w:r w:rsidRPr="003831AA">
        <w:rPr>
          <w:rFonts w:ascii="Verdana" w:hAnsi="Verdana" w:cs="Verdana"/>
          <w:b/>
        </w:rPr>
        <w:t>Sammenhenger mellom fag:</w:t>
      </w:r>
    </w:p>
    <w:p w14:paraId="1679E703" w14:textId="77777777" w:rsidR="00C84C9B" w:rsidRDefault="00C84C9B" w:rsidP="00C84C9B">
      <w:pPr>
        <w:pStyle w:val="Listeavsnitt"/>
        <w:numPr>
          <w:ilvl w:val="0"/>
          <w:numId w:val="2"/>
        </w:numPr>
        <w:rPr>
          <w:rFonts w:ascii="Verdana" w:hAnsi="Verdana" w:cs="Verdana"/>
          <w:sz w:val="20"/>
          <w:szCs w:val="20"/>
        </w:rPr>
      </w:pPr>
      <w:r>
        <w:rPr>
          <w:rFonts w:ascii="Verdana" w:hAnsi="Verdana" w:cs="Verdana"/>
          <w:sz w:val="20"/>
          <w:szCs w:val="20"/>
        </w:rPr>
        <w:t xml:space="preserve">Ja, </w:t>
      </w:r>
      <w:r w:rsidRPr="003831AA">
        <w:rPr>
          <w:rFonts w:ascii="Verdana" w:hAnsi="Verdana" w:cs="Verdana"/>
          <w:sz w:val="20"/>
          <w:szCs w:val="20"/>
        </w:rPr>
        <w:t xml:space="preserve">målene </w:t>
      </w:r>
      <w:r>
        <w:rPr>
          <w:rFonts w:ascii="Verdana" w:hAnsi="Verdana" w:cs="Verdana"/>
          <w:sz w:val="20"/>
          <w:szCs w:val="20"/>
        </w:rPr>
        <w:t>bør åpne for sammenhenger i og mellom fag der det er særlig relevant å se fagene i en sammenheng. Det er viktig å se fagene på tvers/i en sammenheng. Det er viktig å ta hensyn til fagets egenart ved utforming av kompetansemålene.</w:t>
      </w:r>
    </w:p>
    <w:p w14:paraId="5DA02AE4" w14:textId="77777777" w:rsidR="00C84C9B" w:rsidRDefault="00C84C9B" w:rsidP="00C84C9B">
      <w:pPr>
        <w:rPr>
          <w:rFonts w:ascii="Verdana" w:hAnsi="Verdana" w:cs="Verdana"/>
        </w:rPr>
      </w:pPr>
    </w:p>
    <w:p w14:paraId="649A4DA2" w14:textId="77777777" w:rsidR="00C84C9B" w:rsidRPr="009013E3" w:rsidRDefault="00C84C9B" w:rsidP="00C84C9B">
      <w:pPr>
        <w:rPr>
          <w:rFonts w:ascii="Verdana" w:hAnsi="Verdana" w:cs="Verdana"/>
          <w:b/>
        </w:rPr>
      </w:pPr>
      <w:r w:rsidRPr="009013E3">
        <w:rPr>
          <w:rFonts w:ascii="Verdana" w:hAnsi="Verdana" w:cs="Verdana"/>
          <w:b/>
        </w:rPr>
        <w:t>Kompetansedelen:</w:t>
      </w:r>
    </w:p>
    <w:p w14:paraId="0EA133C5" w14:textId="77777777" w:rsidR="00C84C9B" w:rsidRDefault="00C84C9B" w:rsidP="00C84C9B">
      <w:pPr>
        <w:pStyle w:val="Listeavsnitt"/>
        <w:numPr>
          <w:ilvl w:val="0"/>
          <w:numId w:val="2"/>
        </w:numPr>
        <w:rPr>
          <w:rFonts w:ascii="Verdana" w:hAnsi="Verdana" w:cs="Verdana"/>
          <w:sz w:val="20"/>
          <w:szCs w:val="20"/>
        </w:rPr>
      </w:pPr>
      <w:r w:rsidRPr="009013E3">
        <w:rPr>
          <w:rFonts w:ascii="Verdana" w:hAnsi="Verdana" w:cs="Verdana"/>
          <w:sz w:val="20"/>
          <w:szCs w:val="20"/>
        </w:rPr>
        <w:t>Ta utgangspunkt i kompetansebegrepet, støtter at det skal være fagspesifikk tekst om fagspesifikke ferdigheter i faget</w:t>
      </w:r>
      <w:r>
        <w:rPr>
          <w:rFonts w:ascii="Verdana" w:hAnsi="Verdana" w:cs="Verdana"/>
          <w:sz w:val="20"/>
          <w:szCs w:val="20"/>
        </w:rPr>
        <w:t>. Senere</w:t>
      </w:r>
      <w:r w:rsidRPr="009013E3">
        <w:rPr>
          <w:rFonts w:ascii="Verdana" w:hAnsi="Verdana" w:cs="Verdana"/>
          <w:sz w:val="20"/>
          <w:szCs w:val="20"/>
        </w:rPr>
        <w:t xml:space="preserve"> må dette kobles mot bruk av verb, må tydeliggjøres i eksemplene </w:t>
      </w:r>
      <w:r>
        <w:rPr>
          <w:rFonts w:ascii="Verdana" w:hAnsi="Verdana" w:cs="Verdana"/>
          <w:sz w:val="20"/>
          <w:szCs w:val="20"/>
        </w:rPr>
        <w:t>med bruk av ulike</w:t>
      </w:r>
      <w:r w:rsidRPr="009013E3">
        <w:rPr>
          <w:rFonts w:ascii="Verdana" w:hAnsi="Verdana" w:cs="Verdana"/>
          <w:sz w:val="20"/>
          <w:szCs w:val="20"/>
        </w:rPr>
        <w:t xml:space="preserve"> verb. </w:t>
      </w:r>
    </w:p>
    <w:p w14:paraId="594BBFF7" w14:textId="77777777" w:rsidR="00C84C9B" w:rsidRDefault="00C84C9B" w:rsidP="00C84C9B">
      <w:pPr>
        <w:pStyle w:val="Listeavsnitt"/>
        <w:numPr>
          <w:ilvl w:val="0"/>
          <w:numId w:val="2"/>
        </w:numPr>
        <w:rPr>
          <w:rFonts w:ascii="Verdana" w:hAnsi="Verdana" w:cs="Verdana"/>
          <w:sz w:val="20"/>
          <w:szCs w:val="20"/>
        </w:rPr>
      </w:pPr>
      <w:r w:rsidRPr="009013E3">
        <w:rPr>
          <w:rFonts w:ascii="Verdana" w:hAnsi="Verdana" w:cs="Verdana"/>
          <w:sz w:val="20"/>
          <w:szCs w:val="20"/>
        </w:rPr>
        <w:t xml:space="preserve">Ønske om å forsterke </w:t>
      </w:r>
      <w:r>
        <w:rPr>
          <w:rFonts w:ascii="Verdana" w:hAnsi="Verdana" w:cs="Verdana"/>
          <w:sz w:val="20"/>
          <w:szCs w:val="20"/>
        </w:rPr>
        <w:t>betydningen og bruk</w:t>
      </w:r>
      <w:r w:rsidRPr="009013E3">
        <w:rPr>
          <w:rFonts w:ascii="Verdana" w:hAnsi="Verdana" w:cs="Verdana"/>
          <w:sz w:val="20"/>
          <w:szCs w:val="20"/>
        </w:rPr>
        <w:t xml:space="preserve"> av </w:t>
      </w:r>
      <w:r w:rsidRPr="008259DC">
        <w:rPr>
          <w:rFonts w:ascii="Verdana" w:hAnsi="Verdana" w:cs="Verdana"/>
          <w:sz w:val="20"/>
          <w:szCs w:val="20"/>
          <w:u w:val="single"/>
        </w:rPr>
        <w:t xml:space="preserve">ferdigheter </w:t>
      </w:r>
      <w:r w:rsidRPr="009013E3">
        <w:rPr>
          <w:rFonts w:ascii="Verdana" w:hAnsi="Verdana" w:cs="Verdana"/>
          <w:sz w:val="20"/>
          <w:szCs w:val="20"/>
        </w:rPr>
        <w:t xml:space="preserve">gjennomgående i dokumentet, dette må gjenfinnes i eksemplene i verbbanken. Eksemplene er knyttet til andre deler av kompetansebegrepet, ikke så mye til ferdigheter. Viktig å skille fagspesifikke ferdigheter fra grunnleggende ferdigheter. Kan kalle det yrkesferdigheter. </w:t>
      </w:r>
    </w:p>
    <w:p w14:paraId="4A1057CC" w14:textId="77777777" w:rsidR="00C84C9B" w:rsidRPr="002E2515" w:rsidRDefault="00C84C9B" w:rsidP="00C84C9B">
      <w:pPr>
        <w:pStyle w:val="Listeavsnitt"/>
        <w:numPr>
          <w:ilvl w:val="0"/>
          <w:numId w:val="2"/>
        </w:numPr>
        <w:rPr>
          <w:rFonts w:ascii="Verdana" w:hAnsi="Verdana" w:cs="Verdana"/>
          <w:sz w:val="20"/>
          <w:szCs w:val="20"/>
        </w:rPr>
      </w:pPr>
      <w:r w:rsidRPr="002E2515">
        <w:rPr>
          <w:rFonts w:ascii="Verdana" w:hAnsi="Verdana" w:cs="Verdana"/>
          <w:sz w:val="20"/>
          <w:szCs w:val="20"/>
        </w:rPr>
        <w:t>Verbene er altfor runde i læreplanene. Yrkesfag er en sluttkompetanse, mens for SF skal dette være en vei videre til utdanning</w:t>
      </w:r>
      <w:r>
        <w:rPr>
          <w:rFonts w:ascii="Verdana" w:hAnsi="Verdana" w:cs="Verdana"/>
          <w:sz w:val="20"/>
          <w:szCs w:val="20"/>
        </w:rPr>
        <w:t>.</w:t>
      </w:r>
    </w:p>
    <w:p w14:paraId="70050A9E" w14:textId="77777777" w:rsidR="00C84C9B" w:rsidRDefault="00C84C9B" w:rsidP="00C84C9B">
      <w:pPr>
        <w:pStyle w:val="Listeavsnitt"/>
        <w:numPr>
          <w:ilvl w:val="0"/>
          <w:numId w:val="2"/>
        </w:numPr>
        <w:rPr>
          <w:rFonts w:ascii="Verdana" w:hAnsi="Verdana" w:cs="Verdana"/>
          <w:sz w:val="20"/>
          <w:szCs w:val="20"/>
        </w:rPr>
      </w:pPr>
      <w:r w:rsidRPr="002E2515">
        <w:rPr>
          <w:rFonts w:ascii="Verdana" w:hAnsi="Verdana" w:cs="Verdana"/>
          <w:sz w:val="20"/>
          <w:szCs w:val="20"/>
        </w:rPr>
        <w:t xml:space="preserve">Tverrfaglighet </w:t>
      </w:r>
      <w:r>
        <w:rPr>
          <w:rFonts w:ascii="Verdana" w:hAnsi="Verdana" w:cs="Verdana"/>
          <w:sz w:val="20"/>
          <w:szCs w:val="20"/>
        </w:rPr>
        <w:t>i</w:t>
      </w:r>
      <w:r w:rsidRPr="002E2515">
        <w:rPr>
          <w:rFonts w:ascii="Verdana" w:hAnsi="Verdana" w:cs="Verdana"/>
          <w:sz w:val="20"/>
          <w:szCs w:val="20"/>
        </w:rPr>
        <w:t xml:space="preserve"> yrkesfag er ikke det samme som i tverrfaglighet i undervisningssektoren. </w:t>
      </w:r>
    </w:p>
    <w:p w14:paraId="0C75439E" w14:textId="77777777" w:rsidR="00C84C9B" w:rsidRPr="009013E3" w:rsidRDefault="00C84C9B" w:rsidP="00C84C9B">
      <w:pPr>
        <w:pStyle w:val="Listeavsnitt"/>
        <w:numPr>
          <w:ilvl w:val="0"/>
          <w:numId w:val="2"/>
        </w:numPr>
        <w:rPr>
          <w:rFonts w:ascii="Verdana" w:hAnsi="Verdana" w:cs="Verdana"/>
          <w:sz w:val="20"/>
          <w:szCs w:val="20"/>
        </w:rPr>
      </w:pPr>
      <w:r w:rsidRPr="002E2515">
        <w:rPr>
          <w:rFonts w:ascii="Verdana" w:hAnsi="Verdana" w:cs="Verdana"/>
          <w:sz w:val="20"/>
          <w:szCs w:val="20"/>
        </w:rPr>
        <w:t>Prøvenemndene er viktig, viktig konkretisere hva fagarbeideren skal kunne, deres forhold til læreplan er vanskelig fordi læreplanene ikke er konkrete nok</w:t>
      </w:r>
    </w:p>
    <w:p w14:paraId="09AFAD63" w14:textId="77777777" w:rsidR="00C84C9B" w:rsidRPr="002E2515" w:rsidRDefault="00C84C9B" w:rsidP="00C84C9B">
      <w:pPr>
        <w:pStyle w:val="Listeavsnitt"/>
        <w:numPr>
          <w:ilvl w:val="0"/>
          <w:numId w:val="2"/>
        </w:numPr>
        <w:rPr>
          <w:rFonts w:ascii="Verdana" w:hAnsi="Verdana" w:cs="Verdana"/>
          <w:sz w:val="20"/>
          <w:szCs w:val="20"/>
        </w:rPr>
      </w:pPr>
      <w:r>
        <w:rPr>
          <w:rFonts w:ascii="Verdana" w:hAnsi="Verdana" w:cs="Verdana"/>
          <w:sz w:val="20"/>
          <w:szCs w:val="20"/>
        </w:rPr>
        <w:t>D</w:t>
      </w:r>
      <w:r w:rsidRPr="002E2515">
        <w:rPr>
          <w:rFonts w:ascii="Verdana" w:hAnsi="Verdana" w:cs="Verdana"/>
          <w:sz w:val="20"/>
          <w:szCs w:val="20"/>
        </w:rPr>
        <w:t>et er behov for å bruke</w:t>
      </w:r>
      <w:r>
        <w:rPr>
          <w:rFonts w:ascii="Verdana" w:hAnsi="Verdana" w:cs="Verdana"/>
          <w:sz w:val="20"/>
          <w:szCs w:val="20"/>
        </w:rPr>
        <w:t xml:space="preserve"> verbet</w:t>
      </w:r>
      <w:r w:rsidRPr="002E2515">
        <w:rPr>
          <w:rFonts w:ascii="Verdana" w:hAnsi="Verdana" w:cs="Verdana"/>
          <w:sz w:val="20"/>
          <w:szCs w:val="20"/>
        </w:rPr>
        <w:t xml:space="preserve"> «å kunne». Dette er innenfor kompetansebegrepet.</w:t>
      </w:r>
    </w:p>
    <w:p w14:paraId="339B7027" w14:textId="77777777" w:rsidR="00C84C9B" w:rsidRDefault="00C84C9B" w:rsidP="00C84C9B">
      <w:pPr>
        <w:rPr>
          <w:rFonts w:ascii="Verdana" w:hAnsi="Verdana" w:cs="Verdana"/>
        </w:rPr>
      </w:pPr>
    </w:p>
    <w:p w14:paraId="6D2A630E" w14:textId="77777777" w:rsidR="00C84C9B" w:rsidRPr="009013E3" w:rsidRDefault="00C84C9B" w:rsidP="00C84C9B">
      <w:pPr>
        <w:rPr>
          <w:rFonts w:ascii="Verdana" w:hAnsi="Verdana" w:cs="Verdana"/>
          <w:b/>
        </w:rPr>
      </w:pPr>
      <w:r w:rsidRPr="009013E3">
        <w:rPr>
          <w:rFonts w:ascii="Verdana" w:hAnsi="Verdana" w:cs="Verdana"/>
          <w:b/>
        </w:rPr>
        <w:t>Vurdering:</w:t>
      </w:r>
    </w:p>
    <w:p w14:paraId="0E26F697" w14:textId="77777777" w:rsidR="00C84C9B" w:rsidRDefault="00C84C9B" w:rsidP="00C84C9B">
      <w:pPr>
        <w:pStyle w:val="Listeavsnitt"/>
        <w:numPr>
          <w:ilvl w:val="0"/>
          <w:numId w:val="2"/>
        </w:numPr>
        <w:rPr>
          <w:rFonts w:ascii="Verdana" w:hAnsi="Verdana" w:cs="Verdana"/>
          <w:sz w:val="20"/>
          <w:szCs w:val="20"/>
        </w:rPr>
      </w:pPr>
      <w:r w:rsidRPr="009013E3">
        <w:rPr>
          <w:rFonts w:ascii="Verdana" w:hAnsi="Verdana" w:cs="Verdana"/>
          <w:sz w:val="20"/>
          <w:szCs w:val="20"/>
        </w:rPr>
        <w:t xml:space="preserve">Vanskelig skrevet tekst, bør punktes. </w:t>
      </w:r>
    </w:p>
    <w:p w14:paraId="07CEC4EB" w14:textId="77777777" w:rsidR="00C84C9B" w:rsidRDefault="00C84C9B" w:rsidP="00C84C9B">
      <w:pPr>
        <w:pStyle w:val="Listeavsnitt"/>
        <w:numPr>
          <w:ilvl w:val="0"/>
          <w:numId w:val="2"/>
        </w:numPr>
        <w:rPr>
          <w:rFonts w:ascii="Verdana" w:hAnsi="Verdana" w:cs="Verdana"/>
          <w:sz w:val="20"/>
          <w:szCs w:val="20"/>
        </w:rPr>
      </w:pPr>
      <w:r>
        <w:rPr>
          <w:rFonts w:ascii="Verdana" w:hAnsi="Verdana" w:cs="Verdana"/>
          <w:sz w:val="20"/>
          <w:szCs w:val="20"/>
        </w:rPr>
        <w:t>I digital versjon må det være lenker til begrepsforklaring</w:t>
      </w:r>
    </w:p>
    <w:p w14:paraId="2265187B" w14:textId="77777777" w:rsidR="00C84C9B" w:rsidRDefault="00C84C9B" w:rsidP="00C84C9B">
      <w:pPr>
        <w:pStyle w:val="Listeavsnitt"/>
        <w:numPr>
          <w:ilvl w:val="0"/>
          <w:numId w:val="2"/>
        </w:numPr>
        <w:rPr>
          <w:rFonts w:ascii="Verdana" w:hAnsi="Verdana" w:cs="Verdana"/>
          <w:sz w:val="20"/>
          <w:szCs w:val="20"/>
        </w:rPr>
      </w:pPr>
      <w:r>
        <w:rPr>
          <w:rFonts w:ascii="Verdana" w:hAnsi="Verdana" w:cs="Verdana"/>
          <w:sz w:val="20"/>
          <w:szCs w:val="20"/>
        </w:rPr>
        <w:t>Læreplanene må utformes slik at de faktisk kan vurderes</w:t>
      </w:r>
    </w:p>
    <w:p w14:paraId="1B68E780" w14:textId="77777777" w:rsidR="00C84C9B" w:rsidRDefault="00C84C9B" w:rsidP="00C84C9B">
      <w:pPr>
        <w:pStyle w:val="Listeavsnitt"/>
        <w:numPr>
          <w:ilvl w:val="0"/>
          <w:numId w:val="2"/>
        </w:numPr>
        <w:rPr>
          <w:rFonts w:ascii="Verdana" w:hAnsi="Verdana" w:cs="Verdana"/>
          <w:sz w:val="20"/>
          <w:szCs w:val="20"/>
        </w:rPr>
      </w:pPr>
      <w:r>
        <w:rPr>
          <w:rFonts w:ascii="Verdana" w:hAnsi="Verdana" w:cs="Verdana"/>
          <w:sz w:val="20"/>
          <w:szCs w:val="20"/>
        </w:rPr>
        <w:t>Treffer godt med teksten her om Vg3 yrkesfag</w:t>
      </w:r>
    </w:p>
    <w:p w14:paraId="2285D18C" w14:textId="77777777" w:rsidR="00C84C9B" w:rsidRDefault="00C84C9B" w:rsidP="00C84C9B">
      <w:pPr>
        <w:rPr>
          <w:rFonts w:ascii="Verdana" w:hAnsi="Verdana" w:cs="Verdana"/>
        </w:rPr>
      </w:pPr>
    </w:p>
    <w:p w14:paraId="02C4BC9B" w14:textId="77777777" w:rsidR="00C84C9B" w:rsidRDefault="00C84C9B" w:rsidP="00C84C9B">
      <w:pPr>
        <w:rPr>
          <w:rFonts w:ascii="Verdana" w:hAnsi="Verdana" w:cs="Verdana"/>
        </w:rPr>
      </w:pPr>
    </w:p>
    <w:p w14:paraId="50844A7E" w14:textId="77777777" w:rsidR="00C84C9B" w:rsidRDefault="00C84C9B" w:rsidP="00C84C9B">
      <w:pPr>
        <w:rPr>
          <w:rFonts w:ascii="Verdana" w:hAnsi="Verdana" w:cs="Verdana"/>
          <w:b/>
        </w:rPr>
      </w:pPr>
      <w:r w:rsidRPr="00F04CCC">
        <w:rPr>
          <w:rFonts w:ascii="Verdana" w:hAnsi="Verdana" w:cs="Verdana"/>
          <w:b/>
        </w:rPr>
        <w:t>Dybdelæring</w:t>
      </w:r>
      <w:r>
        <w:rPr>
          <w:rFonts w:ascii="Verdana" w:hAnsi="Verdana" w:cs="Verdana"/>
          <w:b/>
        </w:rPr>
        <w:t>:</w:t>
      </w:r>
    </w:p>
    <w:p w14:paraId="7E2AA8DA" w14:textId="77777777" w:rsidR="00C84C9B" w:rsidRPr="00437724" w:rsidRDefault="00C84C9B" w:rsidP="00C84C9B">
      <w:pPr>
        <w:pStyle w:val="Listeavsnitt"/>
        <w:numPr>
          <w:ilvl w:val="0"/>
          <w:numId w:val="2"/>
        </w:numPr>
        <w:rPr>
          <w:rFonts w:ascii="Verdana" w:hAnsi="Verdana" w:cs="Verdana"/>
          <w:sz w:val="20"/>
          <w:szCs w:val="20"/>
        </w:rPr>
      </w:pPr>
      <w:r>
        <w:rPr>
          <w:rFonts w:ascii="Verdana" w:hAnsi="Verdana" w:cs="Verdana"/>
          <w:sz w:val="20"/>
          <w:szCs w:val="20"/>
        </w:rPr>
        <w:t>Ønskelig med</w:t>
      </w:r>
      <w:r w:rsidRPr="00437724">
        <w:rPr>
          <w:rFonts w:ascii="Verdana" w:hAnsi="Verdana" w:cs="Verdana"/>
          <w:sz w:val="20"/>
          <w:szCs w:val="20"/>
        </w:rPr>
        <w:t xml:space="preserve"> eksempel</w:t>
      </w:r>
      <w:r>
        <w:rPr>
          <w:rFonts w:ascii="Verdana" w:hAnsi="Verdana" w:cs="Verdana"/>
          <w:sz w:val="20"/>
          <w:szCs w:val="20"/>
        </w:rPr>
        <w:t xml:space="preserve"> og </w:t>
      </w:r>
      <w:r w:rsidRPr="00437724">
        <w:rPr>
          <w:rFonts w:ascii="Verdana" w:hAnsi="Verdana" w:cs="Verdana"/>
          <w:sz w:val="20"/>
          <w:szCs w:val="20"/>
        </w:rPr>
        <w:t>en liten tekst som sier hva dybdelæring betyr for yrkesfag</w:t>
      </w:r>
    </w:p>
    <w:p w14:paraId="459CA550" w14:textId="77777777" w:rsidR="00C84C9B" w:rsidRDefault="00C84C9B" w:rsidP="00C84C9B">
      <w:pPr>
        <w:rPr>
          <w:rFonts w:ascii="Verdana" w:hAnsi="Verdana" w:cs="Verdana"/>
        </w:rPr>
      </w:pPr>
    </w:p>
    <w:p w14:paraId="257EBA1E" w14:textId="77777777" w:rsidR="00C84C9B" w:rsidRDefault="00C84C9B" w:rsidP="00C84C9B">
      <w:pPr>
        <w:rPr>
          <w:rFonts w:ascii="Verdana" w:hAnsi="Verdana" w:cs="Verdana"/>
        </w:rPr>
      </w:pPr>
    </w:p>
    <w:p w14:paraId="09B6D264" w14:textId="77777777" w:rsidR="00C84C9B" w:rsidRPr="00276603" w:rsidRDefault="00C84C9B" w:rsidP="00C84C9B">
      <w:pPr>
        <w:rPr>
          <w:rFonts w:ascii="Verdana" w:hAnsi="Verdana" w:cs="Verdana"/>
          <w:b/>
        </w:rPr>
      </w:pPr>
      <w:r w:rsidRPr="00276603">
        <w:rPr>
          <w:rFonts w:ascii="Verdana" w:hAnsi="Verdana" w:cs="Verdana"/>
          <w:b/>
        </w:rPr>
        <w:t>Tverrfaglige temaer</w:t>
      </w:r>
      <w:r>
        <w:rPr>
          <w:rFonts w:ascii="Verdana" w:hAnsi="Verdana" w:cs="Verdana"/>
          <w:b/>
        </w:rPr>
        <w:t>:</w:t>
      </w:r>
    </w:p>
    <w:p w14:paraId="45B1F05D" w14:textId="77777777" w:rsidR="00C84C9B" w:rsidRDefault="00C84C9B" w:rsidP="00C84C9B">
      <w:pPr>
        <w:pStyle w:val="Listeavsnitt"/>
        <w:numPr>
          <w:ilvl w:val="0"/>
          <w:numId w:val="2"/>
        </w:numPr>
        <w:rPr>
          <w:rFonts w:ascii="Verdana" w:hAnsi="Verdana" w:cs="Verdana"/>
          <w:sz w:val="20"/>
          <w:szCs w:val="20"/>
        </w:rPr>
      </w:pPr>
      <w:r w:rsidRPr="00CE6AD8">
        <w:rPr>
          <w:rFonts w:ascii="Verdana" w:hAnsi="Verdana" w:cs="Verdana"/>
          <w:sz w:val="20"/>
          <w:szCs w:val="20"/>
        </w:rPr>
        <w:t xml:space="preserve">Ingen innspill, </w:t>
      </w:r>
      <w:r>
        <w:rPr>
          <w:rFonts w:ascii="Verdana" w:hAnsi="Verdana" w:cs="Verdana"/>
          <w:sz w:val="20"/>
          <w:szCs w:val="20"/>
        </w:rPr>
        <w:t>Udir kan selv skrive om dette</w:t>
      </w:r>
    </w:p>
    <w:p w14:paraId="565EF5CD" w14:textId="77777777" w:rsidR="00C84C9B" w:rsidRDefault="00C84C9B" w:rsidP="00C84C9B">
      <w:pPr>
        <w:pStyle w:val="Listeavsnitt"/>
        <w:numPr>
          <w:ilvl w:val="0"/>
          <w:numId w:val="2"/>
        </w:numPr>
        <w:rPr>
          <w:rFonts w:ascii="Verdana" w:hAnsi="Verdana" w:cs="Verdana"/>
          <w:sz w:val="20"/>
          <w:szCs w:val="20"/>
        </w:rPr>
      </w:pPr>
      <w:r>
        <w:rPr>
          <w:rFonts w:ascii="Verdana" w:hAnsi="Verdana" w:cs="Verdana"/>
          <w:sz w:val="20"/>
          <w:szCs w:val="20"/>
        </w:rPr>
        <w:t>Lærlinger og lærebedrift må kjenne seg igjen. Gjelder i hele dokumentet og er også noe Udir kommenterer selv i merknader så regner med det bli ivaretatt.</w:t>
      </w:r>
    </w:p>
    <w:p w14:paraId="1408A765" w14:textId="77777777" w:rsidR="00C84C9B" w:rsidRDefault="00C84C9B" w:rsidP="00C84C9B">
      <w:pPr>
        <w:pStyle w:val="Listeavsnitt"/>
        <w:numPr>
          <w:ilvl w:val="0"/>
          <w:numId w:val="2"/>
        </w:numPr>
        <w:rPr>
          <w:rFonts w:ascii="Verdana" w:hAnsi="Verdana" w:cs="Verdana"/>
          <w:sz w:val="20"/>
          <w:szCs w:val="20"/>
        </w:rPr>
      </w:pPr>
      <w:r>
        <w:rPr>
          <w:rFonts w:ascii="Verdana" w:hAnsi="Verdana" w:cs="Verdana"/>
          <w:sz w:val="20"/>
          <w:szCs w:val="20"/>
        </w:rPr>
        <w:t>Få med at der man skriver om godt skolemiljø/mobbing også må inkludere arbeidslivet og ansvaret for å bidra til godt arbeidsmiljø</w:t>
      </w:r>
    </w:p>
    <w:p w14:paraId="2B0A9314" w14:textId="77777777" w:rsidR="00C84C9B" w:rsidRDefault="00C84C9B" w:rsidP="00C84C9B">
      <w:pPr>
        <w:rPr>
          <w:rFonts w:ascii="Verdana" w:hAnsi="Verdana" w:cs="Verdana"/>
          <w:b/>
        </w:rPr>
      </w:pPr>
    </w:p>
    <w:p w14:paraId="4FB92162" w14:textId="77777777" w:rsidR="00C84C9B" w:rsidRPr="002E2515" w:rsidRDefault="00C84C9B" w:rsidP="00C84C9B">
      <w:pPr>
        <w:rPr>
          <w:rFonts w:ascii="Verdana" w:hAnsi="Verdana" w:cs="Verdana"/>
          <w:b/>
        </w:rPr>
      </w:pPr>
      <w:r w:rsidRPr="002E2515">
        <w:rPr>
          <w:rFonts w:ascii="Verdana" w:hAnsi="Verdana" w:cs="Verdana"/>
          <w:b/>
        </w:rPr>
        <w:t>Andre innspill:</w:t>
      </w:r>
    </w:p>
    <w:p w14:paraId="0C429282" w14:textId="77777777" w:rsidR="00C84C9B" w:rsidRPr="002E2515" w:rsidRDefault="00C84C9B" w:rsidP="00C84C9B">
      <w:pPr>
        <w:pStyle w:val="Listeavsnitt"/>
        <w:numPr>
          <w:ilvl w:val="0"/>
          <w:numId w:val="2"/>
        </w:numPr>
        <w:rPr>
          <w:rFonts w:ascii="Verdana" w:hAnsi="Verdana" w:cs="Verdana"/>
          <w:sz w:val="20"/>
          <w:szCs w:val="20"/>
        </w:rPr>
      </w:pPr>
      <w:r>
        <w:rPr>
          <w:rFonts w:ascii="Verdana" w:hAnsi="Verdana" w:cs="Verdana"/>
          <w:sz w:val="20"/>
          <w:szCs w:val="20"/>
        </w:rPr>
        <w:t>Må ta hensyn til at halvparten av fagene i helse- og oppvekstfag leder til autorisasjon som helsepersonell. Det må reflekteres i læreplanen og kravene til kompetanse.</w:t>
      </w:r>
    </w:p>
    <w:p w14:paraId="70FB39E6" w14:textId="77777777" w:rsidR="00C84C9B" w:rsidRDefault="00C84C9B" w:rsidP="00C84C9B"/>
    <w:p w14:paraId="70E920FE" w14:textId="77777777" w:rsidR="00C84C9B" w:rsidRDefault="00C84C9B" w:rsidP="00C84C9B"/>
    <w:p w14:paraId="3AA3949A" w14:textId="77777777" w:rsidR="00C84C9B" w:rsidRPr="00590DC3" w:rsidRDefault="00C84C9B" w:rsidP="00C84C9B">
      <w:pPr>
        <w:rPr>
          <w:rFonts w:ascii="Verdana" w:hAnsi="Verdana" w:cs="Verdana"/>
        </w:rPr>
      </w:pPr>
      <w:r>
        <w:rPr>
          <w:rFonts w:ascii="Verdana" w:hAnsi="Verdana" w:cs="Verdana"/>
        </w:rPr>
        <w:t>Faglig råd for helse- og oppvekstfag (FRHO)</w:t>
      </w:r>
      <w:r w:rsidRPr="00590DC3">
        <w:rPr>
          <w:rFonts w:ascii="Verdana" w:hAnsi="Verdana" w:cs="Verdana"/>
        </w:rPr>
        <w:t xml:space="preserve"> forstår og støtter mange av argumentene til </w:t>
      </w:r>
      <w:r>
        <w:rPr>
          <w:rFonts w:ascii="Verdana" w:hAnsi="Verdana" w:cs="Verdana"/>
        </w:rPr>
        <w:t>Faglig råd for elektrofag</w:t>
      </w:r>
      <w:r w:rsidRPr="00590DC3">
        <w:rPr>
          <w:rFonts w:ascii="Verdana" w:hAnsi="Verdana" w:cs="Verdana"/>
        </w:rPr>
        <w:t xml:space="preserve"> i notat av 16. mai 2018. FRHO mener likevel det er en fordel at yrkesfag og de gjennomgående fagene har felles retningslinjer</w:t>
      </w:r>
      <w:r>
        <w:rPr>
          <w:rFonts w:ascii="Verdana" w:hAnsi="Verdana" w:cs="Verdana"/>
        </w:rPr>
        <w:t>.</w:t>
      </w:r>
    </w:p>
    <w:p w14:paraId="141316D9" w14:textId="77777777" w:rsidR="00C84C9B" w:rsidRDefault="00C84C9B" w:rsidP="0083049E">
      <w:pPr>
        <w:rPr>
          <w:rFonts w:ascii="Verdana" w:hAnsi="Verdana" w:cs="Verdana"/>
        </w:rPr>
      </w:pPr>
    </w:p>
    <w:p w14:paraId="46CBC86C" w14:textId="77777777" w:rsidR="00C84C9B" w:rsidRDefault="00C84C9B">
      <w:pPr>
        <w:rPr>
          <w:rFonts w:ascii="Verdana" w:hAnsi="Verdana" w:cs="Verdana"/>
        </w:rPr>
      </w:pPr>
    </w:p>
    <w:p w14:paraId="47D29039" w14:textId="77777777" w:rsidR="00E52ABF" w:rsidRDefault="000575AD" w:rsidP="00380F93">
      <w:pPr>
        <w:rPr>
          <w:rFonts w:ascii="Verdana" w:hAnsi="Verdana" w:cs="Verdana"/>
        </w:rPr>
      </w:pPr>
      <w:r w:rsidRPr="000575AD">
        <w:rPr>
          <w:rFonts w:ascii="Verdana" w:hAnsi="Verdana" w:cs="Verdana"/>
          <w:u w:val="single"/>
        </w:rPr>
        <w:t>Vedtak</w:t>
      </w:r>
      <w:r>
        <w:rPr>
          <w:rFonts w:ascii="Verdana" w:hAnsi="Verdana" w:cs="Verdana"/>
        </w:rPr>
        <w:t>: F</w:t>
      </w:r>
      <w:r w:rsidR="00E52ABF">
        <w:rPr>
          <w:rFonts w:ascii="Verdana" w:hAnsi="Verdana" w:cs="Verdana"/>
        </w:rPr>
        <w:t xml:space="preserve">agansvarlig sender </w:t>
      </w:r>
      <w:r>
        <w:rPr>
          <w:rFonts w:ascii="Verdana" w:hAnsi="Verdana" w:cs="Verdana"/>
        </w:rPr>
        <w:t xml:space="preserve">utkast til oppsummering til AU </w:t>
      </w:r>
      <w:r w:rsidR="00B00BE5">
        <w:rPr>
          <w:rFonts w:ascii="Verdana" w:hAnsi="Verdana" w:cs="Verdana"/>
        </w:rPr>
        <w:t xml:space="preserve">basert på diskusjon i rådsmøtet. Fagansvarlig </w:t>
      </w:r>
      <w:r>
        <w:rPr>
          <w:rFonts w:ascii="Verdana" w:hAnsi="Verdana" w:cs="Verdana"/>
        </w:rPr>
        <w:t xml:space="preserve">sender </w:t>
      </w:r>
      <w:r w:rsidR="00E52ABF">
        <w:rPr>
          <w:rFonts w:ascii="Verdana" w:hAnsi="Verdana" w:cs="Verdana"/>
        </w:rPr>
        <w:t xml:space="preserve">inn </w:t>
      </w:r>
      <w:r w:rsidR="00B00BE5">
        <w:rPr>
          <w:rFonts w:ascii="Verdana" w:hAnsi="Verdana" w:cs="Verdana"/>
        </w:rPr>
        <w:t xml:space="preserve">rådets innspill </w:t>
      </w:r>
      <w:r w:rsidR="00E52ABF">
        <w:rPr>
          <w:rFonts w:ascii="Verdana" w:hAnsi="Verdana" w:cs="Verdana"/>
        </w:rPr>
        <w:t>innen fristen</w:t>
      </w:r>
      <w:r w:rsidR="004931FE">
        <w:rPr>
          <w:rFonts w:ascii="Verdana" w:hAnsi="Verdana" w:cs="Verdana"/>
        </w:rPr>
        <w:t xml:space="preserve"> 25. mai kl 09</w:t>
      </w:r>
      <w:r w:rsidR="00E52ABF">
        <w:rPr>
          <w:rFonts w:ascii="Verdana" w:hAnsi="Verdana" w:cs="Verdana"/>
        </w:rPr>
        <w:t>.</w:t>
      </w:r>
      <w:r>
        <w:rPr>
          <w:rFonts w:ascii="Verdana" w:hAnsi="Verdana" w:cs="Verdana"/>
        </w:rPr>
        <w:t xml:space="preserve"> FRHO vil samtidig skrive at rådet </w:t>
      </w:r>
      <w:r w:rsidR="005C70B9">
        <w:rPr>
          <w:rFonts w:ascii="Verdana" w:hAnsi="Verdana" w:cs="Verdana"/>
        </w:rPr>
        <w:t xml:space="preserve">ikke </w:t>
      </w:r>
      <w:r>
        <w:rPr>
          <w:rFonts w:ascii="Verdana" w:hAnsi="Verdana" w:cs="Verdana"/>
        </w:rPr>
        <w:t xml:space="preserve">er </w:t>
      </w:r>
      <w:r w:rsidR="005C70B9">
        <w:rPr>
          <w:rFonts w:ascii="Verdana" w:hAnsi="Verdana" w:cs="Verdana"/>
        </w:rPr>
        <w:t>enig at det er behov for egne retningslinjer</w:t>
      </w:r>
      <w:r>
        <w:rPr>
          <w:rFonts w:ascii="Verdana" w:hAnsi="Verdana" w:cs="Verdana"/>
        </w:rPr>
        <w:t xml:space="preserve"> for yrkesfagene</w:t>
      </w:r>
      <w:r w:rsidR="005C70B9">
        <w:rPr>
          <w:rFonts w:ascii="Verdana" w:hAnsi="Verdana" w:cs="Verdana"/>
        </w:rPr>
        <w:t>.</w:t>
      </w:r>
    </w:p>
    <w:p w14:paraId="73F3BD16" w14:textId="77777777" w:rsidR="00DA1202" w:rsidRDefault="00DA1202" w:rsidP="00380F93">
      <w:pPr>
        <w:rPr>
          <w:rFonts w:ascii="Verdana" w:hAnsi="Verdana" w:cs="Verdana"/>
        </w:rPr>
      </w:pPr>
    </w:p>
    <w:p w14:paraId="68A9E1C9" w14:textId="77777777" w:rsidR="00DA1202" w:rsidRDefault="00DA1202" w:rsidP="00380F93">
      <w:pPr>
        <w:rPr>
          <w:rFonts w:ascii="Verdana" w:hAnsi="Verdana" w:cs="Verdana"/>
          <w:b/>
        </w:rPr>
      </w:pPr>
    </w:p>
    <w:p w14:paraId="5847D255" w14:textId="77777777" w:rsidR="0083049E" w:rsidRPr="00380F93" w:rsidRDefault="0083049E" w:rsidP="0083049E">
      <w:pPr>
        <w:rPr>
          <w:rFonts w:ascii="Verdana" w:hAnsi="Verdana" w:cs="Verdana"/>
          <w:b/>
        </w:rPr>
      </w:pPr>
      <w:r>
        <w:rPr>
          <w:rFonts w:ascii="Verdana" w:hAnsi="Verdana" w:cs="Verdana"/>
          <w:b/>
        </w:rPr>
        <w:t xml:space="preserve">Sak 21/18: </w:t>
      </w:r>
      <w:r w:rsidRPr="00380F93">
        <w:rPr>
          <w:rFonts w:ascii="Verdana" w:hAnsi="Verdana" w:cs="Verdana"/>
          <w:b/>
        </w:rPr>
        <w:t>Personer til læreplangrupper høsten 2018</w:t>
      </w:r>
      <w:r>
        <w:rPr>
          <w:rFonts w:ascii="Verdana" w:hAnsi="Verdana" w:cs="Verdana"/>
          <w:b/>
        </w:rPr>
        <w:t xml:space="preserve"> v/</w:t>
      </w:r>
      <w:r w:rsidRPr="00D1676A">
        <w:rPr>
          <w:rFonts w:ascii="Verdana" w:hAnsi="Verdana" w:cs="Verdana"/>
          <w:b/>
        </w:rPr>
        <w:t>Tonje Thorbjørnsen</w:t>
      </w:r>
    </w:p>
    <w:p w14:paraId="565CD973" w14:textId="77777777" w:rsidR="00F63B49" w:rsidRDefault="0083049E" w:rsidP="00380F93">
      <w:pPr>
        <w:rPr>
          <w:rFonts w:ascii="Verdana" w:hAnsi="Verdana" w:cs="Verdana"/>
        </w:rPr>
      </w:pPr>
      <w:r>
        <w:rPr>
          <w:rFonts w:ascii="Verdana" w:hAnsi="Verdana" w:cs="Verdana"/>
        </w:rPr>
        <w:t>FRHO vil snart motta oppdrag om å foreslå personer til læreplangrupper høsten 2018</w:t>
      </w:r>
      <w:r w:rsidR="00D37B0E">
        <w:rPr>
          <w:rFonts w:ascii="Verdana" w:hAnsi="Verdana" w:cs="Verdana"/>
        </w:rPr>
        <w:t xml:space="preserve">. </w:t>
      </w:r>
    </w:p>
    <w:p w14:paraId="430EF10F" w14:textId="77777777" w:rsidR="00F63B49" w:rsidRDefault="00E362C7" w:rsidP="00380F93">
      <w:pPr>
        <w:rPr>
          <w:rFonts w:ascii="Verdana" w:hAnsi="Verdana" w:cs="Verdana"/>
        </w:rPr>
      </w:pPr>
      <w:r>
        <w:rPr>
          <w:rFonts w:ascii="Verdana" w:hAnsi="Verdana" w:cs="Verdana"/>
        </w:rPr>
        <w:t>Tonje påpekte at det er viktig at rådet tenker hvilken kompetanse personene har, at det viktigste er å få personer med rett kompetanse i læreplangruppene</w:t>
      </w:r>
      <w:r w:rsidR="000575AD">
        <w:rPr>
          <w:rFonts w:ascii="Verdana" w:hAnsi="Verdana" w:cs="Verdana"/>
        </w:rPr>
        <w:t xml:space="preserve">. Det viktigste er </w:t>
      </w:r>
      <w:r>
        <w:rPr>
          <w:rFonts w:ascii="Verdana" w:hAnsi="Verdana" w:cs="Verdana"/>
        </w:rPr>
        <w:t xml:space="preserve">ikke </w:t>
      </w:r>
      <w:r w:rsidR="000575AD">
        <w:rPr>
          <w:rFonts w:ascii="Verdana" w:hAnsi="Verdana" w:cs="Verdana"/>
        </w:rPr>
        <w:t xml:space="preserve">deltagelse </w:t>
      </w:r>
      <w:r>
        <w:rPr>
          <w:rFonts w:ascii="Verdana" w:hAnsi="Verdana" w:cs="Verdana"/>
        </w:rPr>
        <w:t xml:space="preserve">kun fordi </w:t>
      </w:r>
      <w:r w:rsidR="000575AD">
        <w:rPr>
          <w:rFonts w:ascii="Verdana" w:hAnsi="Verdana" w:cs="Verdana"/>
        </w:rPr>
        <w:t>personene</w:t>
      </w:r>
      <w:r>
        <w:rPr>
          <w:rFonts w:ascii="Verdana" w:hAnsi="Verdana" w:cs="Verdana"/>
        </w:rPr>
        <w:t xml:space="preserve"> representerer en organisasjon. </w:t>
      </w:r>
      <w:r w:rsidR="00AD0240">
        <w:rPr>
          <w:rFonts w:ascii="Verdana" w:hAnsi="Verdana" w:cs="Verdana"/>
        </w:rPr>
        <w:t xml:space="preserve">Det er viktig at det er en god dialog underveis, og at personene i læreplangruppene har god forståelse av praksisfeltet. </w:t>
      </w:r>
      <w:r w:rsidR="000575AD">
        <w:rPr>
          <w:rFonts w:ascii="Verdana" w:hAnsi="Verdana" w:cs="Verdana"/>
        </w:rPr>
        <w:t>Videre er det v</w:t>
      </w:r>
      <w:r w:rsidR="00CB370E">
        <w:rPr>
          <w:rFonts w:ascii="Verdana" w:hAnsi="Verdana" w:cs="Verdana"/>
        </w:rPr>
        <w:t xml:space="preserve">iktig at </w:t>
      </w:r>
      <w:r w:rsidR="000575AD">
        <w:rPr>
          <w:rFonts w:ascii="Verdana" w:hAnsi="Verdana" w:cs="Verdana"/>
        </w:rPr>
        <w:t>Udir</w:t>
      </w:r>
      <w:r w:rsidR="00CB370E">
        <w:rPr>
          <w:rFonts w:ascii="Verdana" w:hAnsi="Verdana" w:cs="Verdana"/>
        </w:rPr>
        <w:t xml:space="preserve"> begrunner valg av personer i læreplangrupper. </w:t>
      </w:r>
    </w:p>
    <w:p w14:paraId="2F42B5F3" w14:textId="77777777" w:rsidR="00AD0240" w:rsidRDefault="00AD0240" w:rsidP="00380F93">
      <w:pPr>
        <w:rPr>
          <w:rFonts w:ascii="Verdana" w:hAnsi="Verdana" w:cs="Verdana"/>
        </w:rPr>
      </w:pPr>
    </w:p>
    <w:p w14:paraId="2D4AFB87" w14:textId="77777777" w:rsidR="00380F93" w:rsidRDefault="000575AD" w:rsidP="00380F93">
      <w:pPr>
        <w:rPr>
          <w:rFonts w:ascii="Verdana" w:hAnsi="Verdana" w:cs="Verdana"/>
        </w:rPr>
      </w:pPr>
      <w:r w:rsidRPr="000575AD">
        <w:rPr>
          <w:rFonts w:ascii="Verdana" w:hAnsi="Verdana" w:cs="Verdana"/>
          <w:u w:val="single"/>
        </w:rPr>
        <w:t>Vedtak:</w:t>
      </w:r>
      <w:r>
        <w:rPr>
          <w:rFonts w:ascii="Verdana" w:hAnsi="Verdana" w:cs="Verdana"/>
          <w:u w:val="single"/>
        </w:rPr>
        <w:t xml:space="preserve"> </w:t>
      </w:r>
      <w:r>
        <w:rPr>
          <w:rFonts w:ascii="Verdana" w:hAnsi="Verdana" w:cs="Verdana"/>
        </w:rPr>
        <w:t>Rådsmedlemmene må forankre forslag til personer i sin organisasjon. Rådsmedlemmer kan også sitte i læreplangruppen, det er kompetansen som avgjør.</w:t>
      </w:r>
    </w:p>
    <w:p w14:paraId="30A03220" w14:textId="77777777" w:rsidR="004931FE" w:rsidRDefault="004931FE" w:rsidP="00380F93">
      <w:pPr>
        <w:rPr>
          <w:rFonts w:ascii="Verdana" w:hAnsi="Verdana" w:cs="Verdana"/>
          <w:b/>
        </w:rPr>
      </w:pPr>
    </w:p>
    <w:p w14:paraId="0CAFC56D" w14:textId="77777777" w:rsidR="004931FE" w:rsidRDefault="004931FE" w:rsidP="00380F93">
      <w:pPr>
        <w:rPr>
          <w:rFonts w:ascii="Verdana" w:hAnsi="Verdana" w:cs="Verdana"/>
          <w:b/>
        </w:rPr>
      </w:pPr>
    </w:p>
    <w:p w14:paraId="4E35AB3B" w14:textId="77777777" w:rsidR="008F54E8" w:rsidRPr="008F54E8" w:rsidRDefault="00B00BE5" w:rsidP="00380F93">
      <w:pPr>
        <w:rPr>
          <w:rFonts w:ascii="Verdana" w:hAnsi="Verdana" w:cs="Verdana"/>
          <w:b/>
        </w:rPr>
      </w:pPr>
      <w:r>
        <w:rPr>
          <w:rFonts w:ascii="Verdana" w:hAnsi="Verdana" w:cs="Verdana"/>
          <w:b/>
        </w:rPr>
        <w:t>Eventuelt</w:t>
      </w:r>
    </w:p>
    <w:p w14:paraId="7BF6DEF5" w14:textId="77777777" w:rsidR="008F54E8" w:rsidRPr="008F54E8" w:rsidRDefault="008F54E8" w:rsidP="008F54E8">
      <w:pPr>
        <w:rPr>
          <w:rFonts w:ascii="Verdana" w:hAnsi="Verdana" w:cs="Verdana"/>
        </w:rPr>
      </w:pPr>
      <w:r w:rsidRPr="00B00BE5">
        <w:rPr>
          <w:rFonts w:ascii="Verdana" w:hAnsi="Verdana" w:cs="Verdana"/>
        </w:rPr>
        <w:t xml:space="preserve">Aktivitørfaget er ute på høring, </w:t>
      </w:r>
      <w:r w:rsidR="00B00BE5">
        <w:rPr>
          <w:rFonts w:ascii="Verdana" w:hAnsi="Verdana" w:cs="Verdana"/>
        </w:rPr>
        <w:t xml:space="preserve">men </w:t>
      </w:r>
      <w:r w:rsidRPr="00B00BE5">
        <w:rPr>
          <w:rFonts w:ascii="Verdana" w:hAnsi="Verdana" w:cs="Verdana"/>
        </w:rPr>
        <w:t>rådet har ingen innspill</w:t>
      </w:r>
      <w:r w:rsidR="001C5116">
        <w:rPr>
          <w:rFonts w:ascii="Verdana" w:hAnsi="Verdana" w:cs="Verdana"/>
        </w:rPr>
        <w:t xml:space="preserve"> på dette tidspunktet i og med at faget og læreplanene skal gjennomgås på nytt i forbindelse med fagfornyelsen</w:t>
      </w:r>
      <w:r w:rsidRPr="00B00BE5">
        <w:rPr>
          <w:rFonts w:ascii="Verdana" w:hAnsi="Verdana" w:cs="Verdana"/>
        </w:rPr>
        <w:t>.</w:t>
      </w:r>
    </w:p>
    <w:sectPr w:rsidR="008F54E8" w:rsidRPr="008F54E8" w:rsidSect="00FF3F50">
      <w:headerReference w:type="default" r:id="rId8"/>
      <w:footerReference w:type="default" r:id="rId9"/>
      <w:footerReference w:type="first" r:id="rId10"/>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2C6D" w14:textId="77777777" w:rsidR="00AF08AE" w:rsidRDefault="000139DC">
      <w:r>
        <w:separator/>
      </w:r>
    </w:p>
  </w:endnote>
  <w:endnote w:type="continuationSeparator" w:id="0">
    <w:p w14:paraId="155FCD98" w14:textId="77777777" w:rsidR="00AF08AE" w:rsidRDefault="0001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4576" w14:textId="77777777"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629AB9A0" w14:textId="77777777"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64D00F68" w14:textId="77777777" w:rsidR="00456E17" w:rsidRDefault="00212BC7">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14:paraId="1CEBF248" w14:textId="77777777" w:rsidR="007E4BF0" w:rsidRDefault="007E4BF0">
    <w:pPr>
      <w:pStyle w:val="Bunntekst"/>
      <w:rPr>
        <w:rFonts w:cs="Times New Roman"/>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51DC" w14:textId="77777777"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1E2F5B16" w14:textId="77777777"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19C61FA1" w14:textId="77777777" w:rsidR="00456E17" w:rsidRDefault="00212BC7">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14:paraId="60B825A6" w14:textId="77777777" w:rsidR="00456E17" w:rsidRDefault="00E16ADE">
    <w:pPr>
      <w:pStyle w:val="Bunntekst"/>
      <w:rPr>
        <w:rFonts w:ascii="Verdana" w:hAnsi="Verdana" w:cs="Verdana"/>
        <w:color w:val="1F497D"/>
        <w:sz w:val="16"/>
        <w:szCs w:val="16"/>
        <w:lang w:val="nn-NO"/>
      </w:rPr>
    </w:pPr>
  </w:p>
  <w:p w14:paraId="13893A0F" w14:textId="77777777" w:rsidR="00456E17" w:rsidRDefault="00E16ADE">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34D8" w14:textId="77777777" w:rsidR="00AF08AE" w:rsidRDefault="000139DC">
      <w:r>
        <w:separator/>
      </w:r>
    </w:p>
  </w:footnote>
  <w:footnote w:type="continuationSeparator" w:id="0">
    <w:p w14:paraId="069A5544" w14:textId="77777777" w:rsidR="00AF08AE" w:rsidRDefault="0001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000" w:firstRow="0" w:lastRow="0" w:firstColumn="0" w:lastColumn="0" w:noHBand="0" w:noVBand="0"/>
    </w:tblPr>
    <w:tblGrid>
      <w:gridCol w:w="5003"/>
      <w:gridCol w:w="5025"/>
    </w:tblGrid>
    <w:tr w:rsidR="00456E17" w14:paraId="149F342E" w14:textId="77777777">
      <w:tc>
        <w:tcPr>
          <w:tcW w:w="5031" w:type="dxa"/>
          <w:tcBorders>
            <w:top w:val="nil"/>
            <w:left w:val="nil"/>
            <w:bottom w:val="nil"/>
            <w:right w:val="nil"/>
          </w:tcBorders>
        </w:tcPr>
        <w:p w14:paraId="31F1173E" w14:textId="77777777" w:rsidR="00456E17" w:rsidRDefault="00E16ADE">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14:paraId="091563B8" w14:textId="063B500C" w:rsidR="00456E17" w:rsidRDefault="00212BC7">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E16ADE">
            <w:rPr>
              <w:rFonts w:ascii="Verdana" w:hAnsi="Verdana" w:cs="Verdana"/>
              <w:noProof/>
              <w:sz w:val="16"/>
              <w:szCs w:val="16"/>
            </w:rPr>
            <w:t>5</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E16ADE">
            <w:rPr>
              <w:rFonts w:ascii="Verdana" w:hAnsi="Verdana" w:cs="Verdana"/>
              <w:noProof/>
              <w:sz w:val="16"/>
              <w:szCs w:val="16"/>
            </w:rPr>
            <w:t>5</w:t>
          </w:r>
          <w:r>
            <w:rPr>
              <w:rFonts w:ascii="Verdana" w:hAnsi="Verdana" w:cs="Verdana"/>
              <w:sz w:val="16"/>
              <w:szCs w:val="16"/>
            </w:rPr>
            <w:fldChar w:fldCharType="end"/>
          </w:r>
        </w:p>
      </w:tc>
    </w:tr>
  </w:tbl>
  <w:p w14:paraId="3AA1943D" w14:textId="77777777" w:rsidR="00456E17" w:rsidRDefault="00E16ADE">
    <w:pPr>
      <w:pStyle w:val="Topptekst"/>
      <w:tabs>
        <w:tab w:val="left" w:pos="267"/>
        <w:tab w:val="right" w:pos="9922"/>
      </w:tabs>
      <w:spacing w:after="240"/>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1179"/>
    <w:multiLevelType w:val="hybridMultilevel"/>
    <w:tmpl w:val="65284D2C"/>
    <w:lvl w:ilvl="0" w:tplc="7EFE61A4">
      <w:start w:val="5"/>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084F60"/>
    <w:multiLevelType w:val="hybridMultilevel"/>
    <w:tmpl w:val="90F48108"/>
    <w:lvl w:ilvl="0" w:tplc="35904620">
      <w:start w:val="9"/>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93"/>
    <w:rsid w:val="0000414A"/>
    <w:rsid w:val="000139DC"/>
    <w:rsid w:val="000166B7"/>
    <w:rsid w:val="00037577"/>
    <w:rsid w:val="0004208A"/>
    <w:rsid w:val="00045AD0"/>
    <w:rsid w:val="000575AD"/>
    <w:rsid w:val="0007350A"/>
    <w:rsid w:val="000D7AAD"/>
    <w:rsid w:val="001B57A9"/>
    <w:rsid w:val="001C5116"/>
    <w:rsid w:val="00212BC7"/>
    <w:rsid w:val="00243F33"/>
    <w:rsid w:val="00276603"/>
    <w:rsid w:val="002A0116"/>
    <w:rsid w:val="002E5A88"/>
    <w:rsid w:val="00306312"/>
    <w:rsid w:val="003146A3"/>
    <w:rsid w:val="00380F93"/>
    <w:rsid w:val="003831AA"/>
    <w:rsid w:val="003B6987"/>
    <w:rsid w:val="003F6C94"/>
    <w:rsid w:val="00400250"/>
    <w:rsid w:val="00437724"/>
    <w:rsid w:val="004931FE"/>
    <w:rsid w:val="004964D1"/>
    <w:rsid w:val="004B307B"/>
    <w:rsid w:val="005B7E4B"/>
    <w:rsid w:val="005C70B9"/>
    <w:rsid w:val="005F680E"/>
    <w:rsid w:val="006B0179"/>
    <w:rsid w:val="0073228A"/>
    <w:rsid w:val="00793891"/>
    <w:rsid w:val="007E4BF0"/>
    <w:rsid w:val="0080309E"/>
    <w:rsid w:val="0083049E"/>
    <w:rsid w:val="00845F2B"/>
    <w:rsid w:val="008A4B9D"/>
    <w:rsid w:val="008F54E8"/>
    <w:rsid w:val="009013E3"/>
    <w:rsid w:val="009117D7"/>
    <w:rsid w:val="009477C0"/>
    <w:rsid w:val="00965F53"/>
    <w:rsid w:val="009C0941"/>
    <w:rsid w:val="009D5695"/>
    <w:rsid w:val="00A126AA"/>
    <w:rsid w:val="00A2141B"/>
    <w:rsid w:val="00A6421E"/>
    <w:rsid w:val="00A67073"/>
    <w:rsid w:val="00A7378C"/>
    <w:rsid w:val="00AC3919"/>
    <w:rsid w:val="00AD0240"/>
    <w:rsid w:val="00AF08AE"/>
    <w:rsid w:val="00B00BE5"/>
    <w:rsid w:val="00B30203"/>
    <w:rsid w:val="00B54B08"/>
    <w:rsid w:val="00B76A09"/>
    <w:rsid w:val="00BD6FCC"/>
    <w:rsid w:val="00C26E86"/>
    <w:rsid w:val="00C5222A"/>
    <w:rsid w:val="00C84C9B"/>
    <w:rsid w:val="00CB370E"/>
    <w:rsid w:val="00CE6AD8"/>
    <w:rsid w:val="00D20A05"/>
    <w:rsid w:val="00D37B0E"/>
    <w:rsid w:val="00DA1202"/>
    <w:rsid w:val="00DB7B0B"/>
    <w:rsid w:val="00E16ADE"/>
    <w:rsid w:val="00E20708"/>
    <w:rsid w:val="00E33CE4"/>
    <w:rsid w:val="00E362C7"/>
    <w:rsid w:val="00E40D17"/>
    <w:rsid w:val="00E52ABF"/>
    <w:rsid w:val="00E770C8"/>
    <w:rsid w:val="00E950E4"/>
    <w:rsid w:val="00EA2BE0"/>
    <w:rsid w:val="00F04CCC"/>
    <w:rsid w:val="00F415E9"/>
    <w:rsid w:val="00F63114"/>
    <w:rsid w:val="00F63B49"/>
    <w:rsid w:val="00F77750"/>
    <w:rsid w:val="00F957E2"/>
    <w:rsid w:val="00FC15ED"/>
    <w:rsid w:val="00FE6F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555"/>
  <w15:chartTrackingRefBased/>
  <w15:docId w15:val="{86C3733F-A40B-492C-A5D9-E14F2005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93"/>
    <w:pPr>
      <w:spacing w:after="0" w:line="240" w:lineRule="auto"/>
    </w:pPr>
    <w:rPr>
      <w:rFonts w:ascii="Times New Roman" w:eastAsiaTheme="minorEastAsia" w:hAnsi="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380F93"/>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380F93"/>
    <w:rPr>
      <w:rFonts w:ascii="Times New Roman" w:eastAsiaTheme="minorEastAsia" w:hAnsi="Times New Roman"/>
      <w:sz w:val="24"/>
      <w:szCs w:val="24"/>
      <w:lang w:eastAsia="nb-NO"/>
    </w:rPr>
  </w:style>
  <w:style w:type="paragraph" w:customStyle="1" w:styleId="overskrift">
    <w:name w:val="overskrift"/>
    <w:basedOn w:val="Normal"/>
    <w:uiPriority w:val="99"/>
    <w:rsid w:val="00380F93"/>
    <w:pPr>
      <w:tabs>
        <w:tab w:val="left" w:pos="4537"/>
        <w:tab w:val="left" w:pos="6804"/>
      </w:tabs>
    </w:pPr>
    <w:rPr>
      <w:b/>
      <w:bCs/>
      <w:caps/>
      <w:sz w:val="24"/>
      <w:szCs w:val="24"/>
    </w:rPr>
  </w:style>
  <w:style w:type="paragraph" w:styleId="Topptekst">
    <w:name w:val="header"/>
    <w:basedOn w:val="Normal"/>
    <w:link w:val="TopptekstTegn"/>
    <w:uiPriority w:val="99"/>
    <w:rsid w:val="00380F93"/>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380F93"/>
    <w:rPr>
      <w:rFonts w:ascii="Times New Roman" w:eastAsiaTheme="minorEastAsia" w:hAnsi="Times New Roman"/>
      <w:sz w:val="24"/>
      <w:szCs w:val="24"/>
      <w:lang w:eastAsia="nb-NO"/>
    </w:rPr>
  </w:style>
  <w:style w:type="character" w:styleId="Hyperkobling">
    <w:name w:val="Hyperlink"/>
    <w:basedOn w:val="Standardskriftforavsnitt"/>
    <w:uiPriority w:val="99"/>
    <w:rsid w:val="00380F93"/>
    <w:rPr>
      <w:rFonts w:ascii="Times New Roman" w:hAnsi="Times New Roman" w:cs="Times New Roman"/>
      <w:color w:val="0000FF"/>
      <w:u w:val="single"/>
    </w:rPr>
  </w:style>
  <w:style w:type="paragraph" w:styleId="Listeavsnitt">
    <w:name w:val="List Paragraph"/>
    <w:basedOn w:val="Normal"/>
    <w:uiPriority w:val="34"/>
    <w:qFormat/>
    <w:rsid w:val="00380F93"/>
    <w:pPr>
      <w:ind w:left="720"/>
    </w:pPr>
    <w:rPr>
      <w:rFonts w:ascii="Calibri" w:eastAsiaTheme="minorHAnsi" w:hAnsi="Calibri" w:cs="Calibri"/>
      <w:sz w:val="22"/>
      <w:szCs w:val="22"/>
      <w:lang w:eastAsia="en-US"/>
    </w:rPr>
  </w:style>
  <w:style w:type="character" w:styleId="Merknadsreferanse">
    <w:name w:val="annotation reference"/>
    <w:basedOn w:val="Standardskriftforavsnitt"/>
    <w:uiPriority w:val="99"/>
    <w:semiHidden/>
    <w:unhideWhenUsed/>
    <w:rsid w:val="002A0116"/>
    <w:rPr>
      <w:sz w:val="16"/>
      <w:szCs w:val="16"/>
    </w:rPr>
  </w:style>
  <w:style w:type="paragraph" w:styleId="Merknadstekst">
    <w:name w:val="annotation text"/>
    <w:basedOn w:val="Normal"/>
    <w:link w:val="MerknadstekstTegn"/>
    <w:uiPriority w:val="99"/>
    <w:semiHidden/>
    <w:unhideWhenUsed/>
    <w:rsid w:val="002A0116"/>
  </w:style>
  <w:style w:type="character" w:customStyle="1" w:styleId="MerknadstekstTegn">
    <w:name w:val="Merknadstekst Tegn"/>
    <w:basedOn w:val="Standardskriftforavsnitt"/>
    <w:link w:val="Merknadstekst"/>
    <w:uiPriority w:val="99"/>
    <w:semiHidden/>
    <w:rsid w:val="002A0116"/>
    <w:rPr>
      <w:rFonts w:ascii="Times New Roman" w:eastAsiaTheme="minorEastAsia" w:hAnsi="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2A0116"/>
    <w:rPr>
      <w:b/>
      <w:bCs/>
    </w:rPr>
  </w:style>
  <w:style w:type="character" w:customStyle="1" w:styleId="KommentaremneTegn">
    <w:name w:val="Kommentaremne Tegn"/>
    <w:basedOn w:val="MerknadstekstTegn"/>
    <w:link w:val="Kommentaremne"/>
    <w:uiPriority w:val="99"/>
    <w:semiHidden/>
    <w:rsid w:val="002A0116"/>
    <w:rPr>
      <w:rFonts w:ascii="Times New Roman" w:eastAsiaTheme="minorEastAsia" w:hAnsi="Times New Roman"/>
      <w:b/>
      <w:bCs/>
      <w:sz w:val="20"/>
      <w:szCs w:val="20"/>
      <w:lang w:eastAsia="nb-NO"/>
    </w:rPr>
  </w:style>
  <w:style w:type="paragraph" w:styleId="Bobletekst">
    <w:name w:val="Balloon Text"/>
    <w:basedOn w:val="Normal"/>
    <w:link w:val="BobletekstTegn"/>
    <w:uiPriority w:val="99"/>
    <w:semiHidden/>
    <w:unhideWhenUsed/>
    <w:rsid w:val="002A011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0116"/>
    <w:rPr>
      <w:rFonts w:ascii="Segoe UI" w:eastAsiaTheme="minorEastAsia"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1893</Words>
  <Characters>10033</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Aina Helen Bredesen</cp:lastModifiedBy>
  <cp:revision>3</cp:revision>
  <dcterms:created xsi:type="dcterms:W3CDTF">2018-06-06T08:33:00Z</dcterms:created>
  <dcterms:modified xsi:type="dcterms:W3CDTF">2018-06-06T09:53:00Z</dcterms:modified>
</cp:coreProperties>
</file>