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F4157D" w:rsidP="00FE6756">
            <w:bookmarkStart w:id="0" w:name="REF"/>
            <w:bookmarkEnd w:id="0"/>
            <w:r>
              <w:t>Innkalling</w:t>
            </w:r>
          </w:p>
          <w:p w:rsidR="008579E1" w:rsidRPr="00E8673F" w:rsidRDefault="003E1868" w:rsidP="00FE6756">
            <w:r>
              <w:t>oppdatert</w:t>
            </w:r>
            <w:r w:rsidR="008579E1" w:rsidRPr="00E8673F">
              <w:t>:</w:t>
            </w:r>
          </w:p>
          <w:p w:rsidR="00F16949" w:rsidRDefault="00E04F55" w:rsidP="00732FF5">
            <w:r>
              <w:t>30</w:t>
            </w:r>
            <w:r w:rsidR="00E02687">
              <w:t>.04</w:t>
            </w:r>
            <w:r w:rsidR="003064C0">
              <w:t>.2018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1378B1F" wp14:editId="4AE0D68A">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F4157D" w:rsidP="00FE6756">
      <w:pPr>
        <w:pStyle w:val="Overskrift1"/>
        <w:rPr>
          <w:rFonts w:ascii="Verdana" w:hAnsi="Verdana"/>
        </w:rPr>
      </w:pPr>
      <w:bookmarkStart w:id="1" w:name="_Toc245623632"/>
      <w:r>
        <w:rPr>
          <w:rFonts w:ascii="Verdana" w:hAnsi="Verdana"/>
        </w:rPr>
        <w:t>Innkalling til</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Pr>
          <w:rFonts w:ascii="Verdana" w:hAnsi="Verdana"/>
        </w:rPr>
        <w:t>4</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38551B" w:rsidRDefault="0038551B" w:rsidP="0038551B">
      <w:r>
        <w:t xml:space="preserve">Tid: </w:t>
      </w:r>
      <w:r w:rsidR="00457660">
        <w:t>Tor</w:t>
      </w:r>
      <w:r w:rsidR="00F4157D">
        <w:t>sdag 2</w:t>
      </w:r>
      <w:r w:rsidR="00473759">
        <w:t>4</w:t>
      </w:r>
      <w:r w:rsidR="00F4157D">
        <w:t>.0</w:t>
      </w:r>
      <w:r w:rsidR="00457660">
        <w:t>5</w:t>
      </w:r>
      <w:r w:rsidR="00EE6E3C">
        <w:t>.2018 kl</w:t>
      </w:r>
      <w:r w:rsidRPr="0038551B">
        <w:t>. 10.00-16.</w:t>
      </w:r>
      <w:r w:rsidR="000B4077">
        <w:t>0</w:t>
      </w:r>
      <w:r w:rsidRPr="0038551B">
        <w:t>0</w:t>
      </w:r>
      <w:r w:rsidR="00A95AE3">
        <w:t xml:space="preserve">. </w:t>
      </w:r>
    </w:p>
    <w:p w:rsidR="00704EFF" w:rsidRPr="0038551B" w:rsidRDefault="00704EFF" w:rsidP="00704EFF">
      <w:r w:rsidRPr="0038551B">
        <w:t>Utdanningsdir</w:t>
      </w:r>
      <w:r w:rsidR="00D268FA">
        <w:t xml:space="preserve">ektoratet, Schweigaards gt 15b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4B1EFC" w:rsidP="00E7223A">
            <w:r>
              <w:rPr>
                <w:b/>
              </w:rPr>
              <w:t>Innkalt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360C8" w:rsidP="005B6468">
            <w:r w:rsidRPr="00AA2A17">
              <w:t>Kjetil Tvedt</w:t>
            </w:r>
            <w:r w:rsidR="005B6468">
              <w:t xml:space="preserve"> </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720444" w:rsidP="004B1EFC">
            <w:r>
              <w:t>Brynhild Totland</w:t>
            </w:r>
            <w:r w:rsidR="00473759">
              <w:t xml:space="preserve"> / Thor Egil Johansen</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BA21EE">
            <w:pPr>
              <w:rPr>
                <w:lang w:val="sv-SE"/>
              </w:rPr>
            </w:pPr>
            <w:r w:rsidRPr="007A444D">
              <w:rPr>
                <w:lang w:val="sv-SE"/>
              </w:rPr>
              <w:t>Monica Derbakk</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E7223A">
            <w:r w:rsidRPr="00AA2A17">
              <w:t>Inger Vagle</w:t>
            </w:r>
            <w:r w:rsidR="00D52D0E">
              <w:t xml:space="preserve"> og Lene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5A0452" w:rsidP="004B1EFC">
            <w:r w:rsidRPr="00AA2A17">
              <w:t>Camilla Rise</w:t>
            </w:r>
          </w:p>
        </w:tc>
        <w:tc>
          <w:tcPr>
            <w:tcW w:w="4252" w:type="dxa"/>
            <w:hideMark/>
          </w:tcPr>
          <w:p w:rsidR="005A0452" w:rsidRPr="00AA2A17" w:rsidRDefault="004B1EFC" w:rsidP="004B1EFC">
            <w:r>
              <w:t>NHO Luftfart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9E4CBE" w:rsidP="000625B6">
            <w:r w:rsidRPr="009E4CBE">
              <w:t>Kristin St.Hilaire</w:t>
            </w:r>
          </w:p>
        </w:tc>
        <w:tc>
          <w:tcPr>
            <w:tcW w:w="4252" w:type="dxa"/>
            <w:hideMark/>
          </w:tcPr>
          <w:p w:rsidR="00704EFF" w:rsidRPr="00AA2A17" w:rsidRDefault="00704EFF" w:rsidP="00E7223A">
            <w:r w:rsidRPr="00AA2A17">
              <w:t>KS</w:t>
            </w:r>
            <w:r>
              <w:t xml:space="preserve"> (skoleeier)</w:t>
            </w:r>
          </w:p>
        </w:tc>
      </w:tr>
      <w:tr w:rsidR="00EE6E3C" w:rsidRPr="00AA2A17" w:rsidTr="00E7223A">
        <w:trPr>
          <w:trHeight w:val="282"/>
        </w:trPr>
        <w:tc>
          <w:tcPr>
            <w:tcW w:w="847" w:type="dxa"/>
          </w:tcPr>
          <w:p w:rsidR="00667799" w:rsidRDefault="00720444" w:rsidP="00E7223A">
            <w:r>
              <w:t>Arb g</w:t>
            </w:r>
          </w:p>
        </w:tc>
        <w:tc>
          <w:tcPr>
            <w:tcW w:w="4535" w:type="dxa"/>
          </w:tcPr>
          <w:p w:rsidR="005B6468" w:rsidRPr="00E20A72" w:rsidRDefault="005B6468" w:rsidP="00BA21EE">
            <w:r>
              <w:t>Åge</w:t>
            </w:r>
            <w:r w:rsidR="00720444">
              <w:t xml:space="preserve"> Lauritzen (vara)</w:t>
            </w:r>
          </w:p>
        </w:tc>
        <w:tc>
          <w:tcPr>
            <w:tcW w:w="4252" w:type="dxa"/>
          </w:tcPr>
          <w:p w:rsidR="00667799" w:rsidRPr="00AA2A17" w:rsidRDefault="00720444" w:rsidP="00E7223A">
            <w:r>
              <w:t>NELFO</w:t>
            </w:r>
          </w:p>
        </w:tc>
      </w:tr>
      <w:tr w:rsidR="004B1EFC" w:rsidRPr="00AA2A17" w:rsidTr="00E7223A">
        <w:trPr>
          <w:trHeight w:val="282"/>
        </w:trPr>
        <w:tc>
          <w:tcPr>
            <w:tcW w:w="847" w:type="dxa"/>
          </w:tcPr>
          <w:p w:rsidR="004B1EFC" w:rsidRDefault="004B1EFC" w:rsidP="00E7223A">
            <w:r>
              <w:t>Arb t</w:t>
            </w:r>
          </w:p>
        </w:tc>
        <w:tc>
          <w:tcPr>
            <w:tcW w:w="4535" w:type="dxa"/>
          </w:tcPr>
          <w:p w:rsidR="004B1EFC" w:rsidRDefault="004B1EFC" w:rsidP="00BA21EE">
            <w:r>
              <w:t>Trond Våga</w:t>
            </w:r>
          </w:p>
        </w:tc>
        <w:tc>
          <w:tcPr>
            <w:tcW w:w="4252" w:type="dxa"/>
          </w:tcPr>
          <w:p w:rsidR="004B1EFC" w:rsidRDefault="004B1EFC" w:rsidP="00E7223A">
            <w:r>
              <w:t>Industri og energi</w:t>
            </w:r>
          </w:p>
        </w:tc>
      </w:tr>
      <w:tr w:rsidR="004B1EFC" w:rsidRPr="00AA2A17" w:rsidTr="007E154C">
        <w:trPr>
          <w:trHeight w:val="282"/>
        </w:trPr>
        <w:tc>
          <w:tcPr>
            <w:tcW w:w="847" w:type="dxa"/>
          </w:tcPr>
          <w:p w:rsidR="004B1EFC" w:rsidRDefault="004B1EFC" w:rsidP="004B1EFC">
            <w:r>
              <w:t>Arb t</w:t>
            </w:r>
          </w:p>
        </w:tc>
        <w:tc>
          <w:tcPr>
            <w:tcW w:w="4535" w:type="dxa"/>
          </w:tcPr>
          <w:p w:rsidR="004B1EFC" w:rsidRDefault="004B1EFC" w:rsidP="004B1EFC">
            <w:r>
              <w:t>Fred Løvli</w:t>
            </w:r>
          </w:p>
        </w:tc>
        <w:tc>
          <w:tcPr>
            <w:tcW w:w="4252" w:type="dxa"/>
            <w:vAlign w:val="center"/>
          </w:tcPr>
          <w:p w:rsidR="004B1EFC" w:rsidRDefault="004B1EFC" w:rsidP="004B1EFC">
            <w:r w:rsidRPr="00AA2A17">
              <w:t>EL og IT - forbundet</w:t>
            </w:r>
          </w:p>
        </w:tc>
      </w:tr>
      <w:tr w:rsidR="004B1EFC" w:rsidRPr="00AA2A17" w:rsidTr="00E7223A">
        <w:trPr>
          <w:trHeight w:val="282"/>
        </w:trPr>
        <w:tc>
          <w:tcPr>
            <w:tcW w:w="847" w:type="dxa"/>
          </w:tcPr>
          <w:p w:rsidR="004B1EFC" w:rsidRDefault="004B1EFC" w:rsidP="004B1EFC">
            <w:r>
              <w:t>Arb t</w:t>
            </w:r>
          </w:p>
        </w:tc>
        <w:tc>
          <w:tcPr>
            <w:tcW w:w="4535" w:type="dxa"/>
          </w:tcPr>
          <w:p w:rsidR="004B1EFC" w:rsidRDefault="007E154C" w:rsidP="00604581">
            <w:r>
              <w:t>Stig Lundsballen (vara for</w:t>
            </w:r>
            <w:r w:rsidR="00604581">
              <w:t xml:space="preserve"> </w:t>
            </w:r>
            <w:r w:rsidR="004B1EFC">
              <w:t>Kine Asper</w:t>
            </w:r>
            <w:r w:rsidR="00604581">
              <w:t>)</w:t>
            </w:r>
          </w:p>
        </w:tc>
        <w:tc>
          <w:tcPr>
            <w:tcW w:w="4252" w:type="dxa"/>
          </w:tcPr>
          <w:p w:rsidR="004B1EFC" w:rsidRDefault="004B1EFC" w:rsidP="004B1EFC">
            <w:r>
              <w:t>Fellesforbundet</w:t>
            </w:r>
          </w:p>
        </w:tc>
      </w:tr>
      <w:tr w:rsidR="004B1EFC" w:rsidRPr="00AA2A17" w:rsidTr="00E7223A">
        <w:trPr>
          <w:trHeight w:val="282"/>
        </w:trPr>
        <w:tc>
          <w:tcPr>
            <w:tcW w:w="847" w:type="dxa"/>
          </w:tcPr>
          <w:p w:rsidR="004B1EFC" w:rsidRDefault="004B1EFC" w:rsidP="004B1EFC">
            <w:r>
              <w:t>EO</w:t>
            </w:r>
          </w:p>
        </w:tc>
        <w:tc>
          <w:tcPr>
            <w:tcW w:w="4535" w:type="dxa"/>
          </w:tcPr>
          <w:p w:rsidR="004B1EFC" w:rsidRDefault="004B1EFC" w:rsidP="004B1EFC">
            <w:r>
              <w:t>Anna Hellesnes</w:t>
            </w:r>
          </w:p>
        </w:tc>
        <w:tc>
          <w:tcPr>
            <w:tcW w:w="4252" w:type="dxa"/>
          </w:tcPr>
          <w:p w:rsidR="004B1EFC" w:rsidRDefault="004B1EFC" w:rsidP="004B1EFC">
            <w:r>
              <w:t>Elevorganisasjonen</w:t>
            </w:r>
          </w:p>
        </w:tc>
      </w:tr>
    </w:tbl>
    <w:p w:rsidR="005360C8" w:rsidRDefault="005360C8" w:rsidP="005360C8"/>
    <w:p w:rsidR="005360C8" w:rsidRDefault="00DD3BA7" w:rsidP="005360C8">
      <w:pPr>
        <w:rPr>
          <w:b/>
        </w:rPr>
      </w:pPr>
      <w:r>
        <w:rPr>
          <w:b/>
        </w:rPr>
        <w:t>Observatører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7E154C">
            <w:r>
              <w:t>Jens Harald Jensen (observatør, har ikke vara)</w:t>
            </w:r>
          </w:p>
        </w:tc>
        <w:tc>
          <w:tcPr>
            <w:tcW w:w="3939" w:type="dxa"/>
            <w:vAlign w:val="center"/>
          </w:tcPr>
          <w:p w:rsidR="004B1EFC" w:rsidRDefault="004B1EFC" w:rsidP="007E154C">
            <w:r>
              <w:t>Nkom</w:t>
            </w:r>
          </w:p>
        </w:tc>
      </w:tr>
      <w:tr w:rsidR="004B1EFC" w:rsidRPr="00E8673F" w:rsidTr="004B1EFC">
        <w:trPr>
          <w:gridBefore w:val="1"/>
          <w:gridAfter w:val="3"/>
          <w:wBefore w:w="7" w:type="dxa"/>
          <w:wAfter w:w="10581" w:type="dxa"/>
          <w:tblCellSpacing w:w="15" w:type="dxa"/>
        </w:trPr>
        <w:tc>
          <w:tcPr>
            <w:tcW w:w="5447" w:type="dxa"/>
            <w:vAlign w:val="center"/>
          </w:tcPr>
          <w:p w:rsidR="004B1EFC" w:rsidRDefault="004B1EFC" w:rsidP="007E154C">
            <w:r>
              <w:t>Runar Røsbekk (observatør, har ikke vara)</w:t>
            </w:r>
          </w:p>
        </w:tc>
        <w:tc>
          <w:tcPr>
            <w:tcW w:w="3939" w:type="dxa"/>
            <w:vAlign w:val="center"/>
          </w:tcPr>
          <w:p w:rsidR="004B1EFC" w:rsidRDefault="004B1EFC" w:rsidP="007E154C">
            <w:r>
              <w:t>DSB</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r w:rsidR="000B4077" w:rsidRPr="00E8673F" w:rsidTr="00E7223A">
        <w:trPr>
          <w:tblCellSpacing w:w="15" w:type="dxa"/>
        </w:trPr>
        <w:tc>
          <w:tcPr>
            <w:tcW w:w="5432" w:type="dxa"/>
            <w:vAlign w:val="center"/>
          </w:tcPr>
          <w:p w:rsidR="000B4077" w:rsidRDefault="000B4077" w:rsidP="00E7223A">
            <w:r>
              <w:t>Frode Midtgaard</w:t>
            </w:r>
            <w:r w:rsidR="005B6468">
              <w:t xml:space="preserve"> </w:t>
            </w:r>
          </w:p>
        </w:tc>
        <w:tc>
          <w:tcPr>
            <w:tcW w:w="3924" w:type="dxa"/>
            <w:vAlign w:val="center"/>
          </w:tcPr>
          <w:p w:rsidR="000B4077" w:rsidRDefault="000B4077" w:rsidP="00C000AF">
            <w:r>
              <w:t xml:space="preserve">Avdeling </w:t>
            </w:r>
            <w:r w:rsidR="00B213E0">
              <w:t xml:space="preserve">for </w:t>
            </w:r>
            <w:r>
              <w:t>læreplan</w:t>
            </w:r>
            <w:r w:rsidR="00C000AF">
              <w:t xml:space="preserve"> videregående 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720444" w:rsidRPr="00E8673F" w:rsidTr="007E154C">
        <w:trPr>
          <w:tblCellSpacing w:w="15" w:type="dxa"/>
        </w:trPr>
        <w:tc>
          <w:tcPr>
            <w:tcW w:w="5432" w:type="dxa"/>
            <w:vAlign w:val="center"/>
          </w:tcPr>
          <w:p w:rsidR="00720444" w:rsidRDefault="00604581" w:rsidP="007E154C">
            <w:r>
              <w:t>Kine Asper (vara Stil Lundsbakken møter)</w:t>
            </w:r>
          </w:p>
        </w:tc>
        <w:tc>
          <w:tcPr>
            <w:tcW w:w="3924" w:type="dxa"/>
            <w:vAlign w:val="center"/>
          </w:tcPr>
          <w:p w:rsidR="00720444" w:rsidRDefault="00604581" w:rsidP="007E154C">
            <w:r>
              <w:t>Fellesforbundet</w:t>
            </w:r>
          </w:p>
        </w:tc>
      </w:tr>
      <w:tr w:rsidR="00604581" w:rsidRPr="00E8673F" w:rsidTr="007E154C">
        <w:trPr>
          <w:tblCellSpacing w:w="15" w:type="dxa"/>
        </w:trPr>
        <w:tc>
          <w:tcPr>
            <w:tcW w:w="5432" w:type="dxa"/>
            <w:vAlign w:val="center"/>
          </w:tcPr>
          <w:p w:rsidR="00604581" w:rsidRDefault="00604581" w:rsidP="007E154C"/>
        </w:tc>
        <w:tc>
          <w:tcPr>
            <w:tcW w:w="3924" w:type="dxa"/>
            <w:vAlign w:val="center"/>
          </w:tcPr>
          <w:p w:rsidR="00604581" w:rsidRDefault="00604581" w:rsidP="007E154C"/>
        </w:tc>
      </w:tr>
    </w:tbl>
    <w:p w:rsidR="009B52E3" w:rsidRDefault="009B52E3" w:rsidP="00FE6756">
      <w:pPr>
        <w:rPr>
          <w:b/>
        </w:rPr>
      </w:pPr>
    </w:p>
    <w:p w:rsidR="00667799" w:rsidRDefault="00667799" w:rsidP="00FE6756">
      <w:pPr>
        <w:rPr>
          <w:b/>
        </w:rPr>
      </w:pPr>
    </w:p>
    <w:p w:rsidR="00B35209" w:rsidRPr="003419B2" w:rsidRDefault="00B35209" w:rsidP="00B35209">
      <w:pPr>
        <w:rPr>
          <w:b/>
          <w:sz w:val="28"/>
        </w:rPr>
      </w:pPr>
      <w:r>
        <w:rPr>
          <w:b/>
          <w:sz w:val="28"/>
        </w:rPr>
        <w:t>Kjøreplan</w:t>
      </w:r>
      <w:r w:rsidRPr="003419B2">
        <w:rPr>
          <w:b/>
          <w:sz w:val="28"/>
        </w:rPr>
        <w:t>:</w:t>
      </w:r>
    </w:p>
    <w:tbl>
      <w:tblPr>
        <w:tblW w:w="9272" w:type="dxa"/>
        <w:tblLook w:val="01E0" w:firstRow="1" w:lastRow="1" w:firstColumn="1" w:lastColumn="1" w:noHBand="0" w:noVBand="0"/>
      </w:tblPr>
      <w:tblGrid>
        <w:gridCol w:w="1418"/>
        <w:gridCol w:w="7854"/>
      </w:tblGrid>
      <w:tr w:rsidR="00B35209" w:rsidRPr="00B35209" w:rsidTr="00B35209">
        <w:tc>
          <w:tcPr>
            <w:tcW w:w="1418" w:type="dxa"/>
          </w:tcPr>
          <w:p w:rsidR="00B35209" w:rsidRPr="00B35209" w:rsidRDefault="00B35209" w:rsidP="00B35209">
            <w:r>
              <w:t>10.00</w:t>
            </w:r>
          </w:p>
        </w:tc>
        <w:tc>
          <w:tcPr>
            <w:tcW w:w="7854" w:type="dxa"/>
          </w:tcPr>
          <w:p w:rsidR="00B35209" w:rsidRPr="00B35209" w:rsidRDefault="00B35209" w:rsidP="00B35209">
            <w:r>
              <w:t>Fellesmøte i kantina. Sak: Ny</w:t>
            </w:r>
            <w:r w:rsidRPr="00B35209">
              <w:t xml:space="preserve"> tilbudsstruktur og oppnevning av faglige råd. </w:t>
            </w:r>
          </w:p>
        </w:tc>
      </w:tr>
      <w:tr w:rsidR="00B35209" w:rsidRPr="00B35209" w:rsidTr="00B35209">
        <w:tc>
          <w:tcPr>
            <w:tcW w:w="1418" w:type="dxa"/>
          </w:tcPr>
          <w:p w:rsidR="00B35209" w:rsidRDefault="00B35209" w:rsidP="00B35209">
            <w:r>
              <w:t>10.30</w:t>
            </w:r>
          </w:p>
        </w:tc>
        <w:tc>
          <w:tcPr>
            <w:tcW w:w="7854" w:type="dxa"/>
          </w:tcPr>
          <w:p w:rsidR="00B35209" w:rsidRDefault="00B35209" w:rsidP="00BD0B04">
            <w:r>
              <w:t>Rådsmøte</w:t>
            </w:r>
            <w:r w:rsidR="00B86841">
              <w:t xml:space="preserve"> (møterom </w:t>
            </w:r>
            <w:r w:rsidR="00D268FA">
              <w:t>Undset, 4. etg</w:t>
            </w:r>
            <w:r w:rsidR="00BD0B04">
              <w:t>, e</w:t>
            </w:r>
            <w:r w:rsidR="00D268FA">
              <w:t>vt rom 4 eller 5, 1. etg.</w:t>
            </w:r>
            <w:r w:rsidR="00B86841">
              <w:t>)</w:t>
            </w:r>
            <w:r>
              <w:t xml:space="preserve"> </w:t>
            </w:r>
          </w:p>
        </w:tc>
      </w:tr>
      <w:tr w:rsidR="00B86841" w:rsidRPr="00B35209" w:rsidTr="00B35209">
        <w:tc>
          <w:tcPr>
            <w:tcW w:w="1418" w:type="dxa"/>
          </w:tcPr>
          <w:p w:rsidR="00B86841" w:rsidRDefault="00B86841" w:rsidP="00B35209">
            <w:r>
              <w:t>12.00</w:t>
            </w:r>
          </w:p>
        </w:tc>
        <w:tc>
          <w:tcPr>
            <w:tcW w:w="7854" w:type="dxa"/>
          </w:tcPr>
          <w:p w:rsidR="00B86841" w:rsidRDefault="00B86841" w:rsidP="00B35209">
            <w:r>
              <w:t>Lunsj</w:t>
            </w:r>
          </w:p>
        </w:tc>
      </w:tr>
      <w:tr w:rsidR="00B86841" w:rsidRPr="00B35209" w:rsidTr="00B35209">
        <w:tc>
          <w:tcPr>
            <w:tcW w:w="1418" w:type="dxa"/>
          </w:tcPr>
          <w:p w:rsidR="00B86841" w:rsidRDefault="00B86841" w:rsidP="00B35209">
            <w:r>
              <w:t>13.00</w:t>
            </w:r>
          </w:p>
        </w:tc>
        <w:tc>
          <w:tcPr>
            <w:tcW w:w="7854" w:type="dxa"/>
          </w:tcPr>
          <w:p w:rsidR="00B86841" w:rsidRDefault="00B86841" w:rsidP="00B35209">
            <w:r>
              <w:t>Rådsmøte fortsetter</w:t>
            </w:r>
          </w:p>
        </w:tc>
      </w:tr>
      <w:tr w:rsidR="00B86841" w:rsidRPr="00B35209" w:rsidTr="00B35209">
        <w:tc>
          <w:tcPr>
            <w:tcW w:w="1418" w:type="dxa"/>
          </w:tcPr>
          <w:p w:rsidR="00B86841" w:rsidRDefault="00B86841" w:rsidP="00B35209">
            <w:r>
              <w:t>16.00</w:t>
            </w:r>
          </w:p>
        </w:tc>
        <w:tc>
          <w:tcPr>
            <w:tcW w:w="7854" w:type="dxa"/>
          </w:tcPr>
          <w:p w:rsidR="00B86841" w:rsidRDefault="00B86841" w:rsidP="00B35209">
            <w:r>
              <w:t>Møteslutt</w:t>
            </w:r>
          </w:p>
        </w:tc>
      </w:tr>
    </w:tbl>
    <w:p w:rsidR="00B35209" w:rsidRDefault="00B35209" w:rsidP="00FE6756">
      <w:pPr>
        <w:rPr>
          <w:b/>
        </w:rPr>
      </w:pPr>
    </w:p>
    <w:p w:rsidR="00B35209" w:rsidRDefault="00B35209" w:rsidP="00FE6756">
      <w:pPr>
        <w:rPr>
          <w:b/>
        </w:rPr>
      </w:pPr>
    </w:p>
    <w:p w:rsidR="00B35209" w:rsidRDefault="00B35209" w:rsidP="00FE6756">
      <w:pPr>
        <w:rPr>
          <w:b/>
        </w:rPr>
      </w:pPr>
    </w:p>
    <w:p w:rsidR="00B35209" w:rsidRDefault="00B35209" w:rsidP="00FE6756">
      <w:pPr>
        <w:rPr>
          <w:b/>
        </w:rPr>
      </w:pPr>
    </w:p>
    <w:p w:rsidR="001225CE" w:rsidRPr="003419B2" w:rsidRDefault="001225CE" w:rsidP="00FE6756">
      <w:pPr>
        <w:rPr>
          <w:b/>
          <w:sz w:val="28"/>
        </w:rPr>
      </w:pPr>
      <w:r w:rsidRPr="003419B2">
        <w:rPr>
          <w:b/>
          <w:sz w:val="28"/>
        </w:rPr>
        <w:t>Dagsorden</w:t>
      </w:r>
      <w:r w:rsidR="00B86841">
        <w:rPr>
          <w:b/>
          <w:sz w:val="28"/>
        </w:rPr>
        <w:t xml:space="preserve"> for rådsmøtet</w:t>
      </w:r>
      <w:r w:rsidRPr="003419B2">
        <w:rPr>
          <w:b/>
          <w:sz w:val="28"/>
        </w:rPr>
        <w:t>:</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3F2F62" w:rsidP="00C44852">
            <w:r>
              <w:t>31</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5F75F9">
            <w:r w:rsidRPr="00AE2EA2">
              <w:t>Godkjenning av innkalling og referat</w:t>
            </w:r>
            <w:r>
              <w:t xml:space="preserve">. </w:t>
            </w:r>
          </w:p>
        </w:tc>
      </w:tr>
      <w:tr w:rsidR="00646A9F" w:rsidRPr="00115651" w:rsidTr="00BD66F1">
        <w:tc>
          <w:tcPr>
            <w:tcW w:w="1418" w:type="dxa"/>
          </w:tcPr>
          <w:p w:rsidR="00646A9F" w:rsidRDefault="003F2F62" w:rsidP="003F2F62">
            <w:r>
              <w:t>3</w:t>
            </w:r>
            <w:r w:rsidR="002D0611">
              <w:t>2 - 2018</w:t>
            </w:r>
          </w:p>
        </w:tc>
        <w:tc>
          <w:tcPr>
            <w:tcW w:w="7854" w:type="dxa"/>
          </w:tcPr>
          <w:p w:rsidR="00646A9F" w:rsidRPr="007D3657" w:rsidRDefault="003F2F62" w:rsidP="00BA21EE">
            <w:r w:rsidRPr="003F2F62">
              <w:t>Sluttkompetanser for elektrofagene</w:t>
            </w:r>
          </w:p>
        </w:tc>
      </w:tr>
      <w:tr w:rsidR="00745C1D" w:rsidRPr="00115651" w:rsidTr="00BD66F1">
        <w:tc>
          <w:tcPr>
            <w:tcW w:w="1418" w:type="dxa"/>
          </w:tcPr>
          <w:p w:rsidR="00745C1D" w:rsidRDefault="00745C1D" w:rsidP="003F2F62">
            <w:r>
              <w:t>33 - 2018</w:t>
            </w:r>
          </w:p>
        </w:tc>
        <w:tc>
          <w:tcPr>
            <w:tcW w:w="7854" w:type="dxa"/>
          </w:tcPr>
          <w:p w:rsidR="00745C1D" w:rsidRPr="003F2F62" w:rsidRDefault="00E335A8" w:rsidP="00BA21EE">
            <w:r w:rsidRPr="00E335A8">
              <w:t>Innspill til utkast til retningslinjer for utforming av læreplaner</w:t>
            </w:r>
          </w:p>
        </w:tc>
      </w:tr>
      <w:tr w:rsidR="002D0611" w:rsidRPr="00115651" w:rsidTr="00BD66F1">
        <w:tc>
          <w:tcPr>
            <w:tcW w:w="1418" w:type="dxa"/>
          </w:tcPr>
          <w:p w:rsidR="002D0611" w:rsidRDefault="003F2F62" w:rsidP="00745C1D">
            <w:r>
              <w:t>3</w:t>
            </w:r>
            <w:r w:rsidR="00745C1D">
              <w:t>4</w:t>
            </w:r>
            <w:r w:rsidR="002D0611">
              <w:t xml:space="preserve"> - 2018</w:t>
            </w:r>
          </w:p>
        </w:tc>
        <w:tc>
          <w:tcPr>
            <w:tcW w:w="7854" w:type="dxa"/>
          </w:tcPr>
          <w:p w:rsidR="002D0611" w:rsidRPr="0008347F" w:rsidRDefault="003F2F62" w:rsidP="00BA21EE">
            <w:r w:rsidRPr="003F2F62">
              <w:t>Forslag til medlemmer i læreplangrupper</w:t>
            </w:r>
          </w:p>
        </w:tc>
      </w:tr>
      <w:tr w:rsidR="00745C1D" w:rsidRPr="00115651" w:rsidTr="00BD66F1">
        <w:tc>
          <w:tcPr>
            <w:tcW w:w="1418" w:type="dxa"/>
          </w:tcPr>
          <w:p w:rsidR="00745C1D" w:rsidRPr="00745C1D" w:rsidRDefault="00745C1D" w:rsidP="002D0611">
            <w:r w:rsidRPr="00745C1D">
              <w:t>35</w:t>
            </w:r>
            <w:r w:rsidR="00C841B5">
              <w:t xml:space="preserve"> - 2018</w:t>
            </w:r>
          </w:p>
        </w:tc>
        <w:tc>
          <w:tcPr>
            <w:tcW w:w="7854" w:type="dxa"/>
          </w:tcPr>
          <w:p w:rsidR="00745C1D" w:rsidRPr="00745C1D" w:rsidRDefault="00745C1D" w:rsidP="00BA21EE">
            <w:r w:rsidRPr="00745C1D">
              <w:rPr>
                <w:color w:val="000000" w:themeColor="text1"/>
              </w:rPr>
              <w:t>Forslag til sammensetting av faglig råd for elektrofag og faglig råd for IKT etter ny tilbudsstruktur</w:t>
            </w:r>
            <w:r w:rsidR="00C700EC">
              <w:rPr>
                <w:color w:val="000000" w:themeColor="text1"/>
              </w:rPr>
              <w:t xml:space="preserve"> </w:t>
            </w:r>
            <w:r w:rsidR="00C700EC" w:rsidRPr="00C700EC">
              <w:rPr>
                <w:color w:val="FF0000"/>
              </w:rPr>
              <w:t>??????????????</w:t>
            </w:r>
          </w:p>
        </w:tc>
      </w:tr>
      <w:tr w:rsidR="009D61B2" w:rsidRPr="00115651" w:rsidTr="00AA4973">
        <w:tc>
          <w:tcPr>
            <w:tcW w:w="1418" w:type="dxa"/>
          </w:tcPr>
          <w:p w:rsidR="009D61B2" w:rsidRDefault="003F2F62" w:rsidP="00C841B5">
            <w:r>
              <w:t>3</w:t>
            </w:r>
            <w:r w:rsidR="00C841B5">
              <w:t>6</w:t>
            </w:r>
            <w:r w:rsidR="007C7BB4">
              <w:t xml:space="preserve"> - 201</w:t>
            </w:r>
            <w:r>
              <w:t>8</w:t>
            </w:r>
          </w:p>
        </w:tc>
        <w:tc>
          <w:tcPr>
            <w:tcW w:w="7854" w:type="dxa"/>
          </w:tcPr>
          <w:p w:rsidR="009D61B2" w:rsidRPr="007D3657" w:rsidRDefault="003F2F62" w:rsidP="008D32C9">
            <w:r w:rsidRPr="003F2F62">
              <w:t>Innspill til liedutvalget</w:t>
            </w:r>
          </w:p>
        </w:tc>
      </w:tr>
      <w:tr w:rsidR="009D61B2" w:rsidRPr="00115651" w:rsidTr="00AA4973">
        <w:tc>
          <w:tcPr>
            <w:tcW w:w="1418" w:type="dxa"/>
          </w:tcPr>
          <w:p w:rsidR="009D61B2" w:rsidRDefault="005C0872" w:rsidP="00C841B5">
            <w:r>
              <w:t>3</w:t>
            </w:r>
            <w:r w:rsidR="00C841B5">
              <w:t>7</w:t>
            </w:r>
            <w:r w:rsidR="007C7BB4">
              <w:t xml:space="preserve"> - 2018</w:t>
            </w:r>
          </w:p>
        </w:tc>
        <w:tc>
          <w:tcPr>
            <w:tcW w:w="7854" w:type="dxa"/>
          </w:tcPr>
          <w:p w:rsidR="009D61B2" w:rsidRDefault="004C750B" w:rsidP="00BD0B04">
            <w:r>
              <w:t xml:space="preserve">Forslag om </w:t>
            </w:r>
            <w:r w:rsidR="00BD0B04">
              <w:t>endret opplæringsmodell</w:t>
            </w:r>
            <w:r w:rsidR="005C0872" w:rsidRPr="00A33B30">
              <w:t xml:space="preserve"> for kuldemontørfaget og ventilasjonsteknikerfaget</w:t>
            </w:r>
          </w:p>
        </w:tc>
      </w:tr>
      <w:tr w:rsidR="00133831" w:rsidRPr="00115651" w:rsidTr="00AA4973">
        <w:tc>
          <w:tcPr>
            <w:tcW w:w="1418" w:type="dxa"/>
          </w:tcPr>
          <w:p w:rsidR="00133831" w:rsidRDefault="005C0872" w:rsidP="00C841B5">
            <w:r>
              <w:t>3</w:t>
            </w:r>
            <w:r w:rsidR="00C841B5">
              <w:t>8</w:t>
            </w:r>
            <w:r w:rsidR="00133831">
              <w:t xml:space="preserve"> - 2018</w:t>
            </w:r>
          </w:p>
        </w:tc>
        <w:tc>
          <w:tcPr>
            <w:tcW w:w="7854" w:type="dxa"/>
          </w:tcPr>
          <w:p w:rsidR="00133831" w:rsidRDefault="005C0872" w:rsidP="007C7BB4">
            <w:r w:rsidRPr="00A33B30">
              <w:t>Skipselektriker – krav om 6 mnd læretid ved overgang til elektrikerfaget</w:t>
            </w:r>
          </w:p>
        </w:tc>
      </w:tr>
      <w:tr w:rsidR="00BA21EE" w:rsidRPr="00115651" w:rsidTr="003F40CD">
        <w:tc>
          <w:tcPr>
            <w:tcW w:w="1418" w:type="dxa"/>
          </w:tcPr>
          <w:p w:rsidR="00BA21EE" w:rsidRDefault="005C0872" w:rsidP="00C841B5">
            <w:r>
              <w:t>3</w:t>
            </w:r>
            <w:r w:rsidR="00C841B5">
              <w:t>9</w:t>
            </w:r>
            <w:r w:rsidR="00BA21EE">
              <w:t xml:space="preserve"> – 2018</w:t>
            </w:r>
          </w:p>
        </w:tc>
        <w:tc>
          <w:tcPr>
            <w:tcW w:w="7854" w:type="dxa"/>
          </w:tcPr>
          <w:p w:rsidR="00BA21EE" w:rsidRDefault="00BA21EE" w:rsidP="003F40CD">
            <w:r>
              <w:t>Møteplan 2018</w:t>
            </w:r>
          </w:p>
        </w:tc>
      </w:tr>
      <w:tr w:rsidR="00D13C08" w:rsidRPr="00115651" w:rsidTr="00AA4973">
        <w:tc>
          <w:tcPr>
            <w:tcW w:w="1418" w:type="dxa"/>
          </w:tcPr>
          <w:p w:rsidR="00D13C08" w:rsidRDefault="00C841B5" w:rsidP="00133831">
            <w:r>
              <w:t>40</w:t>
            </w:r>
            <w:r w:rsidR="00D13C08">
              <w:t xml:space="preserve"> - 201</w:t>
            </w:r>
            <w:r w:rsidR="00C44852">
              <w:t>8</w:t>
            </w:r>
          </w:p>
        </w:tc>
        <w:tc>
          <w:tcPr>
            <w:tcW w:w="7854" w:type="dxa"/>
          </w:tcPr>
          <w:p w:rsidR="00667799" w:rsidRDefault="00D13C08" w:rsidP="009D61B2">
            <w:r w:rsidRPr="00D13C08">
              <w:t>Orienteringssaker</w:t>
            </w:r>
          </w:p>
        </w:tc>
      </w:tr>
      <w:tr w:rsidR="007C7BB4" w:rsidRPr="00115651" w:rsidTr="003F0237">
        <w:trPr>
          <w:trHeight w:val="60"/>
        </w:trPr>
        <w:tc>
          <w:tcPr>
            <w:tcW w:w="1418" w:type="dxa"/>
          </w:tcPr>
          <w:p w:rsidR="007C7BB4" w:rsidRDefault="00C841B5" w:rsidP="005C0872">
            <w:r>
              <w:t>41</w:t>
            </w:r>
            <w:r w:rsidR="007C7BB4">
              <w:t xml:space="preserve"> – 2018</w:t>
            </w:r>
          </w:p>
        </w:tc>
        <w:tc>
          <w:tcPr>
            <w:tcW w:w="7854" w:type="dxa"/>
          </w:tcPr>
          <w:p w:rsidR="007C7BB4" w:rsidRPr="00D13C08" w:rsidRDefault="007C7BB4" w:rsidP="009D61B2">
            <w:r>
              <w:t>Eventuelt</w:t>
            </w:r>
          </w:p>
        </w:tc>
      </w:tr>
    </w:tbl>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ook w:val="04A0" w:firstRow="1" w:lastRow="0" w:firstColumn="1" w:lastColumn="0" w:noHBand="0" w:noVBand="1"/>
      </w:tblPr>
      <w:tblGrid>
        <w:gridCol w:w="846"/>
        <w:gridCol w:w="9066"/>
        <w:gridCol w:w="6"/>
      </w:tblGrid>
      <w:tr w:rsidR="001225CE" w:rsidRPr="00F16763" w:rsidTr="006C2AB6">
        <w:tc>
          <w:tcPr>
            <w:tcW w:w="846" w:type="dxa"/>
          </w:tcPr>
          <w:p w:rsidR="001225CE" w:rsidRPr="007008FE" w:rsidRDefault="00B85F83">
            <w:r>
              <w:t>31</w:t>
            </w:r>
            <w:r w:rsidR="003064C0">
              <w:t xml:space="preserve"> – 2018</w:t>
            </w:r>
          </w:p>
        </w:tc>
        <w:tc>
          <w:tcPr>
            <w:tcW w:w="9072" w:type="dxa"/>
            <w:gridSpan w:val="2"/>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2C5D12" w:rsidRDefault="002C5D12"/>
          <w:p w:rsidR="002C5D12" w:rsidRDefault="002C5D12">
            <w:r>
              <w:t xml:space="preserve">Ny rutine fra og med dette møtet: </w:t>
            </w:r>
          </w:p>
          <w:p w:rsidR="002C5D12" w:rsidRPr="004275BD" w:rsidRDefault="002C5D12" w:rsidP="004275BD">
            <w:pPr>
              <w:pStyle w:val="Listeavsnitt"/>
              <w:numPr>
                <w:ilvl w:val="0"/>
                <w:numId w:val="18"/>
              </w:numPr>
              <w:rPr>
                <w:rFonts w:ascii="Verdana" w:hAnsi="Verdana"/>
                <w:sz w:val="20"/>
                <w:szCs w:val="20"/>
              </w:rPr>
            </w:pPr>
            <w:r w:rsidRPr="004275BD">
              <w:rPr>
                <w:rFonts w:ascii="Verdana" w:hAnsi="Verdana"/>
                <w:sz w:val="20"/>
                <w:szCs w:val="20"/>
              </w:rPr>
              <w:t>Sekretæren sender utkast til referat til AU med 2-3 dagers frist for kommentar.</w:t>
            </w:r>
          </w:p>
          <w:p w:rsidR="002C5D12" w:rsidRPr="004275BD" w:rsidRDefault="002C5D12" w:rsidP="004275BD">
            <w:pPr>
              <w:pStyle w:val="Listeavsnitt"/>
              <w:numPr>
                <w:ilvl w:val="0"/>
                <w:numId w:val="18"/>
              </w:numPr>
              <w:rPr>
                <w:rFonts w:ascii="Verdana" w:hAnsi="Verdana"/>
                <w:sz w:val="20"/>
                <w:szCs w:val="20"/>
              </w:rPr>
            </w:pPr>
            <w:r w:rsidRPr="004275BD">
              <w:rPr>
                <w:rFonts w:ascii="Verdana" w:hAnsi="Verdana"/>
                <w:sz w:val="20"/>
                <w:szCs w:val="20"/>
              </w:rPr>
              <w:t>Etter godkjenning av leder sendes</w:t>
            </w:r>
            <w:r w:rsidR="004275BD" w:rsidRPr="004275BD">
              <w:rPr>
                <w:rFonts w:ascii="Verdana" w:hAnsi="Verdana"/>
                <w:sz w:val="20"/>
                <w:szCs w:val="20"/>
              </w:rPr>
              <w:t xml:space="preserve"> utkastet til rådsmedlemmene til godkjenning. Alle medlemmer og varamedlemmer vil få denne sendingen, men det er primært de som var til stede i møtet som skal kommentere. Frist ca 1 uke.</w:t>
            </w:r>
          </w:p>
          <w:p w:rsidR="004275BD" w:rsidRPr="004275BD" w:rsidRDefault="004275BD" w:rsidP="004275BD">
            <w:pPr>
              <w:pStyle w:val="Listeavsnitt"/>
              <w:numPr>
                <w:ilvl w:val="0"/>
                <w:numId w:val="18"/>
              </w:numPr>
              <w:rPr>
                <w:rFonts w:ascii="Verdana" w:hAnsi="Verdana"/>
                <w:sz w:val="20"/>
                <w:szCs w:val="20"/>
              </w:rPr>
            </w:pPr>
            <w:r w:rsidRPr="004275BD">
              <w:rPr>
                <w:rFonts w:ascii="Verdana" w:hAnsi="Verdana"/>
                <w:sz w:val="20"/>
                <w:szCs w:val="20"/>
              </w:rPr>
              <w:t>Referatet anses som godkjent og publiseres.</w:t>
            </w:r>
          </w:p>
          <w:p w:rsidR="006B6D6C" w:rsidRDefault="00BD0B04">
            <w:r>
              <w:t>Se for øvrig orienteringssak 38 c.</w:t>
            </w:r>
          </w:p>
          <w:p w:rsidR="006C379E" w:rsidRPr="002C5D12" w:rsidRDefault="006C379E"/>
          <w:p w:rsidR="00966381" w:rsidRPr="009D7468" w:rsidRDefault="00770705">
            <w:pPr>
              <w:rPr>
                <w:i/>
              </w:rPr>
            </w:pPr>
            <w:r>
              <w:rPr>
                <w:i/>
              </w:rPr>
              <w:t>Forslag til v</w:t>
            </w:r>
            <w:r w:rsidR="007C7BB4">
              <w:rPr>
                <w:i/>
              </w:rPr>
              <w:t>edtak:</w:t>
            </w:r>
          </w:p>
          <w:p w:rsidR="00820AA9" w:rsidRPr="000B7EA7" w:rsidRDefault="00820AA9" w:rsidP="00334490">
            <w:pPr>
              <w:pStyle w:val="Listeavsnitt"/>
              <w:numPr>
                <w:ilvl w:val="0"/>
                <w:numId w:val="3"/>
              </w:numPr>
              <w:rPr>
                <w:rFonts w:ascii="Verdana" w:hAnsi="Verdana"/>
                <w:i/>
                <w:sz w:val="20"/>
                <w:szCs w:val="20"/>
              </w:rPr>
            </w:pPr>
            <w:r w:rsidRPr="000B7EA7">
              <w:rPr>
                <w:rFonts w:ascii="Verdana" w:hAnsi="Verdana"/>
                <w:i/>
                <w:sz w:val="20"/>
                <w:szCs w:val="20"/>
              </w:rPr>
              <w:t>Innkalling til møte i Faglig råd for elektrofag</w:t>
            </w:r>
            <w:r w:rsidR="004275BD">
              <w:rPr>
                <w:rFonts w:ascii="Verdana" w:hAnsi="Verdana"/>
                <w:i/>
                <w:sz w:val="20"/>
                <w:szCs w:val="20"/>
              </w:rPr>
              <w:t xml:space="preserve"> 23.05.2018</w:t>
            </w:r>
            <w:r w:rsidR="00EE6E3C" w:rsidRPr="000B7EA7">
              <w:rPr>
                <w:rFonts w:ascii="Verdana" w:hAnsi="Verdana"/>
                <w:i/>
                <w:sz w:val="20"/>
                <w:szCs w:val="20"/>
              </w:rPr>
              <w:t xml:space="preserve"> </w:t>
            </w:r>
            <w:r w:rsidRPr="000B7EA7">
              <w:rPr>
                <w:rFonts w:ascii="Verdana" w:hAnsi="Verdana"/>
                <w:i/>
                <w:sz w:val="20"/>
                <w:szCs w:val="20"/>
              </w:rPr>
              <w:t>godkjennes</w:t>
            </w:r>
          </w:p>
          <w:p w:rsidR="005A736A" w:rsidRPr="000B7EA7" w:rsidRDefault="00B80B77" w:rsidP="00334490">
            <w:pPr>
              <w:pStyle w:val="Listeavsnitt"/>
              <w:numPr>
                <w:ilvl w:val="0"/>
                <w:numId w:val="3"/>
              </w:numPr>
              <w:rPr>
                <w:rFonts w:ascii="Verdana" w:hAnsi="Verdana"/>
                <w:sz w:val="20"/>
                <w:szCs w:val="20"/>
              </w:rPr>
            </w:pPr>
            <w:r w:rsidRPr="000B7EA7">
              <w:rPr>
                <w:rFonts w:ascii="Verdana" w:hAnsi="Verdana"/>
                <w:i/>
                <w:sz w:val="20"/>
                <w:szCs w:val="20"/>
              </w:rPr>
              <w:t xml:space="preserve">Referat fra møte i </w:t>
            </w:r>
            <w:r w:rsidR="00F56651" w:rsidRPr="000B7EA7">
              <w:rPr>
                <w:rFonts w:ascii="Verdana" w:hAnsi="Verdana"/>
                <w:i/>
                <w:sz w:val="20"/>
                <w:szCs w:val="20"/>
              </w:rPr>
              <w:t>Faglig råd for elektrofag</w:t>
            </w:r>
            <w:r w:rsidR="005F0CBA" w:rsidRPr="000B7EA7">
              <w:rPr>
                <w:rFonts w:ascii="Verdana" w:hAnsi="Verdana"/>
                <w:sz w:val="20"/>
                <w:szCs w:val="20"/>
              </w:rPr>
              <w:t xml:space="preserve"> </w:t>
            </w:r>
            <w:r w:rsidR="005F0CBA" w:rsidRPr="000B7EA7">
              <w:rPr>
                <w:rFonts w:ascii="Verdana" w:hAnsi="Verdana"/>
                <w:i/>
                <w:sz w:val="20"/>
                <w:szCs w:val="20"/>
              </w:rPr>
              <w:t xml:space="preserve">torsdag </w:t>
            </w:r>
            <w:r w:rsidR="004275BD">
              <w:rPr>
                <w:rFonts w:ascii="Verdana" w:hAnsi="Verdana"/>
                <w:i/>
                <w:sz w:val="20"/>
                <w:szCs w:val="20"/>
              </w:rPr>
              <w:t>16.04.2018</w:t>
            </w:r>
            <w:r w:rsidR="007C7BB4" w:rsidRPr="000B7EA7">
              <w:rPr>
                <w:rFonts w:ascii="Verdana" w:hAnsi="Verdana"/>
                <w:i/>
                <w:sz w:val="20"/>
                <w:szCs w:val="20"/>
              </w:rPr>
              <w:t xml:space="preserve"> </w:t>
            </w:r>
            <w:r w:rsidR="008B3543" w:rsidRPr="000B7EA7">
              <w:rPr>
                <w:rFonts w:ascii="Verdana" w:hAnsi="Verdana"/>
                <w:i/>
                <w:sz w:val="20"/>
                <w:szCs w:val="20"/>
              </w:rPr>
              <w:t>godkjennes</w:t>
            </w:r>
          </w:p>
          <w:p w:rsidR="00717083" w:rsidRPr="00902131" w:rsidRDefault="00717083" w:rsidP="00C10DAC">
            <w:pPr>
              <w:pStyle w:val="Listeavsnitt"/>
              <w:ind w:left="360"/>
            </w:pPr>
          </w:p>
        </w:tc>
      </w:tr>
      <w:tr w:rsidR="00BF7E9C" w:rsidRPr="00F16763" w:rsidTr="006C2AB6">
        <w:tc>
          <w:tcPr>
            <w:tcW w:w="846" w:type="dxa"/>
          </w:tcPr>
          <w:p w:rsidR="00BF7E9C" w:rsidRDefault="00B85F83" w:rsidP="004E4D63">
            <w:r>
              <w:t>32</w:t>
            </w:r>
            <w:r w:rsidR="00A70A25">
              <w:t xml:space="preserve"> </w:t>
            </w:r>
            <w:r w:rsidR="00BF7E9C">
              <w:t>-</w:t>
            </w:r>
            <w:r w:rsidR="00A70A25">
              <w:t xml:space="preserve"> </w:t>
            </w:r>
            <w:r w:rsidR="00BF7E9C">
              <w:t>2018</w:t>
            </w:r>
          </w:p>
        </w:tc>
        <w:tc>
          <w:tcPr>
            <w:tcW w:w="9072" w:type="dxa"/>
            <w:gridSpan w:val="2"/>
          </w:tcPr>
          <w:p w:rsidR="00BF7E9C" w:rsidRPr="00546CC2" w:rsidRDefault="004275BD" w:rsidP="00BF7E9C">
            <w:pPr>
              <w:rPr>
                <w:b/>
              </w:rPr>
            </w:pPr>
            <w:r>
              <w:rPr>
                <w:b/>
              </w:rPr>
              <w:t>Sluttkompetanser for elektrofagene</w:t>
            </w:r>
          </w:p>
          <w:p w:rsidR="00C035CC" w:rsidRPr="000435F4" w:rsidRDefault="00C035CC" w:rsidP="00C035CC">
            <w:r w:rsidRPr="000435F4">
              <w:t>Oppdrag til de faglige rådene om å beskrive det sentrale innholdet i hvert lærefag/yrkeskompetansefag</w:t>
            </w:r>
            <w:r w:rsidR="000435F4">
              <w:t>.</w:t>
            </w:r>
          </w:p>
          <w:p w:rsidR="00C035CC" w:rsidRDefault="00C035CC" w:rsidP="00C035CC"/>
          <w:p w:rsidR="004275BD" w:rsidRDefault="00C035CC" w:rsidP="004275BD">
            <w:r w:rsidRPr="00C035CC">
              <w:t xml:space="preserve">På bakgrunn av endringer i tilbudsstrukturen for de yrkesfaglige utdanningsprogrammene, og ny overordnet del for læreplanverket, inviteres de faglige rådene til å beskrive </w:t>
            </w:r>
            <w:r w:rsidRPr="00C035CC">
              <w:rPr>
                <w:i/>
              </w:rPr>
              <w:t>det sentrale innholdet</w:t>
            </w:r>
            <w:r w:rsidRPr="00C035CC">
              <w:t xml:space="preserve"> i hvert lærefag/yrkeskompetansefag. </w:t>
            </w:r>
            <w:r>
              <w:t>(</w:t>
            </w:r>
            <w:r w:rsidR="00513332">
              <w:t>sluttkompetanse</w:t>
            </w:r>
            <w:r w:rsidR="002D0611">
              <w:t xml:space="preserve">, </w:t>
            </w:r>
            <w:r>
              <w:t xml:space="preserve">under R94 omtalt som sluttkompetanse, og under kunnskapsløftet omtalt som kompetanseplattform). </w:t>
            </w:r>
          </w:p>
          <w:p w:rsidR="004275BD" w:rsidRDefault="004275BD" w:rsidP="004275BD"/>
          <w:p w:rsidR="004275BD" w:rsidRDefault="004275BD" w:rsidP="004275BD">
            <w:r>
              <w:t xml:space="preserve">Faglig råd for elektrofag behandlet oppdraget i møte 16.04.2018. Det ble besluttet at Svein Harald Larsen skulle være koordinator for arbeidet, og at rådsmedlemmer skulle organisere (innhente fagpersoner) </w:t>
            </w:r>
            <w:r w:rsidR="001168C6">
              <w:t>om sørge for omtale av hvert enk</w:t>
            </w:r>
            <w:r>
              <w:t>elt fag slik:</w:t>
            </w:r>
          </w:p>
          <w:p w:rsidR="001168C6" w:rsidRDefault="001168C6" w:rsidP="001168C6"/>
          <w:tbl>
            <w:tblPr>
              <w:tblStyle w:val="Tabellrutenett"/>
              <w:tblW w:w="4599" w:type="pct"/>
              <w:tblInd w:w="360" w:type="dxa"/>
              <w:tblLook w:val="04A0" w:firstRow="1" w:lastRow="0" w:firstColumn="1" w:lastColumn="0" w:noHBand="0" w:noVBand="1"/>
            </w:tblPr>
            <w:tblGrid>
              <w:gridCol w:w="3061"/>
              <w:gridCol w:w="2537"/>
              <w:gridCol w:w="2539"/>
            </w:tblGrid>
            <w:tr w:rsidR="001168C6" w:rsidRPr="00622FBC" w:rsidTr="007E154C">
              <w:tc>
                <w:tcPr>
                  <w:tcW w:w="1667" w:type="pct"/>
                </w:tcPr>
                <w:p w:rsidR="001168C6" w:rsidRPr="00622FBC" w:rsidRDefault="001168C6" w:rsidP="00FE0B96">
                  <w:pPr>
                    <w:framePr w:hSpace="141" w:wrap="around" w:vAnchor="text" w:hAnchor="text" w:y="1"/>
                    <w:suppressOverlap/>
                  </w:pPr>
                  <w:r>
                    <w:t>Fag</w:t>
                  </w:r>
                </w:p>
              </w:tc>
              <w:tc>
                <w:tcPr>
                  <w:tcW w:w="1666" w:type="pct"/>
                </w:tcPr>
                <w:p w:rsidR="001168C6" w:rsidRPr="00622FBC" w:rsidRDefault="001168C6" w:rsidP="00FE0B96">
                  <w:pPr>
                    <w:framePr w:hSpace="141" w:wrap="around" w:vAnchor="text" w:hAnchor="text" w:y="1"/>
                    <w:suppressOverlap/>
                  </w:pPr>
                  <w:r>
                    <w:t>Kontaktperson</w:t>
                  </w:r>
                </w:p>
              </w:tc>
              <w:tc>
                <w:tcPr>
                  <w:tcW w:w="1667" w:type="pct"/>
                </w:tcPr>
                <w:p w:rsidR="001168C6" w:rsidRPr="00622FBC" w:rsidRDefault="001168C6" w:rsidP="00FE0B96">
                  <w:pPr>
                    <w:framePr w:hSpace="141" w:wrap="around" w:vAnchor="text" w:hAnchor="text" w:y="1"/>
                    <w:suppressOverlap/>
                  </w:pPr>
                  <w:r>
                    <w:t>Fagperson</w:t>
                  </w: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Automatiker</w:t>
                  </w:r>
                </w:p>
              </w:tc>
              <w:tc>
                <w:tcPr>
                  <w:tcW w:w="1666" w:type="pct"/>
                </w:tcPr>
                <w:p w:rsidR="001168C6" w:rsidRPr="00622FBC" w:rsidRDefault="001168C6" w:rsidP="00FE0B96">
                  <w:pPr>
                    <w:framePr w:hSpace="141" w:wrap="around" w:vAnchor="text" w:hAnchor="text" w:y="1"/>
                    <w:suppressOverlap/>
                  </w:pPr>
                  <w:r>
                    <w:t>Kjetil Tvedt</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FU-operatør</w:t>
                  </w:r>
                </w:p>
              </w:tc>
              <w:tc>
                <w:tcPr>
                  <w:tcW w:w="1666" w:type="pct"/>
                </w:tcPr>
                <w:p w:rsidR="001168C6" w:rsidRPr="00622FBC" w:rsidRDefault="001168C6" w:rsidP="00FE0B96">
                  <w:pPr>
                    <w:framePr w:hSpace="141" w:wrap="around" w:vAnchor="text" w:hAnchor="text" w:y="1"/>
                    <w:suppressOverlap/>
                  </w:pPr>
                  <w:r>
                    <w:t>Kjetil Tvedt</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Tavlemontør</w:t>
                  </w:r>
                </w:p>
              </w:tc>
              <w:tc>
                <w:tcPr>
                  <w:tcW w:w="1666" w:type="pct"/>
                </w:tcPr>
                <w:p w:rsidR="001168C6" w:rsidRPr="00622FBC" w:rsidRDefault="001168C6" w:rsidP="00FE0B96">
                  <w:pPr>
                    <w:framePr w:hSpace="141" w:wrap="around" w:vAnchor="text" w:hAnchor="text" w:y="1"/>
                    <w:suppressOverlap/>
                  </w:pPr>
                  <w:r>
                    <w:t>Kjetil Tvedt</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Låsesmed</w:t>
                  </w:r>
                </w:p>
              </w:tc>
              <w:tc>
                <w:tcPr>
                  <w:tcW w:w="1666" w:type="pct"/>
                </w:tcPr>
                <w:p w:rsidR="001168C6" w:rsidRPr="00622FBC" w:rsidRDefault="001168C6" w:rsidP="00FE0B96">
                  <w:pPr>
                    <w:framePr w:hSpace="141" w:wrap="around" w:vAnchor="text" w:hAnchor="text" w:y="1"/>
                    <w:suppressOverlap/>
                  </w:pPr>
                  <w:r>
                    <w:t>Kjetil Tvedt</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Dataelektroniker</w:t>
                  </w:r>
                </w:p>
              </w:tc>
              <w:tc>
                <w:tcPr>
                  <w:tcW w:w="1666" w:type="pct"/>
                </w:tcPr>
                <w:p w:rsidR="001168C6" w:rsidRPr="00622FBC" w:rsidRDefault="001168C6" w:rsidP="00FE0B96">
                  <w:pPr>
                    <w:framePr w:hSpace="141" w:wrap="around" w:vAnchor="text" w:hAnchor="text" w:y="1"/>
                    <w:suppressOverlap/>
                  </w:pPr>
                  <w:r w:rsidRPr="005E3521">
                    <w:t>Ole Edvard Antonsen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Produksjonselektroniker</w:t>
                  </w:r>
                </w:p>
              </w:tc>
              <w:tc>
                <w:tcPr>
                  <w:tcW w:w="1666" w:type="pct"/>
                </w:tcPr>
                <w:p w:rsidR="001168C6" w:rsidRPr="00622FBC" w:rsidRDefault="001168C6" w:rsidP="00FE0B96">
                  <w:pPr>
                    <w:framePr w:hSpace="141" w:wrap="around" w:vAnchor="text" w:hAnchor="text" w:y="1"/>
                    <w:suppressOverlap/>
                  </w:pPr>
                  <w:r w:rsidRPr="005E3521">
                    <w:t>Ole Edvard Antonsen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Romteknolog</w:t>
                  </w:r>
                </w:p>
              </w:tc>
              <w:tc>
                <w:tcPr>
                  <w:tcW w:w="1666" w:type="pct"/>
                </w:tcPr>
                <w:p w:rsidR="001168C6" w:rsidRPr="00622FBC" w:rsidRDefault="001168C6" w:rsidP="00FE0B96">
                  <w:pPr>
                    <w:framePr w:hSpace="141" w:wrap="around" w:vAnchor="text" w:hAnchor="text" w:y="1"/>
                    <w:suppressOverlap/>
                  </w:pPr>
                  <w:r w:rsidRPr="005E3521">
                    <w:t>Ole Edvard Antonsen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Telekommunikasjonsmontør</w:t>
                  </w:r>
                </w:p>
              </w:tc>
              <w:tc>
                <w:tcPr>
                  <w:tcW w:w="1666" w:type="pct"/>
                </w:tcPr>
                <w:p w:rsidR="001168C6" w:rsidRPr="00622FBC" w:rsidRDefault="001168C6" w:rsidP="00FE0B96">
                  <w:pPr>
                    <w:framePr w:hSpace="141" w:wrap="around" w:vAnchor="text" w:hAnchor="text" w:y="1"/>
                    <w:suppressOverlap/>
                  </w:pPr>
                  <w:r w:rsidRPr="005E3521">
                    <w:t>Ole Edvard Antonsen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Elektriker</w:t>
                  </w:r>
                </w:p>
              </w:tc>
              <w:tc>
                <w:tcPr>
                  <w:tcW w:w="1666" w:type="pct"/>
                </w:tcPr>
                <w:p w:rsidR="001168C6" w:rsidRPr="00622FBC"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Elektroreparatør</w:t>
                  </w:r>
                </w:p>
              </w:tc>
              <w:tc>
                <w:tcPr>
                  <w:tcW w:w="1666" w:type="pct"/>
                </w:tcPr>
                <w:p w:rsidR="001168C6" w:rsidRPr="00622FBC"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Energimontør</w:t>
                  </w:r>
                </w:p>
              </w:tc>
              <w:tc>
                <w:tcPr>
                  <w:tcW w:w="1666" w:type="pct"/>
                </w:tcPr>
                <w:p w:rsidR="001168C6" w:rsidRPr="00622FBC" w:rsidRDefault="001168C6" w:rsidP="00FE0B96">
                  <w:pPr>
                    <w:framePr w:hSpace="141" w:wrap="around" w:vAnchor="text" w:hAnchor="text" w:y="1"/>
                    <w:suppressOverlap/>
                  </w:pPr>
                  <w:r>
                    <w:t>Brynhild Totland</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Energioperatør</w:t>
                  </w:r>
                </w:p>
              </w:tc>
              <w:tc>
                <w:tcPr>
                  <w:tcW w:w="1666" w:type="pct"/>
                </w:tcPr>
                <w:p w:rsidR="001168C6" w:rsidRPr="00622FBC" w:rsidRDefault="001168C6" w:rsidP="00FE0B96">
                  <w:pPr>
                    <w:framePr w:hSpace="141" w:wrap="around" w:vAnchor="text" w:hAnchor="text" w:y="1"/>
                    <w:suppressOverlap/>
                  </w:pPr>
                  <w:r>
                    <w:t>Brynhild Totland</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Heismontørfaget</w:t>
                  </w:r>
                </w:p>
              </w:tc>
              <w:tc>
                <w:tcPr>
                  <w:tcW w:w="1666" w:type="pct"/>
                </w:tcPr>
                <w:p w:rsidR="001168C6" w:rsidRPr="00622FBC"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Signalmontør</w:t>
                  </w:r>
                </w:p>
              </w:tc>
              <w:tc>
                <w:tcPr>
                  <w:tcW w:w="1666" w:type="pct"/>
                </w:tcPr>
                <w:p w:rsidR="001168C6" w:rsidRPr="00622FBC"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Togelektriker</w:t>
                  </w:r>
                </w:p>
              </w:tc>
              <w:tc>
                <w:tcPr>
                  <w:tcW w:w="1666" w:type="pct"/>
                </w:tcPr>
                <w:p w:rsidR="001168C6" w:rsidRPr="00622FBC"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t>Viklerfaget</w:t>
                  </w:r>
                </w:p>
              </w:tc>
              <w:tc>
                <w:tcPr>
                  <w:tcW w:w="1666" w:type="pct"/>
                </w:tcPr>
                <w:p w:rsidR="001168C6" w:rsidRDefault="001168C6" w:rsidP="00FE0B96">
                  <w:pPr>
                    <w:framePr w:hSpace="141" w:wrap="around" w:vAnchor="text" w:hAnchor="text" w:y="1"/>
                    <w:suppressOverlap/>
                  </w:pPr>
                  <w:r>
                    <w:t>Åge Lauritzen</w:t>
                  </w:r>
                </w:p>
              </w:tc>
              <w:tc>
                <w:tcPr>
                  <w:tcW w:w="1667" w:type="pct"/>
                </w:tcPr>
                <w:p w:rsidR="001168C6" w:rsidRPr="00622FBC" w:rsidRDefault="001168C6" w:rsidP="00FE0B96">
                  <w:pPr>
                    <w:framePr w:hSpace="141" w:wrap="around" w:vAnchor="text" w:hAnchor="text" w:y="1"/>
                    <w:suppressOverlap/>
                  </w:pPr>
                </w:p>
              </w:tc>
            </w:tr>
            <w:tr w:rsidR="001168C6" w:rsidRPr="00622FBC" w:rsidTr="007E154C">
              <w:tc>
                <w:tcPr>
                  <w:tcW w:w="1667" w:type="pct"/>
                </w:tcPr>
                <w:p w:rsidR="001168C6" w:rsidRPr="00622FBC" w:rsidRDefault="001168C6" w:rsidP="00FE0B96">
                  <w:pPr>
                    <w:framePr w:hSpace="141" w:wrap="around" w:vAnchor="text" w:hAnchor="text" w:y="1"/>
                    <w:suppressOverlap/>
                  </w:pPr>
                  <w:r w:rsidRPr="00622FBC">
                    <w:t>Skipselektriker</w:t>
                  </w:r>
                </w:p>
              </w:tc>
              <w:tc>
                <w:tcPr>
                  <w:tcW w:w="1666" w:type="pct"/>
                </w:tcPr>
                <w:p w:rsidR="001168C6" w:rsidRPr="00622FBC" w:rsidRDefault="001168C6" w:rsidP="00FE0B96">
                  <w:pPr>
                    <w:framePr w:hSpace="141" w:wrap="around" w:vAnchor="text" w:hAnchor="text" w:y="1"/>
                    <w:suppressOverlap/>
                  </w:pPr>
                  <w:r>
                    <w:t>Are Solli</w:t>
                  </w:r>
                </w:p>
              </w:tc>
              <w:tc>
                <w:tcPr>
                  <w:tcW w:w="1667" w:type="pct"/>
                </w:tcPr>
                <w:p w:rsidR="001168C6" w:rsidRPr="00622FBC" w:rsidRDefault="001168C6" w:rsidP="00FE0B96">
                  <w:pPr>
                    <w:framePr w:hSpace="141" w:wrap="around" w:vAnchor="text" w:hAnchor="text" w:y="1"/>
                    <w:suppressOverlap/>
                  </w:pPr>
                  <w:r>
                    <w:t>Inge Jarl Auestad</w:t>
                  </w:r>
                </w:p>
              </w:tc>
            </w:tr>
            <w:tr w:rsidR="001168C6" w:rsidTr="007E154C">
              <w:tc>
                <w:tcPr>
                  <w:tcW w:w="1667" w:type="pct"/>
                </w:tcPr>
                <w:p w:rsidR="001168C6" w:rsidRDefault="001168C6" w:rsidP="00FE0B96">
                  <w:pPr>
                    <w:framePr w:hSpace="141" w:wrap="around" w:vAnchor="text" w:hAnchor="text" w:y="1"/>
                    <w:suppressOverlap/>
                  </w:pPr>
                  <w:r w:rsidRPr="00622FBC">
                    <w:t>Flyfag</w:t>
                  </w:r>
                  <w:r>
                    <w:t xml:space="preserve"> (tre fag)</w:t>
                  </w:r>
                </w:p>
              </w:tc>
              <w:tc>
                <w:tcPr>
                  <w:tcW w:w="1666" w:type="pct"/>
                </w:tcPr>
                <w:p w:rsidR="001168C6" w:rsidRDefault="001168C6" w:rsidP="00FE0B96">
                  <w:pPr>
                    <w:framePr w:hSpace="141" w:wrap="around" w:vAnchor="text" w:hAnchor="text" w:y="1"/>
                    <w:suppressOverlap/>
                  </w:pPr>
                  <w:r>
                    <w:t>Camilla Rise</w:t>
                  </w:r>
                </w:p>
              </w:tc>
              <w:tc>
                <w:tcPr>
                  <w:tcW w:w="1667" w:type="pct"/>
                </w:tcPr>
                <w:p w:rsidR="001168C6" w:rsidRDefault="001168C6" w:rsidP="00FE0B96">
                  <w:pPr>
                    <w:framePr w:hSpace="141" w:wrap="around" w:vAnchor="text" w:hAnchor="text" w:y="1"/>
                    <w:suppressOverlap/>
                  </w:pPr>
                  <w:r>
                    <w:t>Kjell Forsmo</w:t>
                  </w:r>
                </w:p>
              </w:tc>
            </w:tr>
            <w:tr w:rsidR="001168C6" w:rsidTr="007E154C">
              <w:tc>
                <w:tcPr>
                  <w:tcW w:w="1667" w:type="pct"/>
                </w:tcPr>
                <w:p w:rsidR="001168C6" w:rsidRDefault="001168C6" w:rsidP="00FE0B96">
                  <w:pPr>
                    <w:framePr w:hSpace="141" w:wrap="around" w:vAnchor="text" w:hAnchor="text" w:y="1"/>
                    <w:suppressOverlap/>
                  </w:pPr>
                  <w:r>
                    <w:t>Avionikerfaget</w:t>
                  </w:r>
                </w:p>
              </w:tc>
              <w:tc>
                <w:tcPr>
                  <w:tcW w:w="1666" w:type="pct"/>
                </w:tcPr>
                <w:p w:rsidR="001168C6" w:rsidRDefault="001168C6" w:rsidP="00FE0B96">
                  <w:pPr>
                    <w:framePr w:hSpace="141" w:wrap="around" w:vAnchor="text" w:hAnchor="text" w:y="1"/>
                    <w:suppressOverlap/>
                  </w:pPr>
                  <w:r>
                    <w:t>Camilla Rise</w:t>
                  </w:r>
                </w:p>
              </w:tc>
              <w:tc>
                <w:tcPr>
                  <w:tcW w:w="1667" w:type="pct"/>
                </w:tcPr>
                <w:p w:rsidR="001168C6" w:rsidRDefault="001168C6" w:rsidP="00FE0B96">
                  <w:pPr>
                    <w:framePr w:hSpace="141" w:wrap="around" w:vAnchor="text" w:hAnchor="text" w:y="1"/>
                    <w:suppressOverlap/>
                  </w:pPr>
                  <w:r>
                    <w:t>Kjell Forsmo</w:t>
                  </w:r>
                </w:p>
              </w:tc>
            </w:tr>
          </w:tbl>
          <w:p w:rsidR="004275BD" w:rsidRDefault="004275BD" w:rsidP="004275BD"/>
          <w:p w:rsidR="001168C6" w:rsidRDefault="001168C6" w:rsidP="004275BD">
            <w:r>
              <w:t>Åge Lauritzen har vært mottaker av sluttkompetansene, som følger vedlagt</w:t>
            </w:r>
          </w:p>
          <w:p w:rsidR="001168C6" w:rsidRDefault="001168C6" w:rsidP="004275BD"/>
          <w:p w:rsidR="00C507A0" w:rsidRDefault="00C507A0" w:rsidP="00717083"/>
          <w:p w:rsidR="007C7BB4" w:rsidRPr="000435F4" w:rsidRDefault="001168C6" w:rsidP="007C7BB4">
            <w:pPr>
              <w:rPr>
                <w:i/>
              </w:rPr>
            </w:pPr>
            <w:r>
              <w:rPr>
                <w:i/>
              </w:rPr>
              <w:t>Forslag til v</w:t>
            </w:r>
            <w:r w:rsidR="007C7BB4" w:rsidRPr="000435F4">
              <w:rPr>
                <w:i/>
              </w:rPr>
              <w:t>edtak:</w:t>
            </w:r>
          </w:p>
          <w:p w:rsidR="001168C6" w:rsidRPr="001168C6" w:rsidRDefault="001168C6" w:rsidP="00334490">
            <w:pPr>
              <w:pStyle w:val="Listeavsnitt"/>
              <w:numPr>
                <w:ilvl w:val="0"/>
                <w:numId w:val="8"/>
              </w:numPr>
              <w:rPr>
                <w:rFonts w:ascii="Verdana" w:hAnsi="Verdana"/>
                <w:i/>
                <w:sz w:val="20"/>
                <w:szCs w:val="20"/>
              </w:rPr>
            </w:pPr>
            <w:r w:rsidRPr="000435F4">
              <w:rPr>
                <w:rFonts w:ascii="Verdana" w:hAnsi="Verdana" w:cstheme="minorHAnsi"/>
                <w:i/>
                <w:sz w:val="20"/>
                <w:szCs w:val="20"/>
              </w:rPr>
              <w:t>Faglig råd for elektro</w:t>
            </w:r>
            <w:r>
              <w:rPr>
                <w:rFonts w:ascii="Verdana" w:hAnsi="Verdana" w:cstheme="minorHAnsi"/>
                <w:i/>
                <w:sz w:val="20"/>
                <w:szCs w:val="20"/>
              </w:rPr>
              <w:t xml:space="preserve">fag anbefaler vedlagte forslag til </w:t>
            </w:r>
            <w:r w:rsidR="00513332">
              <w:rPr>
                <w:rFonts w:ascii="Verdana" w:hAnsi="Verdana" w:cstheme="minorHAnsi"/>
                <w:i/>
                <w:sz w:val="20"/>
                <w:szCs w:val="20"/>
              </w:rPr>
              <w:t>sluttkompetanse</w:t>
            </w:r>
            <w:r>
              <w:rPr>
                <w:rFonts w:ascii="Verdana" w:hAnsi="Verdana" w:cstheme="minorHAnsi"/>
                <w:i/>
                <w:sz w:val="20"/>
                <w:szCs w:val="20"/>
              </w:rPr>
              <w:t>r. Beskrivelsene anses som et tilstrekkelig utgangspunkt for læreplangruppenes arbeid.</w:t>
            </w:r>
          </w:p>
          <w:p w:rsidR="001168C6" w:rsidRPr="001168C6" w:rsidRDefault="00513332" w:rsidP="00334490">
            <w:pPr>
              <w:pStyle w:val="Listeavsnitt"/>
              <w:numPr>
                <w:ilvl w:val="0"/>
                <w:numId w:val="8"/>
              </w:numPr>
              <w:rPr>
                <w:rFonts w:ascii="Verdana" w:hAnsi="Verdana"/>
                <w:i/>
                <w:sz w:val="20"/>
                <w:szCs w:val="20"/>
              </w:rPr>
            </w:pPr>
            <w:r>
              <w:rPr>
                <w:rFonts w:ascii="Verdana" w:hAnsi="Verdana" w:cstheme="minorHAnsi"/>
                <w:i/>
                <w:sz w:val="20"/>
                <w:szCs w:val="20"/>
              </w:rPr>
              <w:t>Sluttkompetanse</w:t>
            </w:r>
            <w:r w:rsidR="001168C6">
              <w:rPr>
                <w:rFonts w:ascii="Verdana" w:hAnsi="Verdana" w:cstheme="minorHAnsi"/>
                <w:i/>
                <w:sz w:val="20"/>
                <w:szCs w:val="20"/>
              </w:rPr>
              <w:t>ne oversendes direktoratet innen fristen 01.09.2018</w:t>
            </w:r>
          </w:p>
          <w:p w:rsidR="00684469" w:rsidRPr="00513332" w:rsidRDefault="001168C6" w:rsidP="00513332">
            <w:pPr>
              <w:pStyle w:val="Listeavsnitt"/>
              <w:numPr>
                <w:ilvl w:val="0"/>
                <w:numId w:val="8"/>
              </w:numPr>
              <w:rPr>
                <w:i/>
              </w:rPr>
            </w:pPr>
            <w:r w:rsidRPr="00513332">
              <w:rPr>
                <w:rFonts w:ascii="Verdana" w:hAnsi="Verdana" w:cstheme="minorHAnsi"/>
                <w:i/>
                <w:sz w:val="20"/>
                <w:szCs w:val="20"/>
              </w:rPr>
              <w:t xml:space="preserve">Rammer satt av Utdanningsdirektoratet for omfang og innhold i </w:t>
            </w:r>
            <w:r w:rsidR="00513332">
              <w:rPr>
                <w:rFonts w:ascii="Verdana" w:hAnsi="Verdana" w:cstheme="minorHAnsi"/>
                <w:i/>
                <w:sz w:val="20"/>
                <w:szCs w:val="20"/>
              </w:rPr>
              <w:t>sluttkompetanse</w:t>
            </w:r>
            <w:r w:rsidRPr="00513332">
              <w:rPr>
                <w:rFonts w:ascii="Verdana" w:hAnsi="Verdana" w:cstheme="minorHAnsi"/>
                <w:i/>
                <w:sz w:val="20"/>
                <w:szCs w:val="20"/>
              </w:rPr>
              <w:t>ne har kun gjort det mulig med generelle overordnede beskrivelser av fagene. Rådet forutsetter derfor at det legges til rette for en tett dialog me</w:t>
            </w:r>
            <w:r w:rsidR="00513332" w:rsidRPr="00513332">
              <w:rPr>
                <w:rFonts w:ascii="Verdana" w:hAnsi="Verdana" w:cstheme="minorHAnsi"/>
                <w:i/>
                <w:sz w:val="20"/>
                <w:szCs w:val="20"/>
              </w:rPr>
              <w:t>llom rådet og</w:t>
            </w:r>
            <w:r w:rsidRPr="00513332">
              <w:rPr>
                <w:rFonts w:ascii="Verdana" w:hAnsi="Verdana" w:cstheme="minorHAnsi"/>
                <w:i/>
                <w:sz w:val="20"/>
                <w:szCs w:val="20"/>
              </w:rPr>
              <w:t xml:space="preserve"> læreplan</w:t>
            </w:r>
            <w:r w:rsidR="00513332" w:rsidRPr="00513332">
              <w:rPr>
                <w:rFonts w:ascii="Verdana" w:hAnsi="Verdana" w:cstheme="minorHAnsi"/>
                <w:i/>
                <w:sz w:val="20"/>
                <w:szCs w:val="20"/>
              </w:rPr>
              <w:t>gruppene til høsten.</w:t>
            </w:r>
          </w:p>
          <w:p w:rsidR="00513332" w:rsidRPr="00513332" w:rsidRDefault="00513332" w:rsidP="00513332">
            <w:pPr>
              <w:rPr>
                <w:i/>
              </w:rPr>
            </w:pPr>
          </w:p>
        </w:tc>
      </w:tr>
      <w:tr w:rsidR="00745C1D" w:rsidRPr="00F16763" w:rsidTr="006C2AB6">
        <w:tc>
          <w:tcPr>
            <w:tcW w:w="846" w:type="dxa"/>
          </w:tcPr>
          <w:p w:rsidR="00745C1D" w:rsidRDefault="003F0237" w:rsidP="004E4D63">
            <w:r>
              <w:t>33 - 2018</w:t>
            </w:r>
          </w:p>
        </w:tc>
        <w:tc>
          <w:tcPr>
            <w:tcW w:w="9072" w:type="dxa"/>
            <w:gridSpan w:val="2"/>
          </w:tcPr>
          <w:p w:rsidR="00E335A8" w:rsidRPr="00E335A8" w:rsidRDefault="00E335A8" w:rsidP="00E335A8">
            <w:pPr>
              <w:rPr>
                <w:b/>
                <w:bCs/>
              </w:rPr>
            </w:pPr>
            <w:r w:rsidRPr="00E335A8">
              <w:rPr>
                <w:b/>
                <w:bCs/>
              </w:rPr>
              <w:t xml:space="preserve">Innspill </w:t>
            </w:r>
            <w:r>
              <w:rPr>
                <w:b/>
                <w:bCs/>
              </w:rPr>
              <w:t>til</w:t>
            </w:r>
            <w:r w:rsidRPr="00E335A8">
              <w:rPr>
                <w:b/>
                <w:bCs/>
              </w:rPr>
              <w:t xml:space="preserve"> utkast til retningslinjer for utforming av </w:t>
            </w:r>
            <w:r>
              <w:rPr>
                <w:b/>
                <w:bCs/>
              </w:rPr>
              <w:t>læreplaner</w:t>
            </w:r>
          </w:p>
          <w:p w:rsidR="00E335A8" w:rsidRDefault="00E335A8" w:rsidP="00E335A8">
            <w:r w:rsidRPr="00E335A8">
              <w:t>Utdanningsdirektoratet ønsker innspill fra de faglige rådene på utkastet til nye retningslinjer for utforming av læreplaner for fag. Retningslinjene beskriver prinsippene for Kunnskapsløftet og sentrale begreper og elementer i læreplanverket. Retningslinjene skal benyttes som verktøy og referanse for å utarbeide læreplaner for fag, inkludert rammer for sluttvurderingen. I vedlagte utkast til retningslinjer ønsker vi kommentarer på hele dokumentet, men det er spesielt viktig at de faglige rådene gir innspill på noen sentrale områder:</w:t>
            </w:r>
          </w:p>
          <w:p w:rsidR="00E335A8" w:rsidRPr="00E335A8" w:rsidRDefault="00E335A8" w:rsidP="00E335A8"/>
          <w:p w:rsidR="00E335A8" w:rsidRPr="00E335A8" w:rsidRDefault="00E335A8" w:rsidP="00E335A8">
            <w:pPr>
              <w:numPr>
                <w:ilvl w:val="0"/>
                <w:numId w:val="30"/>
              </w:numPr>
            </w:pPr>
            <w:r w:rsidRPr="00E335A8">
              <w:t>Hele formålsteksten på side 5, særlig teksten om kjerneelementer, se egen merknad i dokumentet</w:t>
            </w:r>
          </w:p>
          <w:p w:rsidR="00E335A8" w:rsidRPr="00E335A8" w:rsidRDefault="00E335A8" w:rsidP="00E335A8">
            <w:pPr>
              <w:numPr>
                <w:ilvl w:val="0"/>
                <w:numId w:val="30"/>
              </w:numPr>
            </w:pPr>
            <w:r w:rsidRPr="00E335A8">
              <w:t>Kapitlet om kompetanse, side 6-10, særlig teksten om sammenheng mellom fag og om det er relevant for yrkesfagene (side 6), se egen merknad i dokumentet</w:t>
            </w:r>
          </w:p>
          <w:p w:rsidR="00E335A8" w:rsidRPr="00E335A8" w:rsidRDefault="00E335A8" w:rsidP="00E335A8">
            <w:pPr>
              <w:numPr>
                <w:ilvl w:val="0"/>
                <w:numId w:val="30"/>
              </w:numPr>
            </w:pPr>
            <w:r w:rsidRPr="00E335A8">
              <w:t>Kapitlet om vurdering på side 11, se særlig på teksten om Vg3 i bedrift</w:t>
            </w:r>
          </w:p>
          <w:p w:rsidR="00E335A8" w:rsidRPr="00E335A8" w:rsidRDefault="00E335A8" w:rsidP="00E335A8"/>
          <w:p w:rsidR="00E335A8" w:rsidRPr="00E335A8" w:rsidRDefault="00E335A8" w:rsidP="00E335A8">
            <w:r w:rsidRPr="00E335A8">
              <w:t>I tillegg ønsker vi innspill på omtalen av dybdelæring på side 15 og tverrfaglige temaer på side 17. Se gjerne generelt på språket i de ulike tekstene og gi oss tilbakemeldinger på forslag til endringer dersom de er utydelige eller lite relevante for yrkesfagene.</w:t>
            </w:r>
          </w:p>
          <w:p w:rsidR="00E335A8" w:rsidRPr="00E335A8" w:rsidRDefault="00E335A8" w:rsidP="00E335A8">
            <w:r>
              <w:t>Direktoratet ønsker</w:t>
            </w:r>
            <w:r w:rsidRPr="00E335A8">
              <w:t xml:space="preserve"> tilbakemeldingene fra rådene innen 25.mai kl. 09:00.</w:t>
            </w:r>
            <w:r>
              <w:t xml:space="preserve"> </w:t>
            </w:r>
            <w:r w:rsidRPr="00E335A8">
              <w:t xml:space="preserve">Forslag til nye retningslinjer </w:t>
            </w:r>
            <w:r>
              <w:t xml:space="preserve">skal </w:t>
            </w:r>
            <w:r w:rsidRPr="00E335A8">
              <w:t>oversendes Kunnskapsdepartementet 1.juni 2018 for fastsettelse.</w:t>
            </w:r>
          </w:p>
          <w:p w:rsidR="00745C1D" w:rsidRDefault="00745C1D" w:rsidP="00BF7E9C"/>
          <w:p w:rsidR="00E335A8" w:rsidRDefault="00E335A8" w:rsidP="00BF7E9C"/>
          <w:p w:rsidR="00745C1D" w:rsidRPr="00E335A8" w:rsidRDefault="00E335A8" w:rsidP="00BF7E9C">
            <w:pPr>
              <w:rPr>
                <w:i/>
              </w:rPr>
            </w:pPr>
            <w:r w:rsidRPr="00E335A8">
              <w:rPr>
                <w:i/>
              </w:rPr>
              <w:t>Forslag til vedtak:</w:t>
            </w:r>
          </w:p>
          <w:p w:rsidR="00E335A8" w:rsidRDefault="00E335A8" w:rsidP="00BF7E9C">
            <w:pPr>
              <w:rPr>
                <w:i/>
              </w:rPr>
            </w:pPr>
            <w:r w:rsidRPr="00E335A8">
              <w:rPr>
                <w:i/>
              </w:rPr>
              <w:t>Faglig råd for elektrofag .....</w:t>
            </w:r>
          </w:p>
          <w:p w:rsidR="00844273" w:rsidRDefault="00844273" w:rsidP="00BF7E9C">
            <w:pPr>
              <w:rPr>
                <w:b/>
              </w:rPr>
            </w:pPr>
          </w:p>
        </w:tc>
      </w:tr>
      <w:tr w:rsidR="00FD0625" w:rsidRPr="00F16763" w:rsidTr="006C2AB6">
        <w:tc>
          <w:tcPr>
            <w:tcW w:w="846" w:type="dxa"/>
          </w:tcPr>
          <w:p w:rsidR="00FD0625" w:rsidRDefault="00B85F83" w:rsidP="003F0237">
            <w:r>
              <w:t>3</w:t>
            </w:r>
            <w:r w:rsidR="003F0237">
              <w:t>4</w:t>
            </w:r>
            <w:r w:rsidR="003F40CD">
              <w:t xml:space="preserve"> - 2018</w:t>
            </w:r>
          </w:p>
        </w:tc>
        <w:tc>
          <w:tcPr>
            <w:tcW w:w="9072" w:type="dxa"/>
            <w:gridSpan w:val="2"/>
          </w:tcPr>
          <w:p w:rsidR="00DE2DAF" w:rsidRDefault="00513332" w:rsidP="00DE2DAF">
            <w:pPr>
              <w:rPr>
                <w:b/>
              </w:rPr>
            </w:pPr>
            <w:r>
              <w:rPr>
                <w:b/>
              </w:rPr>
              <w:t>Forslag til medlemmer i læreplangrupper – vg3 i elektrofagene</w:t>
            </w:r>
          </w:p>
          <w:p w:rsidR="00DE2DAF" w:rsidRDefault="00513332" w:rsidP="00DE2DAF">
            <w:pPr>
              <w:rPr>
                <w:rFonts w:cs="Verdana"/>
                <w:color w:val="000000"/>
              </w:rPr>
            </w:pPr>
            <w:r>
              <w:rPr>
                <w:rFonts w:cs="Verdana"/>
                <w:color w:val="000000"/>
              </w:rPr>
              <w:t>I forbindelse med fagfornyelsen skal alle læreplaner gjennomgås. Dette innebærer en revisjon av det faglige innholdet, integrering av ny generell del av læreplanen osv. Læreplangruppene skal starte arbeidet til høsten, og sluttføre arbeidet i løpet av året. Utgangspunktet for arbeidet vil være rådets sluttkompetanser</w:t>
            </w:r>
          </w:p>
          <w:p w:rsidR="003155F2" w:rsidRDefault="003155F2" w:rsidP="00DE2DAF">
            <w:pPr>
              <w:rPr>
                <w:rFonts w:cs="Verdana"/>
                <w:color w:val="000000"/>
              </w:rPr>
            </w:pPr>
          </w:p>
          <w:p w:rsidR="004248E9" w:rsidRDefault="004248E9" w:rsidP="00DE2DAF">
            <w:pPr>
              <w:rPr>
                <w:rFonts w:cs="Verdana"/>
                <w:color w:val="000000"/>
              </w:rPr>
            </w:pPr>
            <w:r>
              <w:rPr>
                <w:rFonts w:cs="Verdana"/>
                <w:color w:val="000000"/>
              </w:rPr>
              <w:t>Faglige råd skal foreslå medlemmer til læreplangrupper. Rådets forslag framgår av vedtaket. Læreplangrupper er i utgangspunktet ikke partssammensatt. Rådet har likevel valgt å foreslå de fleste kandidater ut fra organisasjonstilhørighet.</w:t>
            </w:r>
          </w:p>
          <w:p w:rsidR="007C7BB4" w:rsidRDefault="007C7BB4" w:rsidP="00DE2DAF">
            <w:pPr>
              <w:rPr>
                <w:rFonts w:cs="Verdana"/>
                <w:color w:val="000000"/>
              </w:rPr>
            </w:pPr>
          </w:p>
          <w:p w:rsidR="003155F2" w:rsidRPr="00A16659" w:rsidRDefault="00513332" w:rsidP="003155F2">
            <w:pPr>
              <w:rPr>
                <w:i/>
              </w:rPr>
            </w:pPr>
            <w:r>
              <w:rPr>
                <w:i/>
              </w:rPr>
              <w:t>Forslag til v</w:t>
            </w:r>
            <w:r w:rsidR="003155F2">
              <w:rPr>
                <w:i/>
              </w:rPr>
              <w:t>edtak</w:t>
            </w:r>
          </w:p>
          <w:p w:rsidR="003155F2" w:rsidRDefault="003155F2" w:rsidP="003155F2">
            <w:pPr>
              <w:rPr>
                <w:rFonts w:cstheme="minorHAnsi"/>
                <w:i/>
              </w:rPr>
            </w:pPr>
            <w:r w:rsidRPr="00790079">
              <w:rPr>
                <w:rFonts w:cstheme="minorHAnsi"/>
                <w:i/>
              </w:rPr>
              <w:t>Faglig råd for elektro</w:t>
            </w:r>
            <w:r w:rsidR="00D44EE5">
              <w:rPr>
                <w:rFonts w:cstheme="minorHAnsi"/>
                <w:i/>
              </w:rPr>
              <w:t>fag</w:t>
            </w:r>
            <w:r w:rsidR="007C7BB4">
              <w:rPr>
                <w:rFonts w:cstheme="minorHAnsi"/>
                <w:i/>
              </w:rPr>
              <w:t xml:space="preserve"> foreslår fø</w:t>
            </w:r>
            <w:r w:rsidR="00F75F1A">
              <w:rPr>
                <w:rFonts w:cstheme="minorHAnsi"/>
                <w:i/>
              </w:rPr>
              <w:t xml:space="preserve">lgende </w:t>
            </w:r>
            <w:r w:rsidR="00513332">
              <w:rPr>
                <w:rFonts w:cstheme="minorHAnsi"/>
                <w:i/>
              </w:rPr>
              <w:t>representasjon i læreplangruppene for elektrofagene</w:t>
            </w:r>
            <w:r w:rsidR="003F0237">
              <w:rPr>
                <w:rFonts w:cstheme="minorHAnsi"/>
                <w:i/>
              </w:rPr>
              <w:t>:</w:t>
            </w:r>
          </w:p>
          <w:p w:rsidR="003F0237" w:rsidRDefault="003F0237" w:rsidP="003155F2">
            <w:pPr>
              <w:rPr>
                <w:rFonts w:cstheme="minorHAnsi"/>
                <w:i/>
              </w:rPr>
            </w:pPr>
          </w:p>
          <w:tbl>
            <w:tblPr>
              <w:tblStyle w:val="Tabellrutenett"/>
              <w:tblW w:w="5000" w:type="pct"/>
              <w:tblLook w:val="04A0" w:firstRow="1" w:lastRow="0" w:firstColumn="1" w:lastColumn="0" w:noHBand="0" w:noVBand="1"/>
            </w:tblPr>
            <w:tblGrid>
              <w:gridCol w:w="3626"/>
              <w:gridCol w:w="1867"/>
              <w:gridCol w:w="1679"/>
              <w:gridCol w:w="1674"/>
            </w:tblGrid>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Lærefag – vg3-vg4</w:t>
                  </w:r>
                </w:p>
              </w:tc>
              <w:tc>
                <w:tcPr>
                  <w:tcW w:w="1055" w:type="pct"/>
                </w:tcPr>
                <w:p w:rsidR="004248E9" w:rsidRPr="004C750B" w:rsidRDefault="004248E9" w:rsidP="00FE0B96">
                  <w:pPr>
                    <w:framePr w:hSpace="141" w:wrap="around" w:vAnchor="text" w:hAnchor="text" w:y="1"/>
                    <w:suppressOverlap/>
                    <w:rPr>
                      <w:i/>
                    </w:rPr>
                  </w:pPr>
                  <w:r w:rsidRPr="004C750B">
                    <w:rPr>
                      <w:i/>
                    </w:rPr>
                    <w:t>Arb giver</w:t>
                  </w:r>
                </w:p>
              </w:tc>
              <w:tc>
                <w:tcPr>
                  <w:tcW w:w="949" w:type="pct"/>
                </w:tcPr>
                <w:p w:rsidR="004248E9" w:rsidRPr="004C750B" w:rsidRDefault="004248E9" w:rsidP="00FE0B96">
                  <w:pPr>
                    <w:framePr w:hSpace="141" w:wrap="around" w:vAnchor="text" w:hAnchor="text" w:y="1"/>
                    <w:suppressOverlap/>
                    <w:rPr>
                      <w:i/>
                    </w:rPr>
                  </w:pPr>
                  <w:r w:rsidRPr="004C750B">
                    <w:rPr>
                      <w:i/>
                    </w:rPr>
                    <w:t>Arb taker</w:t>
                  </w:r>
                </w:p>
              </w:tc>
              <w:tc>
                <w:tcPr>
                  <w:tcW w:w="946" w:type="pct"/>
                </w:tcPr>
                <w:p w:rsidR="004248E9" w:rsidRPr="004C750B" w:rsidRDefault="004248E9" w:rsidP="00FE0B96">
                  <w:pPr>
                    <w:framePr w:hSpace="141" w:wrap="around" w:vAnchor="text" w:hAnchor="text" w:y="1"/>
                    <w:suppressOverlap/>
                    <w:rPr>
                      <w:i/>
                    </w:rPr>
                  </w:pPr>
                  <w:r w:rsidRPr="004C750B">
                    <w:rPr>
                      <w:i/>
                    </w:rPr>
                    <w:t>Staten</w:t>
                  </w: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Automatiker</w:t>
                  </w:r>
                </w:p>
              </w:tc>
              <w:tc>
                <w:tcPr>
                  <w:tcW w:w="1055" w:type="pct"/>
                </w:tcPr>
                <w:p w:rsidR="004248E9" w:rsidRPr="004C750B" w:rsidRDefault="00E7498C" w:rsidP="00FE0B96">
                  <w:pPr>
                    <w:framePr w:hSpace="141" w:wrap="around" w:vAnchor="text" w:hAnchor="text" w:y="1"/>
                    <w:suppressOverlap/>
                    <w:rPr>
                      <w:i/>
                    </w:rPr>
                  </w:pPr>
                  <w:r w:rsidRPr="00E7498C">
                    <w:rPr>
                      <w:i/>
                    </w:rPr>
                    <w:t>Erling Berg Johansen</w:t>
                  </w: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FU-operatør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Tavlemontør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Låsesmed</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Dataelektroniker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Produksjonselektroniker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Romteknolog</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Telekommunikasjons</w:t>
                  </w:r>
                </w:p>
                <w:p w:rsidR="004248E9" w:rsidRPr="004C750B" w:rsidRDefault="004248E9" w:rsidP="00FE0B96">
                  <w:pPr>
                    <w:framePr w:hSpace="141" w:wrap="around" w:vAnchor="text" w:hAnchor="text" w:y="1"/>
                    <w:suppressOverlap/>
                    <w:rPr>
                      <w:i/>
                    </w:rPr>
                  </w:pPr>
                  <w:r w:rsidRPr="004C750B">
                    <w:rPr>
                      <w:i/>
                    </w:rPr>
                    <w:t>montør</w:t>
                  </w:r>
                </w:p>
              </w:tc>
              <w:tc>
                <w:tcPr>
                  <w:tcW w:w="1055" w:type="pct"/>
                </w:tcPr>
                <w:p w:rsidR="004248E9" w:rsidRPr="004C750B" w:rsidRDefault="00E7498C" w:rsidP="00FE0B96">
                  <w:pPr>
                    <w:framePr w:hSpace="141" w:wrap="around" w:vAnchor="text" w:hAnchor="text" w:y="1"/>
                    <w:suppressOverlap/>
                    <w:rPr>
                      <w:i/>
                    </w:rPr>
                  </w:pPr>
                  <w:r w:rsidRPr="00E7498C">
                    <w:rPr>
                      <w:i/>
                    </w:rPr>
                    <w:t>Terje Enersen</w:t>
                  </w:r>
                </w:p>
              </w:tc>
              <w:tc>
                <w:tcPr>
                  <w:tcW w:w="949" w:type="pct"/>
                </w:tcPr>
                <w:p w:rsidR="004248E9" w:rsidRPr="004C750B" w:rsidRDefault="00E7498C" w:rsidP="00FE0B96">
                  <w:pPr>
                    <w:framePr w:hSpace="141" w:wrap="around" w:vAnchor="text" w:hAnchor="text" w:y="1"/>
                    <w:suppressOverlap/>
                    <w:rPr>
                      <w:i/>
                    </w:rPr>
                  </w:pPr>
                  <w:r w:rsidRPr="00E7498C">
                    <w:rPr>
                      <w:i/>
                    </w:rPr>
                    <w:t>Eirik Hoff</w:t>
                  </w:r>
                </w:p>
              </w:tc>
              <w:tc>
                <w:tcPr>
                  <w:tcW w:w="946" w:type="pct"/>
                </w:tcPr>
                <w:p w:rsidR="004248E9" w:rsidRPr="004C750B" w:rsidRDefault="00E7498C" w:rsidP="00FE0B96">
                  <w:pPr>
                    <w:framePr w:hSpace="141" w:wrap="around" w:vAnchor="text" w:hAnchor="text" w:y="1"/>
                    <w:suppressOverlap/>
                    <w:rPr>
                      <w:i/>
                    </w:rPr>
                  </w:pPr>
                  <w:r w:rsidRPr="00E7498C">
                    <w:rPr>
                      <w:i/>
                    </w:rPr>
                    <w:t>Roger Lossius</w:t>
                  </w: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Elektriker</w:t>
                  </w:r>
                </w:p>
              </w:tc>
              <w:tc>
                <w:tcPr>
                  <w:tcW w:w="1055" w:type="pct"/>
                </w:tcPr>
                <w:p w:rsidR="004248E9" w:rsidRPr="004C750B" w:rsidRDefault="00E7498C" w:rsidP="00FE0B96">
                  <w:pPr>
                    <w:framePr w:hSpace="141" w:wrap="around" w:vAnchor="text" w:hAnchor="text" w:y="1"/>
                    <w:suppressOverlap/>
                    <w:rPr>
                      <w:i/>
                    </w:rPr>
                  </w:pPr>
                  <w:r w:rsidRPr="00E7498C">
                    <w:rPr>
                      <w:i/>
                    </w:rPr>
                    <w:t>Kjetil Larsen</w:t>
                  </w: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Elektroreparatør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Energimontør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Energioperatør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Heismontørfaget</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Signalmontør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Togelektriker</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Viklerfaget</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Skipselektriker</w:t>
                  </w:r>
                </w:p>
              </w:tc>
              <w:tc>
                <w:tcPr>
                  <w:tcW w:w="1055" w:type="pct"/>
                </w:tcPr>
                <w:p w:rsidR="004248E9" w:rsidRPr="004C750B" w:rsidRDefault="00E7498C" w:rsidP="00FE0B96">
                  <w:pPr>
                    <w:framePr w:hSpace="141" w:wrap="around" w:vAnchor="text" w:hAnchor="text" w:y="1"/>
                    <w:suppressOverlap/>
                    <w:rPr>
                      <w:i/>
                    </w:rPr>
                  </w:pPr>
                  <w:r w:rsidRPr="00E7498C">
                    <w:rPr>
                      <w:i/>
                    </w:rPr>
                    <w:t>Steinar Tveita</w:t>
                  </w: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Flyfag (tre fag)</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A33B30" w:rsidRPr="004C750B" w:rsidTr="004C750B">
              <w:tc>
                <w:tcPr>
                  <w:tcW w:w="2050" w:type="pct"/>
                </w:tcPr>
                <w:p w:rsidR="004248E9" w:rsidRPr="004C750B" w:rsidRDefault="004248E9" w:rsidP="00FE0B96">
                  <w:pPr>
                    <w:framePr w:hSpace="141" w:wrap="around" w:vAnchor="text" w:hAnchor="text" w:y="1"/>
                    <w:suppressOverlap/>
                    <w:rPr>
                      <w:i/>
                    </w:rPr>
                  </w:pPr>
                  <w:r w:rsidRPr="004C750B">
                    <w:rPr>
                      <w:i/>
                    </w:rPr>
                    <w:t>Avionikerfaget</w:t>
                  </w:r>
                </w:p>
              </w:tc>
              <w:tc>
                <w:tcPr>
                  <w:tcW w:w="1055" w:type="pct"/>
                </w:tcPr>
                <w:p w:rsidR="004248E9" w:rsidRPr="004C750B" w:rsidRDefault="004248E9" w:rsidP="00FE0B96">
                  <w:pPr>
                    <w:framePr w:hSpace="141" w:wrap="around" w:vAnchor="text" w:hAnchor="text" w:y="1"/>
                    <w:suppressOverlap/>
                    <w:rPr>
                      <w:i/>
                    </w:rPr>
                  </w:pPr>
                </w:p>
              </w:tc>
              <w:tc>
                <w:tcPr>
                  <w:tcW w:w="949" w:type="pct"/>
                </w:tcPr>
                <w:p w:rsidR="004248E9" w:rsidRPr="004C750B" w:rsidRDefault="004248E9" w:rsidP="00FE0B96">
                  <w:pPr>
                    <w:framePr w:hSpace="141" w:wrap="around" w:vAnchor="text" w:hAnchor="text" w:y="1"/>
                    <w:suppressOverlap/>
                    <w:rPr>
                      <w:i/>
                    </w:rPr>
                  </w:pPr>
                </w:p>
              </w:tc>
              <w:tc>
                <w:tcPr>
                  <w:tcW w:w="946" w:type="pct"/>
                </w:tcPr>
                <w:p w:rsidR="004248E9" w:rsidRPr="004C750B" w:rsidRDefault="004248E9" w:rsidP="00FE0B96">
                  <w:pPr>
                    <w:framePr w:hSpace="141" w:wrap="around" w:vAnchor="text" w:hAnchor="text" w:y="1"/>
                    <w:suppressOverlap/>
                    <w:rPr>
                      <w:i/>
                    </w:rPr>
                  </w:pPr>
                </w:p>
              </w:tc>
            </w:tr>
            <w:tr w:rsidR="00E7498C" w:rsidRPr="004C750B" w:rsidTr="004C750B">
              <w:tc>
                <w:tcPr>
                  <w:tcW w:w="2050" w:type="pct"/>
                </w:tcPr>
                <w:p w:rsidR="00E7498C" w:rsidRPr="004C750B" w:rsidRDefault="00E7498C" w:rsidP="00FE0B96">
                  <w:pPr>
                    <w:framePr w:hSpace="141" w:wrap="around" w:vAnchor="text" w:hAnchor="text" w:y="1"/>
                    <w:suppressOverlap/>
                    <w:rPr>
                      <w:i/>
                    </w:rPr>
                  </w:pPr>
                  <w:r>
                    <w:rPr>
                      <w:i/>
                    </w:rPr>
                    <w:t>Kuldemontør</w:t>
                  </w:r>
                </w:p>
              </w:tc>
              <w:tc>
                <w:tcPr>
                  <w:tcW w:w="1055" w:type="pct"/>
                </w:tcPr>
                <w:p w:rsidR="00E7498C" w:rsidRPr="004C750B" w:rsidRDefault="00E7498C" w:rsidP="00FE0B96">
                  <w:pPr>
                    <w:framePr w:hSpace="141" w:wrap="around" w:vAnchor="text" w:hAnchor="text" w:y="1"/>
                    <w:suppressOverlap/>
                    <w:rPr>
                      <w:i/>
                    </w:rPr>
                  </w:pPr>
                  <w:r w:rsidRPr="00E7498C">
                    <w:rPr>
                      <w:i/>
                    </w:rPr>
                    <w:t>Pål H Haukeland</w:t>
                  </w:r>
                </w:p>
              </w:tc>
              <w:tc>
                <w:tcPr>
                  <w:tcW w:w="949" w:type="pct"/>
                </w:tcPr>
                <w:p w:rsidR="00E7498C" w:rsidRPr="004C750B" w:rsidRDefault="00E7498C" w:rsidP="00FE0B96">
                  <w:pPr>
                    <w:framePr w:hSpace="141" w:wrap="around" w:vAnchor="text" w:hAnchor="text" w:y="1"/>
                    <w:suppressOverlap/>
                    <w:rPr>
                      <w:i/>
                    </w:rPr>
                  </w:pPr>
                  <w:r w:rsidRPr="00E7498C">
                    <w:rPr>
                      <w:i/>
                    </w:rPr>
                    <w:t>Stig Rath</w:t>
                  </w:r>
                </w:p>
              </w:tc>
              <w:tc>
                <w:tcPr>
                  <w:tcW w:w="946" w:type="pct"/>
                </w:tcPr>
                <w:p w:rsidR="00E7498C" w:rsidRPr="004C750B" w:rsidRDefault="00E7498C" w:rsidP="00FE0B96">
                  <w:pPr>
                    <w:framePr w:hSpace="141" w:wrap="around" w:vAnchor="text" w:hAnchor="text" w:y="1"/>
                    <w:suppressOverlap/>
                    <w:rPr>
                      <w:i/>
                    </w:rPr>
                  </w:pPr>
                </w:p>
              </w:tc>
            </w:tr>
            <w:tr w:rsidR="00E7498C" w:rsidRPr="004C750B" w:rsidTr="004C750B">
              <w:tc>
                <w:tcPr>
                  <w:tcW w:w="2050" w:type="pct"/>
                </w:tcPr>
                <w:p w:rsidR="00E7498C" w:rsidRDefault="00E7498C" w:rsidP="00FE0B96">
                  <w:pPr>
                    <w:framePr w:hSpace="141" w:wrap="around" w:vAnchor="text" w:hAnchor="text" w:y="1"/>
                    <w:suppressOverlap/>
                    <w:rPr>
                      <w:i/>
                    </w:rPr>
                  </w:pPr>
                  <w:r>
                    <w:rPr>
                      <w:i/>
                    </w:rPr>
                    <w:t>Ventilasjonstekniker</w:t>
                  </w:r>
                </w:p>
              </w:tc>
              <w:tc>
                <w:tcPr>
                  <w:tcW w:w="1055" w:type="pct"/>
                </w:tcPr>
                <w:p w:rsidR="00E7498C" w:rsidRPr="00E7498C" w:rsidRDefault="00E7498C" w:rsidP="00FE0B96">
                  <w:pPr>
                    <w:framePr w:hSpace="141" w:wrap="around" w:vAnchor="text" w:hAnchor="text" w:y="1"/>
                    <w:suppressOverlap/>
                    <w:rPr>
                      <w:i/>
                    </w:rPr>
                  </w:pPr>
                  <w:r w:rsidRPr="00E7498C">
                    <w:rPr>
                      <w:i/>
                    </w:rPr>
                    <w:t>Thor Endre Lexow</w:t>
                  </w:r>
                </w:p>
              </w:tc>
              <w:tc>
                <w:tcPr>
                  <w:tcW w:w="949" w:type="pct"/>
                </w:tcPr>
                <w:p w:rsidR="00E7498C" w:rsidRPr="004C750B" w:rsidRDefault="00E7498C" w:rsidP="00FE0B96">
                  <w:pPr>
                    <w:framePr w:hSpace="141" w:wrap="around" w:vAnchor="text" w:hAnchor="text" w:y="1"/>
                    <w:suppressOverlap/>
                    <w:rPr>
                      <w:i/>
                    </w:rPr>
                  </w:pPr>
                  <w:r w:rsidRPr="00E7498C">
                    <w:rPr>
                      <w:i/>
                    </w:rPr>
                    <w:t>Trygve Reidar Trygstad</w:t>
                  </w:r>
                </w:p>
              </w:tc>
              <w:tc>
                <w:tcPr>
                  <w:tcW w:w="946" w:type="pct"/>
                </w:tcPr>
                <w:p w:rsidR="00E7498C" w:rsidRPr="004C750B" w:rsidRDefault="00E7498C" w:rsidP="00FE0B96">
                  <w:pPr>
                    <w:framePr w:hSpace="141" w:wrap="around" w:vAnchor="text" w:hAnchor="text" w:y="1"/>
                    <w:suppressOverlap/>
                    <w:rPr>
                      <w:i/>
                    </w:rPr>
                  </w:pPr>
                </w:p>
              </w:tc>
            </w:tr>
          </w:tbl>
          <w:p w:rsidR="004248E9" w:rsidRPr="004C750B" w:rsidRDefault="004248E9" w:rsidP="004248E9">
            <w:pPr>
              <w:rPr>
                <w:rFonts w:cstheme="minorHAnsi"/>
                <w:i/>
              </w:rPr>
            </w:pPr>
          </w:p>
          <w:p w:rsidR="00FD0625" w:rsidRDefault="00FD0625" w:rsidP="00A33B30">
            <w:pPr>
              <w:rPr>
                <w:b/>
              </w:rPr>
            </w:pPr>
          </w:p>
        </w:tc>
      </w:tr>
      <w:tr w:rsidR="00745C1D" w:rsidRPr="00F16763" w:rsidTr="006C2AB6">
        <w:tc>
          <w:tcPr>
            <w:tcW w:w="846" w:type="dxa"/>
          </w:tcPr>
          <w:p w:rsidR="00745C1D" w:rsidRDefault="003F0237" w:rsidP="00A70A25">
            <w:r>
              <w:t>35 - 2018</w:t>
            </w:r>
          </w:p>
        </w:tc>
        <w:tc>
          <w:tcPr>
            <w:tcW w:w="9072" w:type="dxa"/>
            <w:gridSpan w:val="2"/>
          </w:tcPr>
          <w:p w:rsidR="00745C1D" w:rsidRPr="00473759" w:rsidRDefault="00745C1D" w:rsidP="00745C1D">
            <w:pPr>
              <w:rPr>
                <w:b/>
                <w:color w:val="000000" w:themeColor="text1"/>
              </w:rPr>
            </w:pPr>
            <w:r>
              <w:rPr>
                <w:b/>
                <w:color w:val="000000" w:themeColor="text1"/>
              </w:rPr>
              <w:t>Forslag til sammensetting av faglig råd for elektrofag og faglig råd for IKT etter ny tilbudsstruktur</w:t>
            </w:r>
          </w:p>
          <w:p w:rsidR="00745C1D" w:rsidRDefault="00745C1D" w:rsidP="00745C1D">
            <w:pPr>
              <w:rPr>
                <w:color w:val="000000" w:themeColor="text1"/>
              </w:rPr>
            </w:pPr>
            <w:r w:rsidRPr="00542F5F">
              <w:rPr>
                <w:color w:val="000000" w:themeColor="text1"/>
              </w:rPr>
              <w:t>Etter fastsetting av ny tilbudsstruktur skal nye faglige råd oppnevnes.</w:t>
            </w:r>
            <w:r w:rsidR="00844273">
              <w:rPr>
                <w:color w:val="000000" w:themeColor="text1"/>
              </w:rPr>
              <w:t xml:space="preserve"> Saken er planlagt behandlet i SRY 14.06.2018. Følgende kan gi konsekvenser:</w:t>
            </w:r>
          </w:p>
          <w:p w:rsidR="00844273" w:rsidRPr="00542F5F" w:rsidRDefault="00844273" w:rsidP="00745C1D">
            <w:pPr>
              <w:rPr>
                <w:color w:val="000000" w:themeColor="text1"/>
              </w:rPr>
            </w:pPr>
          </w:p>
          <w:p w:rsidR="00745C1D" w:rsidRPr="00844273" w:rsidRDefault="00745C1D" w:rsidP="00745C1D">
            <w:pPr>
              <w:pStyle w:val="Listeavsnitt"/>
              <w:numPr>
                <w:ilvl w:val="0"/>
                <w:numId w:val="23"/>
              </w:numPr>
              <w:rPr>
                <w:rFonts w:ascii="Verdana" w:hAnsi="Verdana"/>
                <w:color w:val="000000" w:themeColor="text1"/>
                <w:sz w:val="20"/>
                <w:szCs w:val="20"/>
              </w:rPr>
            </w:pPr>
            <w:r w:rsidRPr="00844273">
              <w:rPr>
                <w:rFonts w:ascii="Verdana" w:hAnsi="Verdana"/>
                <w:color w:val="000000" w:themeColor="text1"/>
                <w:sz w:val="20"/>
                <w:szCs w:val="20"/>
              </w:rPr>
              <w:t>FREL får to nye fag: Låssmed og ventilasjonstekniker</w:t>
            </w:r>
          </w:p>
          <w:p w:rsidR="00745C1D" w:rsidRPr="00844273" w:rsidRDefault="00745C1D" w:rsidP="00745C1D">
            <w:pPr>
              <w:pStyle w:val="Listeavsnitt"/>
              <w:numPr>
                <w:ilvl w:val="0"/>
                <w:numId w:val="23"/>
              </w:numPr>
              <w:rPr>
                <w:rFonts w:ascii="Verdana" w:hAnsi="Verdana"/>
                <w:color w:val="000000" w:themeColor="text1"/>
                <w:sz w:val="20"/>
                <w:szCs w:val="20"/>
              </w:rPr>
            </w:pPr>
            <w:r w:rsidRPr="00844273">
              <w:rPr>
                <w:rFonts w:ascii="Verdana" w:hAnsi="Verdana"/>
                <w:color w:val="000000" w:themeColor="text1"/>
                <w:sz w:val="20"/>
                <w:szCs w:val="20"/>
              </w:rPr>
              <w:t>Rådet ønsker å utvikle nye fag innen robotikk, drone og programmering osv</w:t>
            </w:r>
          </w:p>
          <w:p w:rsidR="00844273" w:rsidRDefault="00844273" w:rsidP="00745C1D">
            <w:pPr>
              <w:rPr>
                <w:color w:val="000000" w:themeColor="text1"/>
              </w:rPr>
            </w:pPr>
          </w:p>
          <w:p w:rsidR="00770705" w:rsidRDefault="00745C1D" w:rsidP="00745C1D">
            <w:pPr>
              <w:rPr>
                <w:color w:val="000000" w:themeColor="text1"/>
              </w:rPr>
            </w:pPr>
            <w:r w:rsidRPr="00542F5F">
              <w:rPr>
                <w:color w:val="000000" w:themeColor="text1"/>
              </w:rPr>
              <w:t xml:space="preserve">Bør dette få konsekvenser for sammensettingen av rådet? </w:t>
            </w:r>
            <w:r w:rsidR="00844273">
              <w:rPr>
                <w:color w:val="000000" w:themeColor="text1"/>
              </w:rPr>
              <w:t>Bør</w:t>
            </w:r>
            <w:r w:rsidRPr="00542F5F">
              <w:rPr>
                <w:color w:val="000000" w:themeColor="text1"/>
              </w:rPr>
              <w:t xml:space="preserve"> rådet </w:t>
            </w:r>
            <w:r w:rsidR="00844273">
              <w:rPr>
                <w:color w:val="000000" w:themeColor="text1"/>
              </w:rPr>
              <w:t xml:space="preserve">ha </w:t>
            </w:r>
            <w:r w:rsidRPr="00542F5F">
              <w:rPr>
                <w:color w:val="000000" w:themeColor="text1"/>
              </w:rPr>
              <w:t>synspunkter på sammensettingen av nytt faglig råd i IKT?</w:t>
            </w:r>
          </w:p>
          <w:p w:rsidR="00770705" w:rsidRDefault="00770705" w:rsidP="00745C1D">
            <w:pPr>
              <w:rPr>
                <w:color w:val="000000" w:themeColor="text1"/>
              </w:rPr>
            </w:pPr>
          </w:p>
          <w:p w:rsidR="00745C1D" w:rsidRPr="00770705" w:rsidRDefault="00770705" w:rsidP="00745C1D">
            <w:pPr>
              <w:rPr>
                <w:color w:val="FF0000"/>
              </w:rPr>
            </w:pPr>
            <w:r w:rsidRPr="00770705">
              <w:rPr>
                <w:color w:val="FF0000"/>
              </w:rPr>
              <w:t>Rådet er ikke invitert til å ta opp denne saken</w:t>
            </w:r>
            <w:r w:rsidR="00844273">
              <w:rPr>
                <w:color w:val="FF0000"/>
              </w:rPr>
              <w:t>, men ..</w:t>
            </w:r>
            <w:r w:rsidRPr="00770705">
              <w:rPr>
                <w:color w:val="FF0000"/>
              </w:rPr>
              <w:t>.</w:t>
            </w:r>
            <w:r w:rsidR="00844273">
              <w:rPr>
                <w:color w:val="FF0000"/>
              </w:rPr>
              <w:t xml:space="preserve"> .</w:t>
            </w:r>
          </w:p>
          <w:p w:rsidR="00770705" w:rsidRDefault="00770705" w:rsidP="00745C1D">
            <w:pPr>
              <w:rPr>
                <w:color w:val="000000" w:themeColor="text1"/>
              </w:rPr>
            </w:pPr>
          </w:p>
          <w:p w:rsidR="00770705" w:rsidRPr="009D7468" w:rsidRDefault="00770705" w:rsidP="00770705">
            <w:pPr>
              <w:rPr>
                <w:i/>
              </w:rPr>
            </w:pPr>
            <w:r>
              <w:rPr>
                <w:i/>
              </w:rPr>
              <w:t>Forslag til vedtak:</w:t>
            </w:r>
          </w:p>
          <w:p w:rsidR="00745C1D" w:rsidRDefault="00770705" w:rsidP="00770705">
            <w:pPr>
              <w:rPr>
                <w:i/>
              </w:rPr>
            </w:pPr>
            <w:r>
              <w:rPr>
                <w:i/>
              </w:rPr>
              <w:t>..............</w:t>
            </w:r>
          </w:p>
          <w:p w:rsidR="00844273" w:rsidRDefault="00844273" w:rsidP="00770705">
            <w:pPr>
              <w:rPr>
                <w:b/>
              </w:rPr>
            </w:pPr>
          </w:p>
        </w:tc>
      </w:tr>
      <w:tr w:rsidR="00FD0625" w:rsidRPr="00F16763" w:rsidTr="006C2AB6">
        <w:tc>
          <w:tcPr>
            <w:tcW w:w="846" w:type="dxa"/>
          </w:tcPr>
          <w:p w:rsidR="00FD0625" w:rsidRDefault="00B85F83" w:rsidP="003F0237">
            <w:r>
              <w:t>3</w:t>
            </w:r>
            <w:r w:rsidR="003F0237">
              <w:t>6</w:t>
            </w:r>
            <w:r w:rsidR="003F40CD">
              <w:t xml:space="preserve"> - 2018</w:t>
            </w:r>
          </w:p>
        </w:tc>
        <w:tc>
          <w:tcPr>
            <w:tcW w:w="9072" w:type="dxa"/>
            <w:gridSpan w:val="2"/>
          </w:tcPr>
          <w:p w:rsidR="00BA09CF" w:rsidRPr="00A33B30" w:rsidRDefault="00BA09CF" w:rsidP="00BA09CF">
            <w:pPr>
              <w:pStyle w:val="overskrift"/>
              <w:rPr>
                <w:caps w:val="0"/>
                <w:sz w:val="20"/>
              </w:rPr>
            </w:pPr>
            <w:bookmarkStart w:id="2" w:name="TITTEL"/>
            <w:r w:rsidRPr="00A33B30">
              <w:rPr>
                <w:caps w:val="0"/>
                <w:sz w:val="20"/>
              </w:rPr>
              <w:t xml:space="preserve">Innspill til liedutvalget </w:t>
            </w:r>
          </w:p>
          <w:bookmarkEnd w:id="2"/>
          <w:p w:rsidR="00BA09CF" w:rsidRDefault="00BA09CF" w:rsidP="00BA09CF">
            <w:r w:rsidRPr="00E36404">
              <w:t xml:space="preserve">Lied utvalget- Utvalg om videregående opplæring ble oppnevnt ved kongelige resolusjon 1. september 2017, og skal jobbe i to år. Utvalget skal levere en delinnstilling høsten 2018, og en hovedinnstilling høsten 2019. </w:t>
            </w:r>
            <w:hyperlink r:id="rId14" w:history="1">
              <w:r w:rsidRPr="00E36404">
                <w:rPr>
                  <w:rStyle w:val="Hyperkobling"/>
                </w:rPr>
                <w:t>http://www.liedutvalget.no/mandat/</w:t>
              </w:r>
            </w:hyperlink>
            <w:r w:rsidRPr="00E36404">
              <w:t>. Utvalget har fått i oppdrag å vurdere hvorvidt dagens modell for videregående opplæring fortsatt er den beste, eller om den bør fornyes. Faglig råd for elektrofag har i e-post fra Utdanningsdirektoratet datert 17. april 2018 fått invitasjon til innspillskonferanse 01.06.2018. Konferansen er imidlertid fulltegnet. Rådet vil derfor gi et skriftlig innspill til utvalgets arbeid. Innspillet baserer seg på rådets utviklingsredegjørelse.</w:t>
            </w:r>
          </w:p>
          <w:p w:rsidR="004C51AF" w:rsidRDefault="004C51AF" w:rsidP="00A70A25">
            <w:pPr>
              <w:rPr>
                <w:b/>
              </w:rPr>
            </w:pPr>
          </w:p>
          <w:p w:rsidR="0060427D" w:rsidRDefault="00A33B30" w:rsidP="0060427D">
            <w:r>
              <w:t>Forslaget under kan også være et vedlegg. Vedtaksteksten er jo i lengste laget.</w:t>
            </w:r>
          </w:p>
          <w:p w:rsidR="00A33B30" w:rsidRDefault="00A33B30" w:rsidP="0060427D"/>
          <w:p w:rsidR="0060427D" w:rsidRPr="00A16659" w:rsidRDefault="00BA09CF" w:rsidP="0060427D">
            <w:pPr>
              <w:rPr>
                <w:i/>
              </w:rPr>
            </w:pPr>
            <w:r>
              <w:rPr>
                <w:i/>
              </w:rPr>
              <w:t>Forslag til vedta</w:t>
            </w:r>
            <w:r w:rsidR="0060427D">
              <w:rPr>
                <w:i/>
              </w:rPr>
              <w:t>k</w:t>
            </w:r>
            <w:r>
              <w:rPr>
                <w:i/>
              </w:rPr>
              <w:t>:</w:t>
            </w:r>
          </w:p>
          <w:p w:rsidR="00BA09CF" w:rsidRDefault="0060427D" w:rsidP="0060427D">
            <w:pPr>
              <w:rPr>
                <w:rFonts w:cstheme="minorHAnsi"/>
                <w:i/>
              </w:rPr>
            </w:pPr>
            <w:r w:rsidRPr="0060427D">
              <w:rPr>
                <w:rFonts w:cstheme="minorHAnsi"/>
                <w:i/>
              </w:rPr>
              <w:t>Faglig råd for elektro</w:t>
            </w:r>
            <w:r w:rsidR="00BA09CF">
              <w:rPr>
                <w:rFonts w:cstheme="minorHAnsi"/>
                <w:i/>
              </w:rPr>
              <w:t>fag gir følgende anbefaling til Lied-utvalget:</w:t>
            </w:r>
          </w:p>
          <w:p w:rsidR="00BA09CF" w:rsidRDefault="00BA09CF" w:rsidP="0060427D">
            <w:pPr>
              <w:rPr>
                <w:rFonts w:cstheme="minorHAnsi"/>
                <w:i/>
              </w:rPr>
            </w:pPr>
          </w:p>
          <w:p w:rsidR="00A33B30" w:rsidRPr="00A33B30" w:rsidRDefault="00A33B30" w:rsidP="0060427D">
            <w:pPr>
              <w:rPr>
                <w:rFonts w:cstheme="minorHAnsi"/>
                <w:i/>
                <w:u w:val="single"/>
              </w:rPr>
            </w:pPr>
            <w:r w:rsidRPr="00A33B30">
              <w:rPr>
                <w:rFonts w:cstheme="minorHAnsi"/>
                <w:i/>
                <w:u w:val="single"/>
              </w:rPr>
              <w:t>Innspill til Lied-utvalget</w:t>
            </w:r>
          </w:p>
          <w:p w:rsidR="00A33B30" w:rsidRPr="00A33B30" w:rsidRDefault="00A33B30" w:rsidP="00A33B30">
            <w:pPr>
              <w:rPr>
                <w:i/>
              </w:rPr>
            </w:pPr>
            <w:r w:rsidRPr="00A33B30">
              <w:rPr>
                <w:i/>
              </w:rPr>
              <w:t>Innledningsvis vil rådet fremheve at Norge har yrkesutdanning av høy kvalitet, basert på et godt samarbeid med partene i arbeidslivet. Det er viktig å opprettholde og øke kvaliteten for norske fagarbeidere. Godt kvalifiserte arbeidstakere er viktig for den enkeltes trivsel, konkurranseevnen og en forutsetning for videre utvikling av velferdsstaten. Rådet er derfor kritisk til forsøk, modeller og lovendringer som samlet kan gi en svekket fagutdanning. Innføring av avkortede opplæringsløp og reduserte krav til vurdering av fagprøven er eksempler på dette. Rådet vil særlig peke på følgende forhold:</w:t>
            </w:r>
          </w:p>
          <w:p w:rsidR="00A33B30" w:rsidRPr="00A33B30" w:rsidRDefault="00A33B30" w:rsidP="00A33B30">
            <w:pPr>
              <w:rPr>
                <w:i/>
              </w:rPr>
            </w:pPr>
          </w:p>
          <w:p w:rsidR="00A33B30" w:rsidRPr="00A33B30" w:rsidRDefault="00A33B30" w:rsidP="00A33B30">
            <w:pPr>
              <w:rPr>
                <w:i/>
              </w:rPr>
            </w:pPr>
            <w:r w:rsidRPr="00A33B30">
              <w:rPr>
                <w:i/>
              </w:rPr>
              <w:t>Opplæringsmodell</w:t>
            </w:r>
          </w:p>
          <w:p w:rsidR="00A33B30" w:rsidRPr="00A33B30" w:rsidRDefault="00A33B30" w:rsidP="00A33B30">
            <w:pPr>
              <w:rPr>
                <w:i/>
              </w:rPr>
            </w:pPr>
            <w:r w:rsidRPr="00A33B30">
              <w:rPr>
                <w:i/>
              </w:rPr>
              <w:t>Rådet anbefaler utvalget å videreføre dagens opplæringsmodell med grunnleggende opplæring i skole og avsluttende opplæring i bedrift. Det utnytter det beste fra to læringsarenaer. Avviksmodellene fra 2+2 modellen i elektrofagene ønskes videreført.</w:t>
            </w:r>
          </w:p>
          <w:p w:rsidR="00A33B30" w:rsidRPr="00A33B30" w:rsidRDefault="00A33B30" w:rsidP="00A33B30">
            <w:pPr>
              <w:rPr>
                <w:i/>
              </w:rPr>
            </w:pPr>
          </w:p>
          <w:p w:rsidR="00A33B30" w:rsidRPr="00A33B30" w:rsidRDefault="00A33B30" w:rsidP="00A33B30">
            <w:pPr>
              <w:rPr>
                <w:i/>
              </w:rPr>
            </w:pPr>
            <w:r w:rsidRPr="00A33B30">
              <w:rPr>
                <w:i/>
              </w:rPr>
              <w:t>Fagbrev på jobb</w:t>
            </w:r>
          </w:p>
          <w:p w:rsidR="00A33B30" w:rsidRPr="00A33B30" w:rsidRDefault="00A33B30" w:rsidP="00A33B30">
            <w:pPr>
              <w:rPr>
                <w:i/>
              </w:rPr>
            </w:pPr>
            <w:r w:rsidRPr="00A33B30">
              <w:rPr>
                <w:i/>
              </w:rPr>
              <w:t>Fagbrev på jobb er vedtatt innført 23.03.2018, og er planlagt iverksatt sommeren 2018. Ordningen skal føre fram til fagprøve, men baserer seg på reduserte krav til læretid, praksistid og krav til fellesfag. Faglig råd for elektrofag mener nivået på norske fagbrev bør være på et internasjonalt høyt nivå. Nye opplæringsløp bør ikke innebære reduserte krav til læretid, fellesfag og eksamen. Rådet anbefaler derfor at ordningen ikke innføres.</w:t>
            </w:r>
          </w:p>
          <w:p w:rsidR="00A33B30" w:rsidRPr="00A33B30" w:rsidRDefault="00A33B30" w:rsidP="00A33B30">
            <w:pPr>
              <w:rPr>
                <w:i/>
              </w:rPr>
            </w:pPr>
          </w:p>
          <w:p w:rsidR="00A33B30" w:rsidRPr="00A33B30" w:rsidRDefault="00A33B30" w:rsidP="00A33B30">
            <w:pPr>
              <w:rPr>
                <w:i/>
              </w:rPr>
            </w:pPr>
            <w:r w:rsidRPr="00A33B30">
              <w:rPr>
                <w:i/>
              </w:rPr>
              <w:t>Modulbasert opplæring for voksne</w:t>
            </w:r>
          </w:p>
          <w:p w:rsidR="00A33B30" w:rsidRPr="00A33B30" w:rsidRDefault="00A33B30" w:rsidP="00A33B30">
            <w:pPr>
              <w:rPr>
                <w:i/>
              </w:rPr>
            </w:pPr>
            <w:r w:rsidRPr="00A33B30">
              <w:rPr>
                <w:i/>
              </w:rPr>
              <w:t>Modulbasert opplæring for voksne prøves ut i fem fylkeskommuner og åtte fag i perioden 01.05.2017 – 01.09.2020. Som i ordningen fagbrev på jobb innebære også dette opplæringsløpet reduserte krav til læretid, fellesfag og eksamen. Rådet anbefaler derfor at dagens krav til læretid og fellesfag innføres for nye deltakere i forsøket og evt senere innføring av ordningen.</w:t>
            </w:r>
          </w:p>
          <w:p w:rsidR="00A33B30" w:rsidRPr="00A33B30" w:rsidRDefault="00A33B30" w:rsidP="00A33B30">
            <w:pPr>
              <w:rPr>
                <w:i/>
              </w:rPr>
            </w:pPr>
          </w:p>
          <w:p w:rsidR="00A33B30" w:rsidRPr="00A33B30" w:rsidRDefault="00A33B30" w:rsidP="00A33B30">
            <w:pPr>
              <w:rPr>
                <w:i/>
              </w:rPr>
            </w:pPr>
            <w:r w:rsidRPr="00A33B30">
              <w:rPr>
                <w:i/>
              </w:rPr>
              <w:t>Alternativt vg3 i skole</w:t>
            </w:r>
          </w:p>
          <w:p w:rsidR="00A33B30" w:rsidRPr="00A33B30" w:rsidRDefault="00A33B30" w:rsidP="00A33B30">
            <w:pPr>
              <w:rPr>
                <w:i/>
              </w:rPr>
            </w:pPr>
            <w:r w:rsidRPr="00A33B30">
              <w:rPr>
                <w:i/>
              </w:rPr>
              <w:t>Rådet mener fagutdanning bør forutsette opplæring i arbeidslivet. Erfaringer viser at læretid i bedrift ikke kan erstattes av korte utplasseringsperioder under alternativ vg3 i skole for søkere som ikke får læreplass. Rådet ønsker derfor at det innføres krav læretid/praksis i arbeidslivet for alle som skal avlegge fagprøve.</w:t>
            </w:r>
          </w:p>
          <w:p w:rsidR="00A33B30" w:rsidRPr="00A33B30" w:rsidRDefault="00A33B30" w:rsidP="00A33B30">
            <w:pPr>
              <w:rPr>
                <w:i/>
              </w:rPr>
            </w:pPr>
          </w:p>
          <w:p w:rsidR="00A33B30" w:rsidRPr="00A33B30" w:rsidRDefault="00A33B30" w:rsidP="00A33B30">
            <w:pPr>
              <w:rPr>
                <w:i/>
              </w:rPr>
            </w:pPr>
            <w:r w:rsidRPr="00A33B30">
              <w:rPr>
                <w:i/>
              </w:rPr>
              <w:t>Eksamen vg1</w:t>
            </w:r>
          </w:p>
          <w:p w:rsidR="00A33B30" w:rsidRPr="00A33B30" w:rsidRDefault="00A33B30" w:rsidP="00A33B30">
            <w:pPr>
              <w:rPr>
                <w:i/>
              </w:rPr>
            </w:pPr>
            <w:r w:rsidRPr="00A33B30">
              <w:rPr>
                <w:i/>
              </w:rPr>
              <w:t>Tidligere ordning med eksamen på vg1 ble fjernet med Kunnskapsløftet. Rådet mener eksamen på vg1 vil virke læringsfremmende. Et elever blir målt og har noe å strekke seg etter er positivt. Rådet ønsker derfor at det gjeninnføres sentralt gitt eksamen på vg1 elektro.</w:t>
            </w:r>
          </w:p>
          <w:p w:rsidR="00A33B30" w:rsidRPr="00A33B30" w:rsidRDefault="00A33B30" w:rsidP="00A33B30">
            <w:pPr>
              <w:rPr>
                <w:i/>
              </w:rPr>
            </w:pPr>
          </w:p>
          <w:p w:rsidR="00A33B30" w:rsidRPr="00A33B30" w:rsidRDefault="00A33B30" w:rsidP="00A33B30">
            <w:pPr>
              <w:rPr>
                <w:i/>
              </w:rPr>
            </w:pPr>
            <w:r w:rsidRPr="00A33B30">
              <w:rPr>
                <w:i/>
              </w:rPr>
              <w:t>Utdanningsprogramspesifikke læreplaner i fellesfag</w:t>
            </w:r>
          </w:p>
          <w:p w:rsidR="00A33B30" w:rsidRPr="00A33B30" w:rsidRDefault="00A33B30" w:rsidP="00A33B30">
            <w:pPr>
              <w:rPr>
                <w:i/>
              </w:rPr>
            </w:pPr>
            <w:r w:rsidRPr="00A33B30">
              <w:rPr>
                <w:i/>
              </w:rPr>
              <w:t>Utdanningsprogramspesifikke læreplaner i fellesfag på yrkesfag er vedtatt innført i matematikkfaget, og har vært på høring i engelsk, naturfag og samfunnsfag. Rådet mener egne læreplaner i fellesfag for hvert utdanningsprogram vil styrke fagenes relevans og de vil oppfattes av elevene som nødvendige for yrkesutøvelsen. Rådet anbefaler endringene innført.</w:t>
            </w:r>
          </w:p>
          <w:p w:rsidR="00A33B30" w:rsidRPr="00A33B30" w:rsidRDefault="00A33B30" w:rsidP="00A33B30">
            <w:pPr>
              <w:rPr>
                <w:i/>
              </w:rPr>
            </w:pPr>
          </w:p>
          <w:p w:rsidR="00A33B30" w:rsidRPr="00A33B30" w:rsidRDefault="00A33B30" w:rsidP="00A33B30">
            <w:pPr>
              <w:rPr>
                <w:i/>
              </w:rPr>
            </w:pPr>
            <w:r w:rsidRPr="00A33B30">
              <w:rPr>
                <w:i/>
              </w:rPr>
              <w:t>Likestilling</w:t>
            </w:r>
          </w:p>
          <w:p w:rsidR="00A33B30" w:rsidRPr="00A33B30" w:rsidRDefault="00A33B30" w:rsidP="00A33B30">
            <w:pPr>
              <w:rPr>
                <w:i/>
              </w:rPr>
            </w:pPr>
            <w:r w:rsidRPr="00A33B30">
              <w:rPr>
                <w:i/>
              </w:rPr>
              <w:t>Det er 7335 gutter 463 jenter som er lærling i elektrofagene i 2017. Andelen jenter er derved under 6%. Manglende kjønnsbalanse i lærefagene har betydning for arbeidsmiljø og trivsel. Samtidig går arbeidslivet glipp av mange kvalifiserte søkere. Rådet anbefaler derfor at nødvendige virkemidler tas i bruk for bedre kjønnsbalanse i arbeidslivet.</w:t>
            </w:r>
          </w:p>
          <w:p w:rsidR="00A33B30" w:rsidRPr="00A33B30" w:rsidRDefault="00A33B30" w:rsidP="00A33B30">
            <w:pPr>
              <w:rPr>
                <w:i/>
              </w:rPr>
            </w:pPr>
          </w:p>
          <w:p w:rsidR="00A33B30" w:rsidRPr="00A33B30" w:rsidRDefault="00A33B30" w:rsidP="00A33B30">
            <w:pPr>
              <w:rPr>
                <w:i/>
              </w:rPr>
            </w:pPr>
            <w:r w:rsidRPr="00A33B30">
              <w:rPr>
                <w:i/>
              </w:rPr>
              <w:t>Studiekompetanse</w:t>
            </w:r>
          </w:p>
          <w:p w:rsidR="00A33B30" w:rsidRPr="00A33B30" w:rsidRDefault="00A33B30" w:rsidP="00A33B30">
            <w:pPr>
              <w:rPr>
                <w:i/>
              </w:rPr>
            </w:pPr>
            <w:r w:rsidRPr="00A33B30">
              <w:rPr>
                <w:i/>
              </w:rPr>
              <w:t>Fullført fagutdanning og fagbrev i elektrofag vil være et like godt grunnlag for høyskole- og universitetsutdanning som studieforberedende. Rådet mener derfor fagbrev i elektrofag skal sidestilles med generell studiekompetanse slik at elektrofagarbeidere blir generelt studieforberedt.</w:t>
            </w:r>
          </w:p>
          <w:p w:rsidR="00A33B30" w:rsidRPr="00A33B30" w:rsidRDefault="00A33B30" w:rsidP="00A33B30">
            <w:pPr>
              <w:rPr>
                <w:i/>
              </w:rPr>
            </w:pPr>
          </w:p>
          <w:p w:rsidR="00A33B30" w:rsidRPr="00A33B30" w:rsidRDefault="00A33B30" w:rsidP="00A33B30">
            <w:pPr>
              <w:rPr>
                <w:i/>
              </w:rPr>
            </w:pPr>
            <w:r w:rsidRPr="00A33B30">
              <w:rPr>
                <w:i/>
              </w:rPr>
              <w:t>Europeisk kvalifikasjonsrammeverk for livslang læring – EQF</w:t>
            </w:r>
          </w:p>
          <w:p w:rsidR="00A33B30" w:rsidRPr="00A33B30" w:rsidRDefault="00A33B30" w:rsidP="00A33B30">
            <w:pPr>
              <w:rPr>
                <w:i/>
              </w:rPr>
            </w:pPr>
            <w:r w:rsidRPr="00A33B30">
              <w:rPr>
                <w:i/>
              </w:rPr>
              <w:t>EQF er et redskap for sammenlikning av utdanning på tvers av land i europa. Norge har besluttet at alle lærefag skal ligge på nivå 4. Andre land har lærefag innen elektro på nivå 5. Rådet mener det må åpnes for at elektrofagene kan ligge på EQF-nivå 5.</w:t>
            </w:r>
          </w:p>
          <w:p w:rsidR="00A33B30" w:rsidRPr="00A33B30" w:rsidRDefault="00A33B30" w:rsidP="00A33B30">
            <w:pPr>
              <w:rPr>
                <w:i/>
              </w:rPr>
            </w:pPr>
          </w:p>
          <w:p w:rsidR="00A33B30" w:rsidRPr="00A33B30" w:rsidRDefault="00A33B30" w:rsidP="00A33B30">
            <w:pPr>
              <w:rPr>
                <w:i/>
              </w:rPr>
            </w:pPr>
            <w:r w:rsidRPr="00A33B30">
              <w:rPr>
                <w:i/>
              </w:rPr>
              <w:t>Dimensjonering</w:t>
            </w:r>
          </w:p>
          <w:p w:rsidR="00A33B30" w:rsidRPr="00A33B30" w:rsidRDefault="00A33B30" w:rsidP="00A33B30">
            <w:pPr>
              <w:rPr>
                <w:i/>
              </w:rPr>
            </w:pPr>
            <w:r w:rsidRPr="00A33B30">
              <w:rPr>
                <w:i/>
              </w:rPr>
              <w:t>Rådet registrere at det i flere fylkeskommuner ikke er samsvar mellom skoleplasser som opprettes og antallet læreplasser. Resultatet er søkere uten læreplass, alternative vg3 og frafall. Rådet anbefaler at det iverksettes tiltak som bidrar til bedre samsvar mellom skoleplasser og læreplasser.</w:t>
            </w:r>
          </w:p>
          <w:p w:rsidR="00A33B30" w:rsidRPr="00A33B30" w:rsidRDefault="00A33B30" w:rsidP="00A33B30">
            <w:pPr>
              <w:rPr>
                <w:i/>
              </w:rPr>
            </w:pPr>
          </w:p>
          <w:p w:rsidR="00A33B30" w:rsidRPr="00A33B30" w:rsidRDefault="00A33B30" w:rsidP="00A33B30">
            <w:pPr>
              <w:rPr>
                <w:i/>
              </w:rPr>
            </w:pPr>
            <w:r w:rsidRPr="00A33B30">
              <w:rPr>
                <w:i/>
              </w:rPr>
              <w:t>Fagprøver</w:t>
            </w:r>
          </w:p>
          <w:p w:rsidR="00A33B30" w:rsidRPr="00A33B30" w:rsidRDefault="00A33B30" w:rsidP="00A33B30">
            <w:pPr>
              <w:rPr>
                <w:i/>
              </w:rPr>
            </w:pPr>
            <w:r w:rsidRPr="00A33B30">
              <w:rPr>
                <w:i/>
              </w:rPr>
              <w:t>Rådet registrerer at det stadig innføres endringer som svekker fagprøven. Dette er redusert antall prøvenemndsmedlemmer, reduserte krav til prøvenemndsmedlemmenes kompetanse, redusert omfang av prøvene, reduserte krav til tilstedeværelse fra prøvenemnda under prøveavvikling osv. Rådet mener derfor at utvalget bør vurdere endring i regelverket som kan styrke fagprøven.</w:t>
            </w:r>
          </w:p>
          <w:p w:rsidR="00A33B30" w:rsidRDefault="00A33B30" w:rsidP="00A33B30"/>
          <w:p w:rsidR="00A33B30" w:rsidRDefault="00A33B30" w:rsidP="00A33B30"/>
          <w:p w:rsidR="00A33B30" w:rsidRDefault="00A33B30" w:rsidP="0060427D">
            <w:pPr>
              <w:rPr>
                <w:rFonts w:cstheme="minorHAnsi"/>
                <w:i/>
              </w:rPr>
            </w:pPr>
            <w:r>
              <w:rPr>
                <w:rFonts w:cstheme="minorHAnsi"/>
                <w:i/>
              </w:rPr>
              <w:t>Rådet ber utvalget ta hensyn til anbefalingene</w:t>
            </w:r>
          </w:p>
          <w:p w:rsidR="0060427D" w:rsidRDefault="0060427D" w:rsidP="00A33B30">
            <w:pPr>
              <w:rPr>
                <w:b/>
              </w:rPr>
            </w:pPr>
          </w:p>
        </w:tc>
      </w:tr>
      <w:tr w:rsidR="00A33B30" w:rsidRPr="00F16763" w:rsidTr="006C2AB6">
        <w:tc>
          <w:tcPr>
            <w:tcW w:w="846" w:type="dxa"/>
          </w:tcPr>
          <w:p w:rsidR="00A33B30" w:rsidRDefault="00B85F83" w:rsidP="003F0237">
            <w:r>
              <w:t>3</w:t>
            </w:r>
            <w:r w:rsidR="003F0237">
              <w:t>7</w:t>
            </w:r>
            <w:r>
              <w:t xml:space="preserve"> - 2018</w:t>
            </w:r>
          </w:p>
        </w:tc>
        <w:tc>
          <w:tcPr>
            <w:tcW w:w="9072" w:type="dxa"/>
            <w:gridSpan w:val="2"/>
          </w:tcPr>
          <w:p w:rsidR="00A33B30" w:rsidRDefault="00A33B30" w:rsidP="00A33B30">
            <w:pPr>
              <w:pStyle w:val="overskrift"/>
              <w:rPr>
                <w:caps w:val="0"/>
                <w:sz w:val="20"/>
              </w:rPr>
            </w:pPr>
            <w:r w:rsidRPr="00A33B30">
              <w:rPr>
                <w:caps w:val="0"/>
                <w:sz w:val="20"/>
              </w:rPr>
              <w:t xml:space="preserve">Forslag om 2 ½ år + fagteorieksamen for kuldemontørfaget og ventilasjonsteknikerfaget. </w:t>
            </w:r>
          </w:p>
          <w:p w:rsidR="00E657EE" w:rsidRDefault="00E657EE" w:rsidP="00E657EE">
            <w:pPr>
              <w:pStyle w:val="overskrift"/>
              <w:rPr>
                <w:b w:val="0"/>
                <w:bCs/>
                <w:caps w:val="0"/>
                <w:sz w:val="20"/>
              </w:rPr>
            </w:pPr>
            <w:r>
              <w:rPr>
                <w:b w:val="0"/>
                <w:bCs/>
                <w:caps w:val="0"/>
                <w:sz w:val="20"/>
              </w:rPr>
              <w:t>Ny tilbudsstruktur innebærer at dagens vg2 kulde- og varmepumpeteknikk omgjøres til et nytt vg2 kulde- og ventilasjonsteknikk. Mens vg2-tilbudet før kun rekrutterte til ett lærefag (kulde), vil det nå rekruttere til to lærefag (kulde-faget og det nye ventilasjonsfaget).</w:t>
            </w:r>
          </w:p>
          <w:p w:rsidR="00E657EE" w:rsidRPr="00E657EE" w:rsidRDefault="00E657EE" w:rsidP="00E657EE">
            <w:pPr>
              <w:pStyle w:val="overskrift"/>
              <w:rPr>
                <w:b w:val="0"/>
                <w:caps w:val="0"/>
                <w:sz w:val="20"/>
              </w:rPr>
            </w:pPr>
            <w:r>
              <w:rPr>
                <w:b w:val="0"/>
                <w:bCs/>
                <w:caps w:val="0"/>
                <w:sz w:val="20"/>
              </w:rPr>
              <w:t>Foreningen for v</w:t>
            </w:r>
            <w:r w:rsidRPr="00E657EE">
              <w:rPr>
                <w:b w:val="0"/>
                <w:bCs/>
                <w:caps w:val="0"/>
                <w:sz w:val="20"/>
              </w:rPr>
              <w:t xml:space="preserve">entilasjon, </w:t>
            </w:r>
            <w:r>
              <w:rPr>
                <w:b w:val="0"/>
                <w:bCs/>
                <w:caps w:val="0"/>
                <w:sz w:val="20"/>
              </w:rPr>
              <w:t>kulde og e</w:t>
            </w:r>
            <w:r w:rsidRPr="00E657EE">
              <w:rPr>
                <w:b w:val="0"/>
                <w:bCs/>
                <w:caps w:val="0"/>
                <w:sz w:val="20"/>
              </w:rPr>
              <w:t>nergi</w:t>
            </w:r>
            <w:r>
              <w:rPr>
                <w:b w:val="0"/>
                <w:bCs/>
                <w:caps w:val="0"/>
                <w:sz w:val="20"/>
              </w:rPr>
              <w:t xml:space="preserve"> mener r</w:t>
            </w:r>
            <w:r w:rsidRPr="00E657EE">
              <w:rPr>
                <w:b w:val="0"/>
                <w:caps w:val="0"/>
                <w:sz w:val="20"/>
              </w:rPr>
              <w:t>edusert profesjonsfaglig innhold og opplæring som følge av at to fag får felles Vg 2 må kompenseres ved at læretiden i begge fag bli utvidet fra 2 til 2 ½ år, hvor det ekstra halve året avsettes til yrkesteoretisk opplæring. For å utnytte tiden i Vg 2 skole mest mulig effektivt, bør dette skoleåret i størst mulig grad ivareta de yrkesteoretiske opplæringsbehovene og kompetansemålene som de to fagene har felles, mens ulike krav i fagene til fordypning forskyves til Vg3 i bedrift.</w:t>
            </w:r>
          </w:p>
          <w:p w:rsidR="00E657EE" w:rsidRDefault="00E657EE" w:rsidP="00E657EE">
            <w:pPr>
              <w:pStyle w:val="overskrift"/>
              <w:rPr>
                <w:b w:val="0"/>
                <w:caps w:val="0"/>
                <w:sz w:val="20"/>
              </w:rPr>
            </w:pPr>
            <w:r w:rsidRPr="00E657EE">
              <w:rPr>
                <w:b w:val="0"/>
                <w:caps w:val="0"/>
                <w:sz w:val="20"/>
              </w:rPr>
              <w:t>Den teoretiske opplæringen er sterkt knyttet til den praktiske. Det ønskes derfor at lærebedriften selv får være ansvarlig for den ekstra teoriopplæringen. Teoriopplæringen bør avsluttes med en formell offentlig teoretisk eksamen for å ivareta nødvendig kvalitetssikring av utdanningen.  Ved at lærebedriften gjøres ansvarlig for den faglige fordypningen på Vg 3 kan denne gjennomføres i bedriftsfellesskap som opplæringskontor eller tilsvarende samarbeid og finansieres med lærlingtilskuddet.</w:t>
            </w:r>
          </w:p>
          <w:p w:rsidR="00E657EE" w:rsidRDefault="00E657EE" w:rsidP="00E657EE">
            <w:pPr>
              <w:pStyle w:val="overskrift"/>
              <w:rPr>
                <w:b w:val="0"/>
                <w:caps w:val="0"/>
                <w:sz w:val="20"/>
              </w:rPr>
            </w:pPr>
            <w:r>
              <w:rPr>
                <w:b w:val="0"/>
                <w:caps w:val="0"/>
                <w:sz w:val="20"/>
              </w:rPr>
              <w:t>Opplæringsmodellen VKE ønsker er tilsvarende opplæringsmodellen i bl a elektrikerfaget.</w:t>
            </w:r>
          </w:p>
          <w:p w:rsidR="003E62D0" w:rsidRDefault="003E62D0" w:rsidP="00E657EE">
            <w:pPr>
              <w:pStyle w:val="overskrift"/>
              <w:rPr>
                <w:b w:val="0"/>
                <w:caps w:val="0"/>
                <w:sz w:val="20"/>
              </w:rPr>
            </w:pPr>
          </w:p>
          <w:p w:rsidR="00844273" w:rsidRDefault="00844273" w:rsidP="00E657EE">
            <w:pPr>
              <w:pStyle w:val="overskrift"/>
              <w:rPr>
                <w:b w:val="0"/>
                <w:caps w:val="0"/>
                <w:sz w:val="20"/>
              </w:rPr>
            </w:pPr>
          </w:p>
          <w:p w:rsidR="003E62D0" w:rsidRPr="003E62D0" w:rsidRDefault="003E62D0" w:rsidP="00E657EE">
            <w:pPr>
              <w:pStyle w:val="overskrift"/>
              <w:rPr>
                <w:b w:val="0"/>
                <w:i/>
                <w:caps w:val="0"/>
                <w:sz w:val="20"/>
              </w:rPr>
            </w:pPr>
            <w:r w:rsidRPr="003E62D0">
              <w:rPr>
                <w:b w:val="0"/>
                <w:i/>
                <w:caps w:val="0"/>
                <w:sz w:val="20"/>
              </w:rPr>
              <w:t>Forslag til vedtak:</w:t>
            </w:r>
          </w:p>
          <w:p w:rsidR="003E62D0" w:rsidRPr="003E62D0" w:rsidRDefault="003E62D0" w:rsidP="003E62D0">
            <w:pPr>
              <w:pStyle w:val="overskrift"/>
              <w:numPr>
                <w:ilvl w:val="0"/>
                <w:numId w:val="28"/>
              </w:numPr>
              <w:rPr>
                <w:b w:val="0"/>
                <w:i/>
                <w:caps w:val="0"/>
                <w:sz w:val="20"/>
              </w:rPr>
            </w:pPr>
            <w:r w:rsidRPr="003E62D0">
              <w:rPr>
                <w:b w:val="0"/>
                <w:i/>
                <w:caps w:val="0"/>
                <w:sz w:val="20"/>
              </w:rPr>
              <w:t xml:space="preserve">Faglig råd for elektrofag viser til argumentasjon i henvendelse fra </w:t>
            </w:r>
            <w:r w:rsidRPr="003E62D0">
              <w:rPr>
                <w:b w:val="0"/>
                <w:bCs/>
                <w:i/>
                <w:caps w:val="0"/>
                <w:sz w:val="20"/>
              </w:rPr>
              <w:t xml:space="preserve"> Foreningen for ventilasjon, kulde og energi. Rådet </w:t>
            </w:r>
            <w:r w:rsidRPr="003E62D0">
              <w:rPr>
                <w:b w:val="0"/>
                <w:i/>
                <w:caps w:val="0"/>
                <w:sz w:val="20"/>
              </w:rPr>
              <w:t>ber på denne bakgrunn om at læretiden i kulde- og varmepumpemontørfaget og i det nye ventilasjonsteknikerfaget utvides fra fire år til fire og et halvt år. Rådet ber også at det innføres sentraltgitt yrkesteoretisk eksamen på vg3, slik det er i bl a elektrikerfaget.</w:t>
            </w:r>
          </w:p>
          <w:p w:rsidR="003E62D0" w:rsidRPr="003E62D0" w:rsidRDefault="003E62D0" w:rsidP="003E62D0">
            <w:pPr>
              <w:pStyle w:val="overskrift"/>
              <w:numPr>
                <w:ilvl w:val="0"/>
                <w:numId w:val="28"/>
              </w:numPr>
              <w:rPr>
                <w:b w:val="0"/>
                <w:i/>
                <w:caps w:val="0"/>
                <w:sz w:val="20"/>
              </w:rPr>
            </w:pPr>
            <w:r w:rsidRPr="003E62D0">
              <w:rPr>
                <w:b w:val="0"/>
                <w:i/>
                <w:caps w:val="0"/>
                <w:sz w:val="20"/>
              </w:rPr>
              <w:t>Endringene må ligge som premiss når læreplangruppene skal utvikle læreplaner for de to fagene til høsten</w:t>
            </w:r>
          </w:p>
          <w:p w:rsidR="00A33B30" w:rsidRPr="00A33B30" w:rsidRDefault="00A33B30" w:rsidP="003E62D0">
            <w:pPr>
              <w:pStyle w:val="overskrift"/>
              <w:rPr>
                <w:caps w:val="0"/>
                <w:sz w:val="20"/>
              </w:rPr>
            </w:pPr>
          </w:p>
        </w:tc>
      </w:tr>
      <w:tr w:rsidR="00A33B30" w:rsidRPr="00F16763" w:rsidTr="006C2AB6">
        <w:tc>
          <w:tcPr>
            <w:tcW w:w="846" w:type="dxa"/>
          </w:tcPr>
          <w:p w:rsidR="00A33B30" w:rsidRDefault="00B85F83" w:rsidP="003F0237">
            <w:r>
              <w:t>3</w:t>
            </w:r>
            <w:r w:rsidR="003F0237">
              <w:t>8</w:t>
            </w:r>
            <w:r>
              <w:t xml:space="preserve"> - 2018</w:t>
            </w:r>
          </w:p>
        </w:tc>
        <w:tc>
          <w:tcPr>
            <w:tcW w:w="9072" w:type="dxa"/>
            <w:gridSpan w:val="2"/>
          </w:tcPr>
          <w:p w:rsidR="00A33B30" w:rsidRPr="00A33B30" w:rsidRDefault="00A33B30" w:rsidP="00A33B30">
            <w:pPr>
              <w:pStyle w:val="overskrift"/>
              <w:rPr>
                <w:caps w:val="0"/>
                <w:sz w:val="20"/>
              </w:rPr>
            </w:pPr>
            <w:r w:rsidRPr="00A33B30">
              <w:rPr>
                <w:caps w:val="0"/>
                <w:sz w:val="20"/>
              </w:rPr>
              <w:t>Skipselektriker – krav om 6 mnd læretid ved overgang til elektrikerfaget.</w:t>
            </w:r>
          </w:p>
          <w:p w:rsidR="00B0536C" w:rsidRDefault="00B0536C" w:rsidP="00B0536C">
            <w:pPr>
              <w:rPr>
                <w:color w:val="000000" w:themeColor="text1"/>
              </w:rPr>
            </w:pPr>
            <w:r>
              <w:rPr>
                <w:color w:val="000000" w:themeColor="text1"/>
              </w:rPr>
              <w:t>Jf vedlegg ber d</w:t>
            </w:r>
            <w:r w:rsidRPr="00867D11">
              <w:rPr>
                <w:color w:val="000000" w:themeColor="text1"/>
              </w:rPr>
              <w:t>e maritime opplæringskontorene</w:t>
            </w:r>
            <w:r>
              <w:rPr>
                <w:color w:val="000000" w:themeColor="text1"/>
              </w:rPr>
              <w:t xml:space="preserve"> </w:t>
            </w:r>
            <w:r w:rsidRPr="00867D11">
              <w:rPr>
                <w:color w:val="000000" w:themeColor="text1"/>
              </w:rPr>
              <w:t>om at det gjøres endringe</w:t>
            </w:r>
            <w:r>
              <w:rPr>
                <w:color w:val="000000" w:themeColor="text1"/>
              </w:rPr>
              <w:t>r</w:t>
            </w:r>
            <w:r w:rsidRPr="00867D11">
              <w:rPr>
                <w:color w:val="000000" w:themeColor="text1"/>
              </w:rPr>
              <w:t xml:space="preserve"> i læreplan for </w:t>
            </w:r>
            <w:r>
              <w:rPr>
                <w:color w:val="000000" w:themeColor="text1"/>
              </w:rPr>
              <w:t>v</w:t>
            </w:r>
            <w:r w:rsidRPr="00867D11">
              <w:rPr>
                <w:color w:val="000000" w:themeColor="text1"/>
              </w:rPr>
              <w:t>g4 – opplæring i bedrift for Maritim elektriker</w:t>
            </w:r>
            <w:r>
              <w:rPr>
                <w:color w:val="000000" w:themeColor="text1"/>
              </w:rPr>
              <w:t>, Endringene skal legge til rette for overgang fra maritim elektriker til elektrikerfaget</w:t>
            </w:r>
            <w:r w:rsidRPr="00867D11">
              <w:rPr>
                <w:color w:val="000000" w:themeColor="text1"/>
              </w:rPr>
              <w:t xml:space="preserve">. </w:t>
            </w:r>
            <w:r>
              <w:rPr>
                <w:color w:val="000000" w:themeColor="text1"/>
              </w:rPr>
              <w:t>De</w:t>
            </w:r>
            <w:r w:rsidRPr="00867D11">
              <w:rPr>
                <w:color w:val="000000" w:themeColor="text1"/>
              </w:rPr>
              <w:t xml:space="preserve"> ber om at arbeidet gjennomføres så raskt at opplæringskontorene rekker å tegne lærekontrakt</w:t>
            </w:r>
            <w:r>
              <w:rPr>
                <w:color w:val="000000" w:themeColor="text1"/>
              </w:rPr>
              <w:t xml:space="preserve"> i det nye faget sommeren 2018. AU har diskutert saken, og skissert to løsninger:</w:t>
            </w:r>
          </w:p>
          <w:p w:rsidR="00B0536C" w:rsidRPr="00F75155" w:rsidRDefault="00B0536C" w:rsidP="00B0536C">
            <w:pPr>
              <w:pStyle w:val="Listeavsnitt"/>
              <w:numPr>
                <w:ilvl w:val="0"/>
                <w:numId w:val="24"/>
              </w:numPr>
              <w:rPr>
                <w:rFonts w:ascii="Verdana" w:hAnsi="Verdana"/>
                <w:color w:val="000000" w:themeColor="text1"/>
                <w:sz w:val="20"/>
                <w:szCs w:val="20"/>
              </w:rPr>
            </w:pPr>
            <w:r w:rsidRPr="00F75155">
              <w:rPr>
                <w:rFonts w:ascii="Verdana" w:hAnsi="Verdana"/>
                <w:color w:val="000000" w:themeColor="text1"/>
                <w:sz w:val="20"/>
                <w:szCs w:val="20"/>
              </w:rPr>
              <w:t>DSB gir skipselektrikere samme rettigheter som landbaserte elektrikere</w:t>
            </w:r>
          </w:p>
          <w:p w:rsidR="00B0536C" w:rsidRPr="00F75155" w:rsidRDefault="00B0536C" w:rsidP="00B0536C">
            <w:pPr>
              <w:pStyle w:val="Listeavsnitt"/>
              <w:numPr>
                <w:ilvl w:val="0"/>
                <w:numId w:val="24"/>
              </w:numPr>
              <w:rPr>
                <w:rFonts w:ascii="Verdana" w:hAnsi="Verdana"/>
                <w:color w:val="000000" w:themeColor="text1"/>
                <w:sz w:val="20"/>
                <w:szCs w:val="20"/>
              </w:rPr>
            </w:pPr>
            <w:r w:rsidRPr="00F75155">
              <w:rPr>
                <w:rFonts w:ascii="Verdana" w:hAnsi="Verdana"/>
                <w:color w:val="000000" w:themeColor="text1"/>
                <w:sz w:val="20"/>
                <w:szCs w:val="20"/>
              </w:rPr>
              <w:t>Skipselektrikere tar 6 mnd læretid og melder seg opp til fagprøve som elektrikerlærling</w:t>
            </w:r>
          </w:p>
          <w:p w:rsidR="00B0536C" w:rsidRDefault="00B0536C" w:rsidP="00B0536C">
            <w:pPr>
              <w:rPr>
                <w:color w:val="000000" w:themeColor="text1"/>
              </w:rPr>
            </w:pPr>
            <w:r>
              <w:rPr>
                <w:color w:val="000000" w:themeColor="text1"/>
              </w:rPr>
              <w:t xml:space="preserve">Etter innspill fra Utdanningsdirektoratet ønsker AU å se spørsmålet i sammenheng med overgang mellom alle elektrofagene, jf utviklingsredegjørelsen. </w:t>
            </w:r>
          </w:p>
          <w:p w:rsidR="00B0536C" w:rsidRDefault="00B0536C" w:rsidP="00B0536C">
            <w:pPr>
              <w:rPr>
                <w:color w:val="000000" w:themeColor="text1"/>
              </w:rPr>
            </w:pPr>
          </w:p>
          <w:p w:rsidR="00B0536C" w:rsidRDefault="00B0536C" w:rsidP="00B0536C">
            <w:pPr>
              <w:rPr>
                <w:color w:val="000000" w:themeColor="text1"/>
              </w:rPr>
            </w:pPr>
          </w:p>
          <w:p w:rsidR="00B0536C" w:rsidRPr="003F0237" w:rsidRDefault="00B0536C" w:rsidP="00B0536C">
            <w:pPr>
              <w:rPr>
                <w:i/>
                <w:color w:val="000000" w:themeColor="text1"/>
              </w:rPr>
            </w:pPr>
            <w:r w:rsidRPr="003F0237">
              <w:rPr>
                <w:i/>
                <w:color w:val="000000" w:themeColor="text1"/>
              </w:rPr>
              <w:t>Forslag til vedtak:</w:t>
            </w:r>
          </w:p>
          <w:p w:rsidR="00B0536C" w:rsidRPr="003F0237" w:rsidRDefault="00B0536C" w:rsidP="00361963">
            <w:pPr>
              <w:pStyle w:val="Listeavsnitt"/>
              <w:numPr>
                <w:ilvl w:val="0"/>
                <w:numId w:val="25"/>
              </w:numPr>
              <w:rPr>
                <w:rFonts w:ascii="Verdana" w:hAnsi="Verdana"/>
                <w:i/>
                <w:color w:val="000000" w:themeColor="text1"/>
                <w:sz w:val="20"/>
                <w:szCs w:val="20"/>
              </w:rPr>
            </w:pPr>
            <w:r w:rsidRPr="003F0237">
              <w:rPr>
                <w:rFonts w:ascii="Verdana" w:hAnsi="Verdana"/>
                <w:i/>
                <w:color w:val="000000" w:themeColor="text1"/>
                <w:sz w:val="20"/>
                <w:szCs w:val="20"/>
              </w:rPr>
              <w:t>Faglig råd for elektrofag ber Utdanningsdirektoratet legge fram en sak som viser dagens regelverk knyttet til overgang mellom fag innen utdanningsprogrammet, hvilke endringer som ble gjort i regelverket ved overgang til Kunnskapsløftet</w:t>
            </w:r>
            <w:r w:rsidR="00361963" w:rsidRPr="003F0237">
              <w:rPr>
                <w:rFonts w:ascii="Verdana" w:hAnsi="Verdana"/>
                <w:i/>
                <w:color w:val="000000" w:themeColor="text1"/>
                <w:sz w:val="20"/>
                <w:szCs w:val="20"/>
              </w:rPr>
              <w:t>, og argumentasjonen som ble lagt til grunn.</w:t>
            </w:r>
          </w:p>
          <w:p w:rsidR="00361963" w:rsidRPr="003F0237" w:rsidRDefault="00361963" w:rsidP="00361963">
            <w:pPr>
              <w:pStyle w:val="Listeavsnitt"/>
              <w:numPr>
                <w:ilvl w:val="0"/>
                <w:numId w:val="25"/>
              </w:numPr>
              <w:rPr>
                <w:rFonts w:ascii="Verdana" w:hAnsi="Verdana"/>
                <w:i/>
                <w:color w:val="000000" w:themeColor="text1"/>
                <w:sz w:val="20"/>
                <w:szCs w:val="20"/>
              </w:rPr>
            </w:pPr>
            <w:r w:rsidRPr="003F0237">
              <w:rPr>
                <w:rFonts w:ascii="Verdana" w:hAnsi="Verdana"/>
                <w:i/>
                <w:sz w:val="20"/>
                <w:szCs w:val="20"/>
              </w:rPr>
              <w:t xml:space="preserve">Av henvendelsen fra de maritime opplæringskontorene vil det kreves to års ekstra læretid før en skipselektriker kan gå opp til fagprøve som elektriker. </w:t>
            </w:r>
            <w:r w:rsidRPr="003F0237">
              <w:rPr>
                <w:rFonts w:ascii="Verdana" w:hAnsi="Verdana"/>
                <w:i/>
                <w:color w:val="000000" w:themeColor="text1"/>
                <w:sz w:val="20"/>
                <w:szCs w:val="20"/>
              </w:rPr>
              <w:t>Slik rådet forstår dagens regelverk vil det kreves maksimum 6 mnd ekstra læretid ved en slik overgang. Dersom det er fylkeskommuner som tolker regelverket annerledes, ber rådet om å bli orientert.</w:t>
            </w:r>
          </w:p>
          <w:p w:rsidR="00A33B30" w:rsidRPr="00A33B30" w:rsidRDefault="00A33B30" w:rsidP="00361963">
            <w:pPr>
              <w:rPr>
                <w:caps/>
              </w:rPr>
            </w:pPr>
          </w:p>
        </w:tc>
      </w:tr>
      <w:tr w:rsidR="007015D4" w:rsidTr="006C2AB6">
        <w:trPr>
          <w:gridAfter w:val="1"/>
          <w:wAfter w:w="6" w:type="dxa"/>
        </w:trPr>
        <w:tc>
          <w:tcPr>
            <w:tcW w:w="846" w:type="dxa"/>
          </w:tcPr>
          <w:p w:rsidR="007015D4" w:rsidRDefault="00B85F83" w:rsidP="003F0237">
            <w:r>
              <w:t>3</w:t>
            </w:r>
            <w:r w:rsidR="003F0237">
              <w:t>9</w:t>
            </w:r>
            <w:r w:rsidR="003064C0">
              <w:t xml:space="preserve"> – 2018</w:t>
            </w:r>
          </w:p>
        </w:tc>
        <w:tc>
          <w:tcPr>
            <w:tcW w:w="9066" w:type="dxa"/>
          </w:tcPr>
          <w:p w:rsidR="007015D4" w:rsidRDefault="007015D4" w:rsidP="007015D4">
            <w:pPr>
              <w:rPr>
                <w:b/>
              </w:rPr>
            </w:pPr>
            <w:r w:rsidRPr="0058643B">
              <w:rPr>
                <w:b/>
              </w:rPr>
              <w:t xml:space="preserve">Møteplan </w:t>
            </w:r>
            <w:r>
              <w:rPr>
                <w:b/>
              </w:rPr>
              <w:t>2018</w:t>
            </w:r>
          </w:p>
          <w:p w:rsidR="00062B16" w:rsidRDefault="00062B16" w:rsidP="007015D4"/>
          <w:tbl>
            <w:tblPr>
              <w:tblStyle w:val="Tabellrutenett1"/>
              <w:tblW w:w="8817" w:type="dxa"/>
              <w:tblLook w:val="04A0" w:firstRow="1" w:lastRow="0" w:firstColumn="1" w:lastColumn="0" w:noHBand="0" w:noVBand="1"/>
            </w:tblPr>
            <w:tblGrid>
              <w:gridCol w:w="2298"/>
              <w:gridCol w:w="3368"/>
              <w:gridCol w:w="3151"/>
            </w:tblGrid>
            <w:tr w:rsidR="007015D4" w:rsidRPr="00B8051F" w:rsidTr="006C2AB6">
              <w:tc>
                <w:tcPr>
                  <w:tcW w:w="1303" w:type="pct"/>
                </w:tcPr>
                <w:p w:rsidR="007015D4" w:rsidRPr="00B8051F" w:rsidRDefault="007015D4" w:rsidP="00FE0B96">
                  <w:pPr>
                    <w:framePr w:hSpace="141" w:wrap="around" w:vAnchor="text" w:hAnchor="text" w:y="1"/>
                    <w:suppressOverlap/>
                  </w:pPr>
                  <w:r w:rsidRPr="00B8051F">
                    <w:t>Arbeidsutvalgsmøter</w:t>
                  </w:r>
                </w:p>
                <w:p w:rsidR="007015D4" w:rsidRPr="00B8051F" w:rsidRDefault="007015D4" w:rsidP="00FE0B96">
                  <w:pPr>
                    <w:framePr w:hSpace="141" w:wrap="around" w:vAnchor="text" w:hAnchor="text" w:y="1"/>
                    <w:suppressOverlap/>
                  </w:pPr>
                </w:p>
              </w:tc>
              <w:tc>
                <w:tcPr>
                  <w:tcW w:w="1910" w:type="pct"/>
                </w:tcPr>
                <w:p w:rsidR="007015D4" w:rsidRPr="00B8051F" w:rsidRDefault="007015D4" w:rsidP="00FE0B96">
                  <w:pPr>
                    <w:framePr w:hSpace="141" w:wrap="around" w:vAnchor="text" w:hAnchor="text" w:y="1"/>
                    <w:suppressOverlap/>
                  </w:pPr>
                  <w:r w:rsidRPr="00B8051F">
                    <w:t>Rådsmøter</w:t>
                  </w:r>
                </w:p>
                <w:p w:rsidR="007015D4" w:rsidRPr="00B8051F" w:rsidRDefault="007015D4" w:rsidP="00FE0B96">
                  <w:pPr>
                    <w:framePr w:hSpace="141" w:wrap="around" w:vAnchor="text" w:hAnchor="text" w:y="1"/>
                    <w:suppressOverlap/>
                  </w:pPr>
                  <w:r w:rsidRPr="00B8051F">
                    <w:t>Kl. 10.00-16.00</w:t>
                  </w:r>
                </w:p>
              </w:tc>
              <w:tc>
                <w:tcPr>
                  <w:tcW w:w="1787" w:type="pct"/>
                </w:tcPr>
                <w:p w:rsidR="007015D4" w:rsidRPr="00B8051F" w:rsidRDefault="007015D4" w:rsidP="00FE0B96">
                  <w:pPr>
                    <w:framePr w:hSpace="141" w:wrap="around" w:vAnchor="text" w:hAnchor="text" w:y="1"/>
                    <w:suppressOverlap/>
                  </w:pPr>
                  <w:r w:rsidRPr="00B8051F">
                    <w:t>SRY-møter</w:t>
                  </w:r>
                </w:p>
                <w:p w:rsidR="007015D4" w:rsidRPr="00B8051F" w:rsidRDefault="007015D4" w:rsidP="00FE0B96">
                  <w:pPr>
                    <w:framePr w:hSpace="141" w:wrap="around" w:vAnchor="text" w:hAnchor="text" w:y="1"/>
                    <w:suppressOverlap/>
                  </w:pPr>
                </w:p>
              </w:tc>
            </w:tr>
            <w:tr w:rsidR="007015D4" w:rsidRPr="00B8051F" w:rsidTr="006C2AB6">
              <w:trPr>
                <w:trHeight w:val="285"/>
              </w:trPr>
              <w:tc>
                <w:tcPr>
                  <w:tcW w:w="1303" w:type="pct"/>
                  <w:shd w:val="clear" w:color="auto" w:fill="auto"/>
                </w:tcPr>
                <w:p w:rsidR="007015D4" w:rsidRPr="005F75F9" w:rsidRDefault="007015D4" w:rsidP="00FE0B96">
                  <w:pPr>
                    <w:framePr w:hSpace="141" w:wrap="around" w:vAnchor="text" w:hAnchor="text" w:y="1"/>
                    <w:suppressOverlap/>
                  </w:pPr>
                </w:p>
              </w:tc>
              <w:tc>
                <w:tcPr>
                  <w:tcW w:w="1910" w:type="pct"/>
                  <w:shd w:val="clear" w:color="auto" w:fill="auto"/>
                </w:tcPr>
                <w:p w:rsidR="00F4746D" w:rsidRDefault="00F4746D" w:rsidP="00FE0B96">
                  <w:pPr>
                    <w:framePr w:hSpace="141" w:wrap="around" w:vAnchor="text" w:hAnchor="text" w:y="1"/>
                    <w:suppressOverlap/>
                  </w:pPr>
                  <w:r>
                    <w:t>Mandag 16.04.2018</w:t>
                  </w:r>
                </w:p>
                <w:p w:rsidR="0097631F" w:rsidRDefault="00F4746D" w:rsidP="00FE0B96">
                  <w:pPr>
                    <w:framePr w:hSpace="141" w:wrap="around" w:vAnchor="text" w:hAnchor="text" w:y="1"/>
                    <w:suppressOverlap/>
                  </w:pPr>
                  <w:r>
                    <w:t>Møterom 5</w:t>
                  </w:r>
                  <w:r w:rsidR="0097631F">
                    <w:t xml:space="preserve"> </w:t>
                  </w:r>
                </w:p>
                <w:p w:rsidR="00DC2A3D" w:rsidRDefault="0097631F" w:rsidP="00FE0B96">
                  <w:pPr>
                    <w:framePr w:hSpace="141" w:wrap="around" w:vAnchor="text" w:hAnchor="text" w:y="1"/>
                    <w:suppressOverlap/>
                  </w:pPr>
                  <w:r>
                    <w:t>(Ekstraordinært møte)</w:t>
                  </w:r>
                </w:p>
              </w:tc>
              <w:tc>
                <w:tcPr>
                  <w:tcW w:w="1787" w:type="pct"/>
                  <w:shd w:val="clear" w:color="auto" w:fill="auto"/>
                </w:tcPr>
                <w:p w:rsidR="007015D4" w:rsidRPr="00B8051F" w:rsidRDefault="008E149B" w:rsidP="00FE0B96">
                  <w:pPr>
                    <w:framePr w:hSpace="141" w:wrap="around" w:vAnchor="text" w:hAnchor="text" w:y="1"/>
                    <w:suppressOverlap/>
                    <w:rPr>
                      <w:rFonts w:cs="Verdana"/>
                      <w:color w:val="000000"/>
                    </w:rPr>
                  </w:pPr>
                  <w:r>
                    <w:rPr>
                      <w:rFonts w:cs="Verdana"/>
                      <w:color w:val="000000"/>
                    </w:rPr>
                    <w:t xml:space="preserve">Torsdag </w:t>
                  </w:r>
                  <w:r w:rsidR="00B769A1">
                    <w:rPr>
                      <w:rFonts w:cs="Verdana"/>
                      <w:color w:val="000000"/>
                    </w:rPr>
                    <w:t>26.04.2018</w:t>
                  </w:r>
                </w:p>
              </w:tc>
            </w:tr>
            <w:tr w:rsidR="00954F3A" w:rsidRPr="00B8051F" w:rsidTr="006C2AB6">
              <w:trPr>
                <w:trHeight w:val="285"/>
              </w:trPr>
              <w:tc>
                <w:tcPr>
                  <w:tcW w:w="1303" w:type="pct"/>
                  <w:shd w:val="clear" w:color="auto" w:fill="auto"/>
                </w:tcPr>
                <w:p w:rsidR="00F4746D" w:rsidRPr="00505DA8" w:rsidRDefault="00062B16" w:rsidP="00FE0B96">
                  <w:pPr>
                    <w:framePr w:hSpace="141" w:wrap="around" w:vAnchor="text" w:hAnchor="text" w:y="1"/>
                    <w:suppressOverlap/>
                    <w:rPr>
                      <w:strike/>
                    </w:rPr>
                  </w:pPr>
                  <w:r>
                    <w:t>Onsdag 16. mai</w:t>
                  </w:r>
                  <w:r w:rsidR="00C507A0">
                    <w:t xml:space="preserve"> Møterom 3</w:t>
                  </w:r>
                </w:p>
              </w:tc>
              <w:tc>
                <w:tcPr>
                  <w:tcW w:w="1910" w:type="pct"/>
                  <w:shd w:val="clear" w:color="auto" w:fill="auto"/>
                </w:tcPr>
                <w:p w:rsidR="00F4746D" w:rsidRDefault="00F4746D" w:rsidP="00FE0B96">
                  <w:pPr>
                    <w:framePr w:hSpace="141" w:wrap="around" w:vAnchor="text" w:hAnchor="text" w:y="1"/>
                    <w:suppressOverlap/>
                  </w:pPr>
                  <w:r w:rsidRPr="001E5652">
                    <w:t xml:space="preserve">Torsdag 24.05.2018 </w:t>
                  </w:r>
                </w:p>
                <w:p w:rsidR="008B441E" w:rsidRPr="001E5652" w:rsidRDefault="008B441E" w:rsidP="00FE0B96">
                  <w:pPr>
                    <w:framePr w:hSpace="141" w:wrap="around" w:vAnchor="text" w:hAnchor="text" w:y="1"/>
                    <w:suppressOverlap/>
                  </w:pPr>
                  <w:r>
                    <w:t>Møterom 4</w:t>
                  </w:r>
                  <w:r w:rsidR="00C1082B">
                    <w:t xml:space="preserve"> eller Undset</w:t>
                  </w:r>
                </w:p>
                <w:p w:rsidR="0097631F" w:rsidRPr="001E5652" w:rsidRDefault="00C8207B" w:rsidP="00FE0B96">
                  <w:pPr>
                    <w:framePr w:hSpace="141" w:wrap="around" w:vAnchor="text" w:hAnchor="text" w:y="1"/>
                    <w:suppressOverlap/>
                  </w:pPr>
                  <w:r>
                    <w:t>Foreslå læreplangrupper.</w:t>
                  </w:r>
                </w:p>
              </w:tc>
              <w:tc>
                <w:tcPr>
                  <w:tcW w:w="1787" w:type="pct"/>
                  <w:shd w:val="clear" w:color="auto" w:fill="auto"/>
                </w:tcPr>
                <w:p w:rsidR="00954F3A" w:rsidRDefault="00F4746D" w:rsidP="00FE0B96">
                  <w:pPr>
                    <w:framePr w:hSpace="141" w:wrap="around" w:vAnchor="text" w:hAnchor="text" w:y="1"/>
                    <w:suppressOverlap/>
                    <w:rPr>
                      <w:rFonts w:cs="Verdana"/>
                      <w:color w:val="000000"/>
                    </w:rPr>
                  </w:pPr>
                  <w:r>
                    <w:rPr>
                      <w:rFonts w:cs="Verdana"/>
                      <w:color w:val="000000"/>
                    </w:rPr>
                    <w:t>Torsdag 14.06.2018</w:t>
                  </w:r>
                </w:p>
              </w:tc>
            </w:tr>
            <w:tr w:rsidR="007015D4" w:rsidTr="006C2AB6">
              <w:trPr>
                <w:trHeight w:val="285"/>
              </w:trPr>
              <w:tc>
                <w:tcPr>
                  <w:tcW w:w="1303" w:type="pct"/>
                  <w:shd w:val="clear" w:color="auto" w:fill="auto"/>
                </w:tcPr>
                <w:p w:rsidR="007015D4" w:rsidRDefault="007015D4" w:rsidP="00FE0B96">
                  <w:pPr>
                    <w:framePr w:hSpace="141" w:wrap="around" w:vAnchor="text" w:hAnchor="text" w:y="1"/>
                    <w:suppressOverlap/>
                  </w:pPr>
                  <w:r>
                    <w:t>Torsdag 23.08.2017</w:t>
                  </w:r>
                </w:p>
                <w:p w:rsidR="00FB6FFF" w:rsidRDefault="003920D3" w:rsidP="00FE0B96">
                  <w:pPr>
                    <w:framePr w:hSpace="141" w:wrap="around" w:vAnchor="text" w:hAnchor="text" w:y="1"/>
                    <w:suppressOverlap/>
                  </w:pPr>
                  <w:r>
                    <w:t>Møt</w:t>
                  </w:r>
                  <w:r w:rsidR="00FB6FFF">
                    <w:t>e</w:t>
                  </w:r>
                  <w:r>
                    <w:t>r</w:t>
                  </w:r>
                  <w:r w:rsidR="00FB6FFF">
                    <w:t>om 9</w:t>
                  </w:r>
                </w:p>
              </w:tc>
              <w:tc>
                <w:tcPr>
                  <w:tcW w:w="1910" w:type="pct"/>
                  <w:shd w:val="clear" w:color="auto" w:fill="auto"/>
                </w:tcPr>
                <w:p w:rsidR="007015D4" w:rsidRDefault="007015D4" w:rsidP="00FE0B96">
                  <w:pPr>
                    <w:framePr w:hSpace="141" w:wrap="around" w:vAnchor="text" w:hAnchor="text" w:y="1"/>
                    <w:suppressOverlap/>
                  </w:pPr>
                  <w:r>
                    <w:t>Torsdag 06.09.2017</w:t>
                  </w:r>
                </w:p>
                <w:p w:rsidR="007015D4" w:rsidRDefault="007015D4" w:rsidP="00FE0B96">
                  <w:pPr>
                    <w:framePr w:hSpace="141" w:wrap="around" w:vAnchor="text" w:hAnchor="text" w:y="1"/>
                    <w:suppressOverlap/>
                  </w:pPr>
                  <w:r>
                    <w:t>(Ekstraordinært møte</w:t>
                  </w:r>
                  <w:r w:rsidR="00505DA8">
                    <w:t>. Læreplangrupper.</w:t>
                  </w:r>
                  <w:r>
                    <w:t>)</w:t>
                  </w:r>
                </w:p>
              </w:tc>
              <w:tc>
                <w:tcPr>
                  <w:tcW w:w="1787" w:type="pct"/>
                  <w:shd w:val="clear" w:color="auto" w:fill="auto"/>
                </w:tcPr>
                <w:p w:rsidR="007015D4" w:rsidRDefault="007015D4" w:rsidP="00FE0B96">
                  <w:pPr>
                    <w:framePr w:hSpace="141" w:wrap="around" w:vAnchor="text" w:hAnchor="text" w:y="1"/>
                    <w:suppressOverlap/>
                    <w:rPr>
                      <w:rFonts w:cs="Verdana"/>
                      <w:color w:val="000000"/>
                    </w:rPr>
                  </w:pPr>
                </w:p>
              </w:tc>
            </w:tr>
            <w:tr w:rsidR="007015D4" w:rsidRPr="00B8051F" w:rsidTr="006C2AB6">
              <w:trPr>
                <w:trHeight w:val="285"/>
              </w:trPr>
              <w:tc>
                <w:tcPr>
                  <w:tcW w:w="1303" w:type="pct"/>
                  <w:shd w:val="clear" w:color="auto" w:fill="auto"/>
                </w:tcPr>
                <w:p w:rsidR="007015D4" w:rsidRPr="005F75F9" w:rsidRDefault="007015D4" w:rsidP="00FE0B96">
                  <w:pPr>
                    <w:framePr w:hSpace="141" w:wrap="around" w:vAnchor="text" w:hAnchor="text" w:y="1"/>
                    <w:suppressOverlap/>
                  </w:pPr>
                  <w:r>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FE0B96">
                  <w:pPr>
                    <w:framePr w:hSpace="141" w:wrap="around" w:vAnchor="text" w:hAnchor="text" w:y="1"/>
                    <w:suppressOverlap/>
                  </w:pPr>
                  <w:r>
                    <w:t>Onsdag 17- fredag 19.10.2018 Fylkesbesøk til Rogaland</w:t>
                  </w:r>
                </w:p>
                <w:p w:rsidR="007015D4" w:rsidRDefault="007015D4" w:rsidP="00FE0B96">
                  <w:pPr>
                    <w:framePr w:hSpace="141" w:wrap="around" w:vAnchor="text" w:hAnchor="text" w:y="1"/>
                    <w:suppressOverlap/>
                  </w:pPr>
                  <w:r>
                    <w:t>(Ekstraordinært møte)</w:t>
                  </w:r>
                </w:p>
              </w:tc>
              <w:tc>
                <w:tcPr>
                  <w:tcW w:w="1787" w:type="pct"/>
                  <w:shd w:val="clear" w:color="auto" w:fill="auto"/>
                </w:tcPr>
                <w:p w:rsidR="007015D4" w:rsidRPr="00B8051F" w:rsidRDefault="007015D4" w:rsidP="00FE0B96">
                  <w:pPr>
                    <w:framePr w:hSpace="141" w:wrap="around" w:vAnchor="text" w:hAnchor="text" w:y="1"/>
                    <w:suppressOverlap/>
                    <w:rPr>
                      <w:rFonts w:cs="Verdana"/>
                      <w:color w:val="000000"/>
                    </w:rPr>
                  </w:pPr>
                  <w:r>
                    <w:rPr>
                      <w:rFonts w:cs="Verdana"/>
                      <w:color w:val="000000"/>
                    </w:rPr>
                    <w:t>Torsdag 06.09.2018</w:t>
                  </w:r>
                </w:p>
              </w:tc>
            </w:tr>
            <w:tr w:rsidR="007015D4" w:rsidRPr="00B8051F" w:rsidTr="006C2AB6">
              <w:trPr>
                <w:trHeight w:val="285"/>
              </w:trPr>
              <w:tc>
                <w:tcPr>
                  <w:tcW w:w="1303" w:type="pct"/>
                  <w:shd w:val="clear" w:color="auto" w:fill="auto"/>
                </w:tcPr>
                <w:p w:rsidR="007015D4" w:rsidRPr="005F75F9" w:rsidRDefault="00DE6D37" w:rsidP="00FE0B96">
                  <w:pPr>
                    <w:framePr w:hSpace="141" w:wrap="around" w:vAnchor="text" w:hAnchor="text" w:y="1"/>
                    <w:suppressOverlap/>
                  </w:pPr>
                  <w:r>
                    <w:t>Tors</w:t>
                  </w:r>
                  <w:r w:rsidR="00062B16">
                    <w:t>dag</w:t>
                  </w:r>
                  <w:r w:rsidR="007015D4">
                    <w:t xml:space="preserve"> </w:t>
                  </w:r>
                  <w:r w:rsidR="007015D4" w:rsidRPr="005F75F9">
                    <w:t>0</w:t>
                  </w:r>
                  <w:r>
                    <w:t>4</w:t>
                  </w:r>
                  <w:r w:rsidR="007015D4" w:rsidRPr="005F75F9">
                    <w:t>.10.2018</w:t>
                  </w:r>
                  <w:r w:rsidR="00FB6FFF">
                    <w:t xml:space="preserve"> Møterom 9</w:t>
                  </w:r>
                </w:p>
              </w:tc>
              <w:tc>
                <w:tcPr>
                  <w:tcW w:w="1910" w:type="pct"/>
                  <w:shd w:val="clear" w:color="auto" w:fill="auto"/>
                </w:tcPr>
                <w:p w:rsidR="007015D4" w:rsidRDefault="007015D4" w:rsidP="00FE0B96">
                  <w:pPr>
                    <w:framePr w:hSpace="141" w:wrap="around" w:vAnchor="text" w:hAnchor="text" w:y="1"/>
                    <w:suppressOverlap/>
                  </w:pPr>
                  <w:r>
                    <w:t xml:space="preserve">25. oktober </w:t>
                  </w:r>
                  <w:r w:rsidR="00062B16">
                    <w:t xml:space="preserve"> Møterom 4 </w:t>
                  </w:r>
                  <w:r>
                    <w:t>(Yrkes-NM på Hellerudsletta</w:t>
                  </w:r>
                  <w:r w:rsidR="00062B16">
                    <w:t xml:space="preserve"> 23-25.10.2018</w:t>
                  </w:r>
                  <w:r>
                    <w:t>)</w:t>
                  </w:r>
                  <w:r w:rsidR="00DC2A3D">
                    <w:t xml:space="preserve"> </w:t>
                  </w:r>
                </w:p>
              </w:tc>
              <w:tc>
                <w:tcPr>
                  <w:tcW w:w="1787" w:type="pct"/>
                  <w:shd w:val="clear" w:color="auto" w:fill="auto"/>
                </w:tcPr>
                <w:p w:rsidR="007015D4" w:rsidRPr="00B8051F" w:rsidRDefault="007015D4" w:rsidP="00FE0B96">
                  <w:pPr>
                    <w:framePr w:hSpace="141" w:wrap="around" w:vAnchor="text" w:hAnchor="text" w:y="1"/>
                    <w:suppressOverlap/>
                    <w:rPr>
                      <w:rFonts w:cs="Verdana"/>
                      <w:color w:val="000000"/>
                    </w:rPr>
                  </w:pPr>
                  <w:r>
                    <w:rPr>
                      <w:rFonts w:cs="Verdana"/>
                      <w:color w:val="000000"/>
                    </w:rPr>
                    <w:t>Torsdag 01.11.2018</w:t>
                  </w:r>
                </w:p>
              </w:tc>
            </w:tr>
            <w:tr w:rsidR="007015D4" w:rsidRPr="00B8051F" w:rsidTr="006C2AB6">
              <w:trPr>
                <w:trHeight w:val="285"/>
              </w:trPr>
              <w:tc>
                <w:tcPr>
                  <w:tcW w:w="1303" w:type="pct"/>
                  <w:shd w:val="clear" w:color="auto" w:fill="auto"/>
                </w:tcPr>
                <w:p w:rsidR="007015D4" w:rsidRDefault="007015D4" w:rsidP="00FE0B96">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FE0B96">
                  <w:pPr>
                    <w:framePr w:hSpace="141" w:wrap="around" w:vAnchor="text" w:hAnchor="text" w:y="1"/>
                    <w:suppressOverlap/>
                  </w:pPr>
                  <w:r>
                    <w:t>Torsdag 06.12.2018</w:t>
                  </w:r>
                </w:p>
                <w:p w:rsidR="00DC2A3D" w:rsidRDefault="00DC2A3D" w:rsidP="00FE0B96">
                  <w:pPr>
                    <w:framePr w:hSpace="141" w:wrap="around" w:vAnchor="text" w:hAnchor="text" w:y="1"/>
                    <w:suppressOverlap/>
                  </w:pPr>
                  <w:r>
                    <w:t>Møterom 4</w:t>
                  </w:r>
                </w:p>
              </w:tc>
              <w:tc>
                <w:tcPr>
                  <w:tcW w:w="1787" w:type="pct"/>
                  <w:shd w:val="clear" w:color="auto" w:fill="auto"/>
                </w:tcPr>
                <w:p w:rsidR="007015D4" w:rsidRPr="00B8051F" w:rsidRDefault="007015D4" w:rsidP="00FE0B96">
                  <w:pPr>
                    <w:framePr w:hSpace="141" w:wrap="around" w:vAnchor="text" w:hAnchor="text" w:y="1"/>
                    <w:suppressOverlap/>
                    <w:rPr>
                      <w:rFonts w:cs="Verdana"/>
                      <w:color w:val="000000"/>
                    </w:rPr>
                  </w:pPr>
                  <w:r>
                    <w:rPr>
                      <w:rFonts w:cs="Verdana"/>
                      <w:color w:val="000000"/>
                    </w:rPr>
                    <w:t>Torsdag 06.12.2018</w:t>
                  </w:r>
                </w:p>
              </w:tc>
            </w:tr>
          </w:tbl>
          <w:p w:rsidR="00F242CF" w:rsidRDefault="00F242CF" w:rsidP="00F64DB4">
            <w:pPr>
              <w:rPr>
                <w:i/>
              </w:rPr>
            </w:pPr>
          </w:p>
          <w:p w:rsidR="00566828" w:rsidRPr="003B3A0E" w:rsidRDefault="00566828" w:rsidP="00566828">
            <w:r w:rsidRPr="00D4108C">
              <w:t>Arena for kvalitet i fagopplæringen:</w:t>
            </w:r>
            <w:r w:rsidR="00047B28">
              <w:t xml:space="preserve"> </w:t>
            </w:r>
            <w:r w:rsidR="00062B16">
              <w:t>O</w:t>
            </w:r>
            <w:r w:rsidRPr="003B3A0E">
              <w:t xml:space="preserve">nsdag 28. – torsdag 29. november 2018. Konferansen arrangeres i Hamarhallen på Scandic Hamar Hotel. Så snart flere detaljer er på plass, vil </w:t>
            </w:r>
            <w:r w:rsidR="00AA746D">
              <w:t>U</w:t>
            </w:r>
            <w:r w:rsidR="003B3A0E" w:rsidRPr="003B3A0E">
              <w:t>dir</w:t>
            </w:r>
            <w:r w:rsidRPr="003B3A0E">
              <w:t xml:space="preserve"> sende ut oppdatert informasjon</w:t>
            </w:r>
            <w:r w:rsidR="003B3A0E">
              <w:t>.</w:t>
            </w:r>
          </w:p>
          <w:p w:rsidR="00566828" w:rsidRDefault="00566828" w:rsidP="00F64DB4">
            <w:pPr>
              <w:rPr>
                <w:i/>
              </w:rPr>
            </w:pPr>
          </w:p>
          <w:p w:rsidR="007C7BB4" w:rsidRPr="009D7468" w:rsidRDefault="00B85F83" w:rsidP="007C7BB4">
            <w:pPr>
              <w:rPr>
                <w:i/>
              </w:rPr>
            </w:pPr>
            <w:r>
              <w:rPr>
                <w:i/>
              </w:rPr>
              <w:t>Forslag til v</w:t>
            </w:r>
            <w:r w:rsidR="007C7BB4">
              <w:rPr>
                <w:i/>
              </w:rPr>
              <w:t>edtak:</w:t>
            </w:r>
          </w:p>
          <w:p w:rsidR="007015D4" w:rsidRDefault="00C21026" w:rsidP="009D61B2">
            <w:pPr>
              <w:rPr>
                <w:rFonts w:cstheme="minorHAnsi"/>
                <w:i/>
              </w:rPr>
            </w:pPr>
            <w:r>
              <w:rPr>
                <w:rFonts w:cstheme="minorHAnsi"/>
                <w:i/>
              </w:rPr>
              <w:t>Rådet anbefaler forslag til møteplan</w:t>
            </w:r>
            <w:r w:rsidR="009D44B8">
              <w:rPr>
                <w:rFonts w:cstheme="minorHAnsi"/>
                <w:i/>
              </w:rPr>
              <w:t xml:space="preserve">. </w:t>
            </w:r>
          </w:p>
          <w:p w:rsidR="00844273" w:rsidRPr="00EF30A6" w:rsidRDefault="00844273" w:rsidP="009D61B2">
            <w:pPr>
              <w:rPr>
                <w:i/>
              </w:rPr>
            </w:pPr>
          </w:p>
        </w:tc>
      </w:tr>
      <w:tr w:rsidR="00D13C08" w:rsidTr="006C2AB6">
        <w:trPr>
          <w:gridAfter w:val="1"/>
          <w:wAfter w:w="6" w:type="dxa"/>
        </w:trPr>
        <w:tc>
          <w:tcPr>
            <w:tcW w:w="846" w:type="dxa"/>
          </w:tcPr>
          <w:p w:rsidR="00D13C08" w:rsidRDefault="003F0237" w:rsidP="009505C5">
            <w:r>
              <w:t>40</w:t>
            </w:r>
            <w:r w:rsidR="003064C0">
              <w:t xml:space="preserve"> – 2018</w:t>
            </w:r>
          </w:p>
        </w:tc>
        <w:tc>
          <w:tcPr>
            <w:tcW w:w="9066" w:type="dxa"/>
          </w:tcPr>
          <w:p w:rsidR="00D13C08" w:rsidRDefault="00D13C08" w:rsidP="00D13C08">
            <w:pPr>
              <w:rPr>
                <w:b/>
                <w:color w:val="000000" w:themeColor="text1"/>
              </w:rPr>
            </w:pPr>
            <w:r>
              <w:rPr>
                <w:b/>
                <w:color w:val="000000" w:themeColor="text1"/>
              </w:rPr>
              <w:t>Orienteringssaker</w:t>
            </w:r>
          </w:p>
          <w:p w:rsidR="00EE46E8" w:rsidRDefault="00EE46E8" w:rsidP="00F64DB4">
            <w:pPr>
              <w:rPr>
                <w:color w:val="000000" w:themeColor="text1"/>
              </w:rPr>
            </w:pPr>
          </w:p>
          <w:p w:rsidR="002B44CE" w:rsidRPr="002B44CE" w:rsidRDefault="006C379E" w:rsidP="002B44CE">
            <w:pPr>
              <w:rPr>
                <w:b/>
                <w:bCs/>
                <w:color w:val="000000" w:themeColor="text1"/>
              </w:rPr>
            </w:pPr>
            <w:r>
              <w:rPr>
                <w:b/>
                <w:bCs/>
                <w:color w:val="000000" w:themeColor="text1"/>
              </w:rPr>
              <w:t xml:space="preserve">a. </w:t>
            </w:r>
            <w:r w:rsidR="002B44CE" w:rsidRPr="002B44CE">
              <w:rPr>
                <w:b/>
                <w:bCs/>
                <w:color w:val="000000" w:themeColor="text1"/>
              </w:rPr>
              <w:t>Tilskudd til læremidler</w:t>
            </w:r>
          </w:p>
          <w:p w:rsidR="002B44CE" w:rsidRPr="002B44CE" w:rsidRDefault="002B44CE" w:rsidP="002B44CE">
            <w:pPr>
              <w:rPr>
                <w:color w:val="000000" w:themeColor="text1"/>
              </w:rPr>
            </w:pPr>
            <w:r w:rsidRPr="002B44CE">
              <w:rPr>
                <w:color w:val="000000" w:themeColor="text1"/>
              </w:rPr>
              <w:t>Utdanningsdirektoratet har lyst ut tilskudd til materiell til prioriterte fagområder i rammeplan for barnehager, og prioriterte fag i grunnskolen og videregående opplæring.</w:t>
            </w:r>
            <w:r>
              <w:rPr>
                <w:color w:val="000000" w:themeColor="text1"/>
              </w:rPr>
              <w:t xml:space="preserve"> </w:t>
            </w:r>
            <w:r w:rsidRPr="002B44CE">
              <w:rPr>
                <w:color w:val="000000" w:themeColor="text1"/>
              </w:rPr>
              <w:t>Frist for søknader er 10. august 2018.</w:t>
            </w:r>
            <w:r>
              <w:rPr>
                <w:color w:val="000000" w:themeColor="text1"/>
              </w:rPr>
              <w:t xml:space="preserve"> </w:t>
            </w:r>
            <w:r w:rsidRPr="002B44CE">
              <w:rPr>
                <w:color w:val="000000" w:themeColor="text1"/>
              </w:rPr>
              <w:t>Hele utlysningen finner dere her:</w:t>
            </w:r>
            <w:r w:rsidR="00DD1479">
              <w:rPr>
                <w:color w:val="000000" w:themeColor="text1"/>
              </w:rPr>
              <w:t xml:space="preserve"> </w:t>
            </w:r>
            <w:hyperlink r:id="rId15" w:history="1">
              <w:r w:rsidR="00DD1479" w:rsidRPr="00DD1479">
                <w:rPr>
                  <w:rStyle w:val="Hyperkobling"/>
                </w:rPr>
                <w:t>lenke</w:t>
              </w:r>
            </w:hyperlink>
            <w:r w:rsidR="00DD1479">
              <w:rPr>
                <w:color w:val="000000" w:themeColor="text1"/>
              </w:rPr>
              <w:t xml:space="preserve">. </w:t>
            </w:r>
            <w:r w:rsidRPr="002B44CE">
              <w:rPr>
                <w:color w:val="000000" w:themeColor="text1"/>
              </w:rPr>
              <w:t>Utlysningen for de smale fagområdene finner dere her:</w:t>
            </w:r>
            <w:r>
              <w:rPr>
                <w:color w:val="000000" w:themeColor="text1"/>
              </w:rPr>
              <w:t xml:space="preserve"> </w:t>
            </w:r>
            <w:hyperlink r:id="rId16" w:anchor="smale-fagomrader" w:history="1">
              <w:r w:rsidR="00DD1479" w:rsidRPr="00DD1479">
                <w:rPr>
                  <w:rStyle w:val="Hyperkobling"/>
                </w:rPr>
                <w:t>lenke</w:t>
              </w:r>
            </w:hyperlink>
            <w:r w:rsidRPr="002B44CE">
              <w:rPr>
                <w:color w:val="000000" w:themeColor="text1"/>
              </w:rPr>
              <w:t xml:space="preserve"> </w:t>
            </w:r>
          </w:p>
          <w:p w:rsidR="0005537C" w:rsidRDefault="0005537C" w:rsidP="00F64DB4">
            <w:pPr>
              <w:rPr>
                <w:color w:val="000000" w:themeColor="text1"/>
              </w:rPr>
            </w:pPr>
          </w:p>
          <w:p w:rsidR="00473759" w:rsidRDefault="00473759" w:rsidP="00F64DB4">
            <w:pPr>
              <w:rPr>
                <w:color w:val="000000" w:themeColor="text1"/>
              </w:rPr>
            </w:pPr>
          </w:p>
          <w:p w:rsidR="00473759" w:rsidRPr="00DD1479" w:rsidRDefault="006C379E" w:rsidP="00473759">
            <w:pPr>
              <w:rPr>
                <w:rFonts w:ascii="Calibri" w:hAnsi="Calibri"/>
                <w:b/>
                <w:bCs/>
              </w:rPr>
            </w:pPr>
            <w:r>
              <w:rPr>
                <w:b/>
                <w:bCs/>
              </w:rPr>
              <w:t xml:space="preserve">b. </w:t>
            </w:r>
            <w:r w:rsidR="00473759" w:rsidRPr="00DD1479">
              <w:rPr>
                <w:b/>
                <w:bCs/>
              </w:rPr>
              <w:t>Til AU i faglig råd</w:t>
            </w:r>
            <w:r w:rsidR="00DD1479" w:rsidRPr="00DD1479">
              <w:rPr>
                <w:b/>
                <w:bCs/>
              </w:rPr>
              <w:t xml:space="preserve"> - </w:t>
            </w:r>
            <w:r w:rsidR="00DD1479" w:rsidRPr="00DD1479">
              <w:rPr>
                <w:b/>
              </w:rPr>
              <w:t xml:space="preserve"> målbilde og gevinstrealisering for nye læreplaner på yrkesfag</w:t>
            </w:r>
          </w:p>
          <w:p w:rsidR="00473759" w:rsidRPr="00DD1479" w:rsidRDefault="00473759" w:rsidP="00473759">
            <w:r>
              <w:t>Utdanningsdirektoratet viser til dialogmøte 13. april der det ble informert om at arbeidsutvalgene i de faglige rådene skulle få utkast til notat om målbilde/gevinstrealisering for nye læreplaner på yrkesfag, til behandling og innspill.</w:t>
            </w:r>
            <w:r w:rsidR="002B44CE">
              <w:t xml:space="preserve"> </w:t>
            </w:r>
            <w:r>
              <w:t>Notatet ble behandlet i møte i styringsgruppa 24. april. Styringsgruppas innspill er tatt til følge.</w:t>
            </w:r>
            <w:r w:rsidR="002B44CE">
              <w:t xml:space="preserve"> </w:t>
            </w:r>
            <w:r>
              <w:t xml:space="preserve">Dersom arbeidsutvalgene har innspill til punktene om mål og gevinster er fristen for innspill til prosjektgruppa for nye læreplaner på yrkesfag </w:t>
            </w:r>
            <w:r w:rsidRPr="00DD1479">
              <w:rPr>
                <w:bCs/>
              </w:rPr>
              <w:t>mandag 21. mai.</w:t>
            </w:r>
          </w:p>
          <w:p w:rsidR="00473759" w:rsidRDefault="00473759" w:rsidP="00473759">
            <w:r>
              <w:t>På vegne av prosjektgruppa</w:t>
            </w:r>
            <w:r w:rsidR="00DD1479">
              <w:t xml:space="preserve">. </w:t>
            </w:r>
            <w:r>
              <w:t>Vennlig hilsen</w:t>
            </w:r>
            <w:r w:rsidR="00DD1479">
              <w:t xml:space="preserve"> </w:t>
            </w:r>
            <w:r>
              <w:t>Gøril Saltermark</w:t>
            </w:r>
            <w:r w:rsidR="002B44CE">
              <w:t>, s</w:t>
            </w:r>
            <w:r>
              <w:t>eniorrådgiver</w:t>
            </w:r>
            <w:r w:rsidR="002B44CE">
              <w:t>, Avd. l</w:t>
            </w:r>
            <w:r>
              <w:t>æreplan videregående og voksenopplæring Telefon: 23 30 14 42  Mobil: 922 92 528</w:t>
            </w:r>
          </w:p>
          <w:p w:rsidR="001C0482" w:rsidRDefault="001C0482" w:rsidP="0073083B">
            <w:pPr>
              <w:rPr>
                <w:b/>
                <w:color w:val="000000" w:themeColor="text1"/>
              </w:rPr>
            </w:pPr>
          </w:p>
          <w:p w:rsidR="00473759" w:rsidRDefault="00473759" w:rsidP="0073083B">
            <w:pPr>
              <w:rPr>
                <w:b/>
                <w:color w:val="000000" w:themeColor="text1"/>
              </w:rPr>
            </w:pPr>
          </w:p>
          <w:p w:rsidR="00473759" w:rsidRPr="00473759" w:rsidRDefault="006C379E" w:rsidP="00473759">
            <w:pPr>
              <w:rPr>
                <w:b/>
                <w:color w:val="000000" w:themeColor="text1"/>
              </w:rPr>
            </w:pPr>
            <w:r>
              <w:rPr>
                <w:b/>
                <w:color w:val="000000" w:themeColor="text1"/>
              </w:rPr>
              <w:t xml:space="preserve">c. </w:t>
            </w:r>
            <w:r w:rsidR="00DD1479">
              <w:rPr>
                <w:b/>
                <w:color w:val="000000" w:themeColor="text1"/>
              </w:rPr>
              <w:t>Godkjenning av referat fra møter i faglige råd</w:t>
            </w:r>
          </w:p>
          <w:p w:rsidR="00473759" w:rsidRPr="00B0536C" w:rsidRDefault="00473759" w:rsidP="00473759">
            <w:pPr>
              <w:rPr>
                <w:color w:val="000000" w:themeColor="text1"/>
              </w:rPr>
            </w:pPr>
            <w:r w:rsidRPr="00B0536C">
              <w:rPr>
                <w:color w:val="000000" w:themeColor="text1"/>
              </w:rPr>
              <w:t xml:space="preserve">Sekretariatet har mottatt flere henvendelser vedrørende publisering av referater fra de faglige rådene på nett. Referatene publiseres i dag på rådenes hjemmeside </w:t>
            </w:r>
            <w:hyperlink r:id="rId17" w:history="1">
              <w:r w:rsidR="00DD1479" w:rsidRPr="008F29A7">
                <w:rPr>
                  <w:rStyle w:val="Hyperkobling"/>
                </w:rPr>
                <w:t>http://fagligerad.no/</w:t>
              </w:r>
            </w:hyperlink>
            <w:r w:rsidR="00DD1479">
              <w:rPr>
                <w:color w:val="000000" w:themeColor="text1"/>
              </w:rPr>
              <w:t xml:space="preserve"> </w:t>
            </w:r>
            <w:r w:rsidRPr="00B0536C">
              <w:rPr>
                <w:color w:val="000000" w:themeColor="text1"/>
              </w:rPr>
              <w:t>Tilbakemeldingene går på at det for flere råd går svært lang tid fra et rådsmøte er avholdt til referatene blir godkjent og publiseres på nett. Årsaken til dette er at det er ulike prosedyrer for godkjenning av referater i de ulike rådene. De fagansvarlige for rådene har drøftet denne utfordringen og konkluderer med at det bør innføres like rutiner for godkjenning av referatene i alle de faglige rådene. Det er et mål at referatene blir raskt godkjent og publisert slik at brukere av http://fagligerad.no/ kan følge og holde seg oppdatert på de faglige rådenes arbeid.</w:t>
            </w:r>
            <w:r w:rsidR="00DD1479">
              <w:rPr>
                <w:color w:val="000000" w:themeColor="text1"/>
              </w:rPr>
              <w:t xml:space="preserve"> </w:t>
            </w:r>
            <w:r w:rsidRPr="00B0536C">
              <w:rPr>
                <w:color w:val="000000" w:themeColor="text1"/>
              </w:rPr>
              <w:t xml:space="preserve">Med bakgrunn i ovennevnte har sekretariatet besluttet felles prosedyre for godkjenning av referat.  </w:t>
            </w:r>
          </w:p>
          <w:p w:rsidR="00DD1479" w:rsidRPr="00DD1479" w:rsidRDefault="00473759" w:rsidP="00DD1479">
            <w:pPr>
              <w:pStyle w:val="Listeavsnitt"/>
              <w:numPr>
                <w:ilvl w:val="0"/>
                <w:numId w:val="26"/>
              </w:numPr>
              <w:rPr>
                <w:color w:val="000000" w:themeColor="text1"/>
              </w:rPr>
            </w:pPr>
            <w:r w:rsidRPr="00DD1479">
              <w:rPr>
                <w:color w:val="000000" w:themeColor="text1"/>
              </w:rPr>
              <w:t xml:space="preserve">Referater fra rådsmøter godkjennes foreløpig av rådenes arbeidsutvalg. </w:t>
            </w:r>
          </w:p>
          <w:p w:rsidR="00DD1479" w:rsidRPr="00DD1479" w:rsidRDefault="00473759" w:rsidP="00DD1479">
            <w:pPr>
              <w:pStyle w:val="Listeavsnitt"/>
              <w:numPr>
                <w:ilvl w:val="0"/>
                <w:numId w:val="26"/>
              </w:numPr>
              <w:rPr>
                <w:color w:val="000000" w:themeColor="text1"/>
              </w:rPr>
            </w:pPr>
            <w:r w:rsidRPr="00DD1479">
              <w:rPr>
                <w:color w:val="000000" w:themeColor="text1"/>
              </w:rPr>
              <w:t xml:space="preserve">Deretter sendes referater til alle rådsmedlemmene med 1 ukes frist for å gi tilbakemelding. </w:t>
            </w:r>
          </w:p>
          <w:p w:rsidR="00473759" w:rsidRPr="00DD1479" w:rsidRDefault="00473759" w:rsidP="00DD1479">
            <w:pPr>
              <w:pStyle w:val="Listeavsnitt"/>
              <w:numPr>
                <w:ilvl w:val="0"/>
                <w:numId w:val="26"/>
              </w:numPr>
              <w:rPr>
                <w:color w:val="000000" w:themeColor="text1"/>
              </w:rPr>
            </w:pPr>
            <w:r w:rsidRPr="00DD1479">
              <w:rPr>
                <w:color w:val="000000" w:themeColor="text1"/>
              </w:rPr>
              <w:t>Deretter publiseres referatene på nett som godkjente referater.</w:t>
            </w:r>
          </w:p>
          <w:p w:rsidR="00473759" w:rsidRPr="00B0536C" w:rsidRDefault="00473759" w:rsidP="00473759">
            <w:pPr>
              <w:rPr>
                <w:color w:val="000000" w:themeColor="text1"/>
              </w:rPr>
            </w:pPr>
            <w:r w:rsidRPr="00B0536C">
              <w:rPr>
                <w:color w:val="000000" w:themeColor="text1"/>
              </w:rPr>
              <w:t>Sekretariatet ber om at alle de faglige rådene innfører ovennevnte prosedyre for godkjenning av referat fra rådsmøter.</w:t>
            </w:r>
          </w:p>
          <w:p w:rsidR="00473759" w:rsidRPr="00B0536C" w:rsidRDefault="00473759" w:rsidP="00473759">
            <w:pPr>
              <w:rPr>
                <w:color w:val="000000" w:themeColor="text1"/>
              </w:rPr>
            </w:pPr>
            <w:r w:rsidRPr="00B0536C">
              <w:rPr>
                <w:color w:val="000000" w:themeColor="text1"/>
              </w:rPr>
              <w:t>Med hilsen</w:t>
            </w:r>
            <w:r w:rsidR="00DD1479">
              <w:rPr>
                <w:color w:val="000000" w:themeColor="text1"/>
              </w:rPr>
              <w:t xml:space="preserve"> Karl Gunnar Kristiansen, </w:t>
            </w:r>
            <w:r w:rsidRPr="00B0536C">
              <w:rPr>
                <w:color w:val="000000" w:themeColor="text1"/>
              </w:rPr>
              <w:t>Sekre</w:t>
            </w:r>
            <w:r w:rsidR="00DD1479">
              <w:rPr>
                <w:color w:val="000000" w:themeColor="text1"/>
              </w:rPr>
              <w:t xml:space="preserve">tariatsleder SRY og faglige råd, </w:t>
            </w:r>
            <w:r w:rsidRPr="00B0536C">
              <w:rPr>
                <w:color w:val="000000" w:themeColor="text1"/>
              </w:rPr>
              <w:t>Avdeling for fagopplæring</w:t>
            </w:r>
            <w:r w:rsidR="00DD1479">
              <w:rPr>
                <w:color w:val="000000" w:themeColor="text1"/>
              </w:rPr>
              <w:t xml:space="preserve">, </w:t>
            </w:r>
            <w:r w:rsidRPr="00B0536C">
              <w:rPr>
                <w:color w:val="000000" w:themeColor="text1"/>
              </w:rPr>
              <w:t>Utdanningsdirektoratet</w:t>
            </w:r>
          </w:p>
          <w:p w:rsidR="00052646" w:rsidRDefault="00052646" w:rsidP="00473759">
            <w:pPr>
              <w:rPr>
                <w:b/>
                <w:color w:val="000000" w:themeColor="text1"/>
              </w:rPr>
            </w:pPr>
          </w:p>
          <w:p w:rsidR="00052646" w:rsidRDefault="00052646" w:rsidP="00473759">
            <w:pPr>
              <w:rPr>
                <w:b/>
                <w:color w:val="000000" w:themeColor="text1"/>
              </w:rPr>
            </w:pPr>
          </w:p>
          <w:p w:rsidR="004B29DE" w:rsidRDefault="006C379E" w:rsidP="00473759">
            <w:pPr>
              <w:rPr>
                <w:b/>
                <w:color w:val="000000" w:themeColor="text1"/>
              </w:rPr>
            </w:pPr>
            <w:r>
              <w:rPr>
                <w:b/>
                <w:color w:val="000000" w:themeColor="text1"/>
              </w:rPr>
              <w:t xml:space="preserve">d. </w:t>
            </w:r>
            <w:r w:rsidR="004B29DE">
              <w:rPr>
                <w:b/>
                <w:color w:val="000000" w:themeColor="text1"/>
              </w:rPr>
              <w:t xml:space="preserve">Oppdragsbrev 10-18: </w:t>
            </w:r>
            <w:r w:rsidR="004B29DE" w:rsidRPr="004B29DE">
              <w:rPr>
                <w:b/>
                <w:color w:val="000000" w:themeColor="text1"/>
              </w:rPr>
              <w:t>Implementering av ny yrkesfaglig tilbudsstruktur</w:t>
            </w:r>
          </w:p>
          <w:p w:rsidR="00052646" w:rsidRDefault="00052646" w:rsidP="00052646">
            <w:r>
              <w:t xml:space="preserve">Utdanningsdirektoratet mottok 16.4. 2018 oppdragsbrev 10 – 18 fra Kunnskapsdepartementet (KD) som omhandler implementering av ny yrkesfaglig tilbudsstruktur. Utdanningsdirektoratet vil som omtalt i oppdragsbrevet følge opp med en milepælsplan for arbeidet. Problemstillinger knyttet til implementeringen som ikke er omtalt i oppdragsbrevet vil bli drøftet mellom Utdanningsdirektoratet og KD i egne oppfølgingsmøter. Dette til orientering. </w:t>
            </w:r>
          </w:p>
          <w:p w:rsidR="00052646" w:rsidRDefault="00052646" w:rsidP="00052646">
            <w:r>
              <w:t>Med hilsen</w:t>
            </w:r>
            <w:r w:rsidR="004B29DE">
              <w:t xml:space="preserve"> Karl Gunnar Kristiansen, </w:t>
            </w:r>
            <w:r>
              <w:t xml:space="preserve">Sekretariatsleder SRY og faglige råd </w:t>
            </w:r>
          </w:p>
          <w:p w:rsidR="00052646" w:rsidRDefault="00052646" w:rsidP="00052646">
            <w:pPr>
              <w:rPr>
                <w:rFonts w:eastAsiaTheme="minorHAnsi"/>
              </w:rPr>
            </w:pPr>
          </w:p>
          <w:p w:rsidR="004B29DE" w:rsidRDefault="004B29DE" w:rsidP="00052646"/>
          <w:p w:rsidR="004B29DE" w:rsidRPr="004B29DE" w:rsidRDefault="006C379E" w:rsidP="00052646">
            <w:pPr>
              <w:rPr>
                <w:b/>
              </w:rPr>
            </w:pPr>
            <w:r>
              <w:rPr>
                <w:b/>
              </w:rPr>
              <w:t xml:space="preserve">e. </w:t>
            </w:r>
            <w:r w:rsidR="004B29DE" w:rsidRPr="004B29DE">
              <w:rPr>
                <w:b/>
              </w:rPr>
              <w:t>Kvalitetssikring av</w:t>
            </w:r>
            <w:r w:rsidR="004B29DE">
              <w:rPr>
                <w:b/>
              </w:rPr>
              <w:t xml:space="preserve"> </w:t>
            </w:r>
            <w:r w:rsidR="004B29DE" w:rsidRPr="004B29DE">
              <w:rPr>
                <w:b/>
              </w:rPr>
              <w:t>forslag til endringer av læreplaner i elektrofagene</w:t>
            </w:r>
          </w:p>
          <w:p w:rsidR="00052646" w:rsidRPr="004B29DE" w:rsidRDefault="00052646" w:rsidP="00052646">
            <w:r>
              <w:t>Vi viser til sak på dialogmøtet fredag 13. april 2018. Prosjekt nye læreplaner på yrkesfag har behov for å for å gjennomgå og kvalitetssikre</w:t>
            </w:r>
            <w:r>
              <w:rPr>
                <w:color w:val="1F497D"/>
              </w:rPr>
              <w:t xml:space="preserve"> </w:t>
            </w:r>
            <w:r>
              <w:t>oversikten over bakgrunn for læreplanendringer i ny tilbudsstruktur for yrkesfagen</w:t>
            </w:r>
            <w:r w:rsidR="004B29DE">
              <w:t xml:space="preserve">e. </w:t>
            </w:r>
            <w:r>
              <w:t xml:space="preserve">Dette vil være til hjelp når vi skal </w:t>
            </w:r>
            <w:r w:rsidRPr="004B29DE">
              <w:t>lage mandat for læreplangruppene.</w:t>
            </w:r>
            <w:r w:rsidR="004B29DE" w:rsidRPr="004B29DE">
              <w:t xml:space="preserve"> </w:t>
            </w:r>
            <w:r w:rsidRPr="004B29DE">
              <w:t xml:space="preserve">Vedlagt </w:t>
            </w:r>
            <w:r w:rsidR="004B29DE" w:rsidRPr="004B29DE">
              <w:t>følger</w:t>
            </w:r>
            <w:r w:rsidRPr="004B29DE">
              <w:t xml:space="preserve"> en forenklet oversikt som viser bakgrunn for endringer i læreplanene for fagene i den nye tilbudsstrukturen. </w:t>
            </w:r>
          </w:p>
          <w:p w:rsidR="00052646" w:rsidRDefault="00052646" w:rsidP="00052646">
            <w:r w:rsidRPr="004B29DE">
              <w:t xml:space="preserve">Det er en arkfane for hvert nye utdanningsprogram, og en egen arkfane for alle kryssløpene. </w:t>
            </w:r>
            <w:r>
              <w:t>Denne er grovt fordelt etter om det er behov for endringer pga:</w:t>
            </w:r>
          </w:p>
          <w:p w:rsidR="004B29DE" w:rsidRDefault="004B29DE" w:rsidP="00052646"/>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faglige endringer meldt inn i utviklingsredegjørelsen av 2016, </w:t>
            </w:r>
          </w:p>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konsekvenser ved den nye tilbudsstrukturen, eller </w:t>
            </w:r>
          </w:p>
          <w:p w:rsidR="00052646" w:rsidRPr="00844273" w:rsidRDefault="00052646" w:rsidP="00052646">
            <w:pPr>
              <w:pStyle w:val="Listeavsnitt"/>
              <w:numPr>
                <w:ilvl w:val="0"/>
                <w:numId w:val="21"/>
              </w:numPr>
              <w:rPr>
                <w:rFonts w:ascii="Verdana" w:hAnsi="Verdana"/>
                <w:sz w:val="20"/>
                <w:szCs w:val="20"/>
              </w:rPr>
            </w:pPr>
            <w:r w:rsidRPr="00844273">
              <w:rPr>
                <w:rFonts w:ascii="Verdana" w:hAnsi="Verdana"/>
                <w:sz w:val="20"/>
                <w:szCs w:val="20"/>
              </w:rPr>
              <w:t xml:space="preserve">ny overordnet del av læreplanen og ny struktur i læreplanen. </w:t>
            </w:r>
          </w:p>
          <w:p w:rsidR="00052646" w:rsidRDefault="00052646" w:rsidP="00052646"/>
          <w:p w:rsidR="00052646" w:rsidRDefault="00052646" w:rsidP="00052646">
            <w:r>
              <w:t xml:space="preserve">I flere tilfeller er det flere årsaker til behovet for endring (eksempelvis både endring pga ny tilbudsstruktur og behov for faglig endring meldt inn i utviklingsredegjørelsen). </w:t>
            </w:r>
            <w:r w:rsidR="004B29DE">
              <w:t xml:space="preserve"> Oppgave til AU:</w:t>
            </w:r>
          </w:p>
          <w:p w:rsidR="00052646" w:rsidRPr="00844273" w:rsidRDefault="00052646" w:rsidP="00052646"/>
          <w:p w:rsidR="00052646" w:rsidRPr="00844273" w:rsidRDefault="00052646" w:rsidP="004B29DE">
            <w:pPr>
              <w:pStyle w:val="Listeavsnitt"/>
              <w:numPr>
                <w:ilvl w:val="0"/>
                <w:numId w:val="27"/>
              </w:numPr>
              <w:rPr>
                <w:rFonts w:ascii="Verdana" w:hAnsi="Verdana"/>
                <w:sz w:val="20"/>
                <w:szCs w:val="20"/>
              </w:rPr>
            </w:pPr>
            <w:r w:rsidRPr="00844273">
              <w:rPr>
                <w:rFonts w:ascii="Verdana" w:hAnsi="Verdana"/>
                <w:sz w:val="20"/>
                <w:szCs w:val="20"/>
              </w:rPr>
              <w:t>gjennomgå og kvalitetssikre bakgrunnen for behovet for læreplanendringene</w:t>
            </w:r>
          </w:p>
          <w:p w:rsidR="004B29DE" w:rsidRDefault="004B29DE" w:rsidP="004B29DE"/>
          <w:p w:rsidR="00052646" w:rsidRPr="004B29DE" w:rsidRDefault="00052646" w:rsidP="00052646">
            <w:r>
              <w:t>Vi ønsker å gjennomgå oversikten med AUene i det enkelte faglige råd i de førstkommende AU-møtene. Vi ber om at AUene i forkant av møtene har gått igjennom og kvalitetssikret bakgrunnen for behovet for læreplanendringene, s</w:t>
            </w:r>
            <w:r w:rsidR="004B29DE">
              <w:t xml:space="preserve">lik som det står i oversikten. </w:t>
            </w:r>
            <w:r>
              <w:t>Hvis dere har andre kommentarer/innspill, tar vi dette opp i AU-møtet.</w:t>
            </w:r>
            <w:r w:rsidR="004B29DE">
              <w:t xml:space="preserve"> </w:t>
            </w:r>
            <w:r>
              <w:t xml:space="preserve">Siden dette er endringer meldt inn av de eksisterende faglige rådene, ber vi om at alle AUene i alle de faglige rådene ser på dette for sine fag. </w:t>
            </w:r>
            <w:r w:rsidR="004B29DE">
              <w:t xml:space="preserve">Det innebærer at </w:t>
            </w:r>
            <w:r>
              <w:t>AUene skal se på sine avgivende fag (fag som de skrev om i utviklingsredegjørelsen i 2016). Fagene er plassert inn etter tilhørighet i den nye tilbudsstrukturen i vedlegget, som forklart ovenfor.</w:t>
            </w:r>
            <w:r w:rsidR="004B29DE">
              <w:t xml:space="preserve"> </w:t>
            </w:r>
            <w:r w:rsidRPr="004B29DE">
              <w:t>Dette betyr at noen av AUene må se på flere arkfaner da fagene som i dag tilhører rådets utdanningsprogram er plassert inn i flere ulike utdanningsprogram i den nye tilbudsstrukturen.</w:t>
            </w:r>
          </w:p>
          <w:p w:rsidR="00052646" w:rsidRPr="004B29DE" w:rsidRDefault="00052646" w:rsidP="00052646">
            <w:pPr>
              <w:rPr>
                <w:bCs/>
              </w:rPr>
            </w:pPr>
          </w:p>
          <w:p w:rsidR="00052646" w:rsidRPr="004B29DE" w:rsidRDefault="00052646" w:rsidP="00052646">
            <w:pPr>
              <w:rPr>
                <w:bCs/>
              </w:rPr>
            </w:pPr>
            <w:r w:rsidRPr="004B29DE">
              <w:rPr>
                <w:bCs/>
              </w:rPr>
              <w:t>Eksempel 1: AU i FRSS må se på arkfanen for IKT- og medieproduksjon (IKT-servicefagene), for TIP (transport- og logistikkfagene), og for salg, service og reiseliv (de andre fagene), osv.</w:t>
            </w:r>
          </w:p>
          <w:p w:rsidR="00052646" w:rsidRPr="004B29DE" w:rsidRDefault="00052646" w:rsidP="00052646">
            <w:pPr>
              <w:rPr>
                <w:bCs/>
              </w:rPr>
            </w:pPr>
            <w:r w:rsidRPr="004B29DE">
              <w:rPr>
                <w:bCs/>
              </w:rPr>
              <w:t>Eksempel 2: AU i FRDH må se på arkfanene for IKT- og medieproduksjon (mediefagene), HO (aktivitørfaget), osv.</w:t>
            </w:r>
          </w:p>
          <w:p w:rsidR="00052646" w:rsidRDefault="00052646" w:rsidP="00052646">
            <w:r w:rsidRPr="004B29DE">
              <w:rPr>
                <w:bCs/>
              </w:rPr>
              <w:t xml:space="preserve">Eksempel 3: AU i FRTIP skal </w:t>
            </w:r>
            <w:r w:rsidRPr="004B29DE">
              <w:rPr>
                <w:bCs/>
                <w:u w:val="single"/>
              </w:rPr>
              <w:t>ikke</w:t>
            </w:r>
            <w:r w:rsidRPr="004B29DE">
              <w:rPr>
                <w:bCs/>
              </w:rPr>
              <w:t xml:space="preserve"> se på transport og logistikkfagene, da dette er fag de </w:t>
            </w:r>
            <w:r w:rsidRPr="004B29DE">
              <w:rPr>
                <w:bCs/>
                <w:u w:val="single"/>
              </w:rPr>
              <w:t>mottar</w:t>
            </w:r>
            <w:r w:rsidRPr="004B29DE">
              <w:rPr>
                <w:bCs/>
              </w:rPr>
              <w:t xml:space="preserve"> i den nye tilbudsstrukturen. Det er det avgivende faglige rådet (AU i FRSS) som skal se på dette. </w:t>
            </w:r>
            <w:r>
              <w:t>Prosjektet vil i etterkant av møtene samordne alle innspill/kommentarer fra AUene.</w:t>
            </w:r>
          </w:p>
          <w:p w:rsidR="004B29DE" w:rsidRDefault="004B29DE" w:rsidP="00052646"/>
          <w:p w:rsidR="004B29DE" w:rsidRPr="004B29DE" w:rsidRDefault="004B29DE" w:rsidP="004B29DE">
            <w:r w:rsidRPr="004B29DE">
              <w:t>Prosjektgruppen nye læreplaner på yrkesfag</w:t>
            </w:r>
            <w:r>
              <w:t xml:space="preserve"> </w:t>
            </w:r>
            <w:r w:rsidRPr="004B29DE">
              <w:t xml:space="preserve">v/Aina Helen Bredesen </w:t>
            </w:r>
          </w:p>
          <w:p w:rsidR="00052646" w:rsidRPr="00702668" w:rsidRDefault="00052646" w:rsidP="00052646">
            <w:pPr>
              <w:rPr>
                <w:rFonts w:ascii="Calibri" w:eastAsiaTheme="minorHAnsi" w:hAnsi="Calibri" w:cs="Calibri"/>
                <w:color w:val="FF0000"/>
                <w:sz w:val="22"/>
                <w:szCs w:val="22"/>
                <w:lang w:eastAsia="en-US"/>
              </w:rPr>
            </w:pPr>
          </w:p>
          <w:p w:rsidR="004B29DE" w:rsidRPr="00702668" w:rsidRDefault="00702668" w:rsidP="00052646">
            <w:pPr>
              <w:rPr>
                <w:rFonts w:ascii="Calibri" w:eastAsiaTheme="minorHAnsi" w:hAnsi="Calibri" w:cs="Calibri"/>
                <w:color w:val="FF0000"/>
                <w:sz w:val="22"/>
                <w:szCs w:val="22"/>
                <w:lang w:eastAsia="en-US"/>
              </w:rPr>
            </w:pPr>
            <w:r>
              <w:rPr>
                <w:rFonts w:ascii="Calibri" w:eastAsiaTheme="minorHAnsi" w:hAnsi="Calibri" w:cs="Calibri"/>
                <w:color w:val="FF0000"/>
                <w:sz w:val="22"/>
                <w:szCs w:val="22"/>
                <w:lang w:eastAsia="en-US"/>
              </w:rPr>
              <w:t>ER SATT OPP SOM EGEN SAK</w:t>
            </w:r>
          </w:p>
          <w:p w:rsidR="00052646" w:rsidRPr="00702668" w:rsidRDefault="006C379E" w:rsidP="00473759">
            <w:pPr>
              <w:rPr>
                <w:b/>
                <w:color w:val="FF0000"/>
              </w:rPr>
            </w:pPr>
            <w:r w:rsidRPr="00702668">
              <w:rPr>
                <w:b/>
                <w:color w:val="FF0000"/>
              </w:rPr>
              <w:t xml:space="preserve">f. </w:t>
            </w:r>
            <w:r w:rsidR="00542F5F" w:rsidRPr="00702668">
              <w:rPr>
                <w:b/>
                <w:color w:val="FF0000"/>
              </w:rPr>
              <w:t>Forslag til sammensetting av faglig råd for elektrofag og faglig råd for IKT etter ny tilbudsstruktur</w:t>
            </w:r>
          </w:p>
          <w:p w:rsidR="00542F5F" w:rsidRPr="00702668" w:rsidRDefault="00542F5F" w:rsidP="00473759">
            <w:pPr>
              <w:rPr>
                <w:color w:val="FF0000"/>
              </w:rPr>
            </w:pPr>
            <w:r w:rsidRPr="00702668">
              <w:rPr>
                <w:color w:val="FF0000"/>
              </w:rPr>
              <w:t>Etter fastsetting av ny tiulbudsstruktur skal nye faglige råd oppnevnes.</w:t>
            </w:r>
          </w:p>
          <w:p w:rsidR="00542F5F" w:rsidRPr="00702668" w:rsidRDefault="00542F5F" w:rsidP="00542F5F">
            <w:pPr>
              <w:pStyle w:val="Listeavsnitt"/>
              <w:numPr>
                <w:ilvl w:val="0"/>
                <w:numId w:val="23"/>
              </w:numPr>
              <w:rPr>
                <w:color w:val="FF0000"/>
              </w:rPr>
            </w:pPr>
            <w:r w:rsidRPr="00702668">
              <w:rPr>
                <w:color w:val="FF0000"/>
              </w:rPr>
              <w:t>FREL får to nye fag: Låssmed og ventilasjonstekniker</w:t>
            </w:r>
          </w:p>
          <w:p w:rsidR="00542F5F" w:rsidRPr="00702668" w:rsidRDefault="00542F5F" w:rsidP="00542F5F">
            <w:pPr>
              <w:pStyle w:val="Listeavsnitt"/>
              <w:numPr>
                <w:ilvl w:val="0"/>
                <w:numId w:val="23"/>
              </w:numPr>
              <w:rPr>
                <w:color w:val="FF0000"/>
              </w:rPr>
            </w:pPr>
            <w:r w:rsidRPr="00702668">
              <w:rPr>
                <w:color w:val="FF0000"/>
              </w:rPr>
              <w:t>Rådet ønsker å utvikle nye fag innen robotikk, drone og programmering osv</w:t>
            </w:r>
          </w:p>
          <w:p w:rsidR="00542F5F" w:rsidRPr="00702668" w:rsidRDefault="00542F5F" w:rsidP="0073083B">
            <w:pPr>
              <w:rPr>
                <w:color w:val="FF0000"/>
              </w:rPr>
            </w:pPr>
            <w:r w:rsidRPr="00702668">
              <w:rPr>
                <w:color w:val="FF0000"/>
              </w:rPr>
              <w:t>Bør dette få konsekvenser for sammensettingen av rådet? Har rådet synspunkter på sammensettingen av nytt faglig råd i IKT?</w:t>
            </w:r>
            <w:r w:rsidR="004B29DE" w:rsidRPr="00702668">
              <w:rPr>
                <w:color w:val="FF0000"/>
              </w:rPr>
              <w:t xml:space="preserve"> </w:t>
            </w:r>
            <w:r w:rsidRPr="00702668">
              <w:rPr>
                <w:color w:val="FF0000"/>
              </w:rPr>
              <w:t>Se e-post fra KGK 09.05.2018</w:t>
            </w:r>
          </w:p>
          <w:p w:rsidR="00DD1479" w:rsidRPr="00702668" w:rsidRDefault="00DD1479" w:rsidP="0073083B">
            <w:pPr>
              <w:rPr>
                <w:color w:val="FF0000"/>
              </w:rPr>
            </w:pPr>
          </w:p>
          <w:p w:rsidR="00DD1479" w:rsidRDefault="00DD1479" w:rsidP="0073083B">
            <w:pPr>
              <w:rPr>
                <w:color w:val="000000" w:themeColor="text1"/>
              </w:rPr>
            </w:pPr>
          </w:p>
          <w:p w:rsidR="00DD1479" w:rsidRPr="004B29DE" w:rsidRDefault="006C379E" w:rsidP="00DD1479">
            <w:pPr>
              <w:rPr>
                <w:rFonts w:ascii="Calibri" w:hAnsi="Calibri"/>
                <w:b/>
                <w:bCs/>
              </w:rPr>
            </w:pPr>
            <w:r>
              <w:rPr>
                <w:b/>
                <w:bCs/>
              </w:rPr>
              <w:t xml:space="preserve">g. </w:t>
            </w:r>
            <w:r w:rsidR="00DD1479" w:rsidRPr="004B29DE">
              <w:rPr>
                <w:b/>
                <w:bCs/>
              </w:rPr>
              <w:t>NOKUTs evaluering av godkjenningsordningen for utenlandsk fag- og yrkesopplæring</w:t>
            </w:r>
          </w:p>
          <w:p w:rsidR="00DD1479" w:rsidRDefault="00DD1479" w:rsidP="00DD1479">
            <w:r>
              <w:t xml:space="preserve">NOKUT arbeider med en evaluering av godkjenningsordningen for utenlandsk fag- og yrkesopplæring. I den forbindelse ønsker NOKUT å stille de faglige rådene som har fag som er omfattet av ordningen noen spørsmål. Evalueringen skal ferdigstilles fra NOKUTs side i juni 2018. Vedlagt er et skjema med spørsmål NOKUT. Frist for tilbakemelding er 4. juni. Tilbakemelding sendes Sigurd M. Thorsen </w:t>
            </w:r>
            <w:hyperlink r:id="rId18" w:history="1">
              <w:r>
                <w:rPr>
                  <w:rStyle w:val="Hyperkobling"/>
                </w:rPr>
                <w:t>Sigurd.Thorsen@nokut.no</w:t>
              </w:r>
            </w:hyperlink>
          </w:p>
          <w:p w:rsidR="00DD1479" w:rsidRDefault="00DD1479" w:rsidP="0073083B">
            <w:pPr>
              <w:rPr>
                <w:b/>
                <w:color w:val="000000" w:themeColor="text1"/>
              </w:rPr>
            </w:pPr>
          </w:p>
          <w:p w:rsidR="00F02643" w:rsidRDefault="00F02643" w:rsidP="0073083B">
            <w:pPr>
              <w:rPr>
                <w:b/>
                <w:color w:val="000000" w:themeColor="text1"/>
              </w:rPr>
            </w:pPr>
          </w:p>
          <w:p w:rsidR="00F02643" w:rsidRPr="00F02643" w:rsidRDefault="00F02643" w:rsidP="00F02643">
            <w:pPr>
              <w:rPr>
                <w:b/>
                <w:color w:val="000000" w:themeColor="text1"/>
              </w:rPr>
            </w:pPr>
            <w:r>
              <w:rPr>
                <w:b/>
                <w:color w:val="000000" w:themeColor="text1"/>
              </w:rPr>
              <w:t xml:space="preserve">h. </w:t>
            </w:r>
            <w:r w:rsidRPr="00F02643">
              <w:rPr>
                <w:b/>
                <w:color w:val="000000" w:themeColor="text1"/>
              </w:rPr>
              <w:t>Søknad om etablering av kryssløp</w:t>
            </w:r>
            <w:r>
              <w:rPr>
                <w:b/>
                <w:color w:val="000000" w:themeColor="text1"/>
              </w:rPr>
              <w:t xml:space="preserve"> til vg3 signalmontør fra vg2 a</w:t>
            </w:r>
            <w:r w:rsidRPr="00F02643">
              <w:rPr>
                <w:b/>
                <w:color w:val="000000" w:themeColor="text1"/>
              </w:rPr>
              <w:t>utomatisering.</w:t>
            </w:r>
          </w:p>
          <w:p w:rsidR="00F02643" w:rsidRPr="00F02643" w:rsidRDefault="00F02643" w:rsidP="00F02643">
            <w:pPr>
              <w:rPr>
                <w:color w:val="000000" w:themeColor="text1"/>
              </w:rPr>
            </w:pPr>
            <w:r w:rsidRPr="00F02643">
              <w:rPr>
                <w:color w:val="000000" w:themeColor="text1"/>
              </w:rPr>
              <w:t>Opplæringskontoret for jernbanesektoren mottar jevnlig søkere til signalmontørfaet fra vg2 automatisering. De mener innholdet på vg2 automatisering er like relevant for signamontøren som vg2 El- energi. Opplæringskontoret ønsker å rekruttere lærlinger fra vg2 automatisering via et kryssløp fra vg2 automatisering.</w:t>
            </w:r>
          </w:p>
          <w:p w:rsidR="00F02643" w:rsidRPr="00F02643" w:rsidRDefault="00F02643" w:rsidP="00F02643">
            <w:pPr>
              <w:rPr>
                <w:color w:val="000000" w:themeColor="text1"/>
              </w:rPr>
            </w:pPr>
            <w:r w:rsidRPr="00F02643">
              <w:rPr>
                <w:color w:val="000000" w:themeColor="text1"/>
              </w:rPr>
              <w:t>AU anbefaler at saken utsettes til regelverket knyttet til overgang mellom fag u utdanningsprogrammet er gjennomgått.</w:t>
            </w:r>
          </w:p>
          <w:p w:rsidR="00F02643" w:rsidRPr="00F02643" w:rsidRDefault="00F02643" w:rsidP="00F02643">
            <w:pPr>
              <w:rPr>
                <w:b/>
                <w:color w:val="000000" w:themeColor="text1"/>
              </w:rPr>
            </w:pPr>
          </w:p>
          <w:p w:rsidR="00F02643" w:rsidRPr="00F02643" w:rsidRDefault="00F02643" w:rsidP="0073083B">
            <w:pPr>
              <w:rPr>
                <w:i/>
                <w:color w:val="000000" w:themeColor="text1"/>
              </w:rPr>
            </w:pPr>
            <w:r w:rsidRPr="00F02643">
              <w:rPr>
                <w:i/>
                <w:color w:val="000000" w:themeColor="text1"/>
              </w:rPr>
              <w:t>Forslag til vedtak:</w:t>
            </w:r>
          </w:p>
          <w:p w:rsidR="00F02643" w:rsidRDefault="00F02643" w:rsidP="00F02643">
            <w:pPr>
              <w:rPr>
                <w:b/>
                <w:color w:val="000000" w:themeColor="text1"/>
              </w:rPr>
            </w:pPr>
            <w:r w:rsidRPr="00F02643">
              <w:rPr>
                <w:i/>
                <w:color w:val="000000" w:themeColor="text1"/>
              </w:rPr>
              <w:t>Sakene tas til orientering</w:t>
            </w:r>
          </w:p>
        </w:tc>
      </w:tr>
      <w:tr w:rsidR="00634D87" w:rsidTr="006C2AB6">
        <w:trPr>
          <w:gridAfter w:val="1"/>
          <w:wAfter w:w="6" w:type="dxa"/>
        </w:trPr>
        <w:tc>
          <w:tcPr>
            <w:tcW w:w="846" w:type="dxa"/>
          </w:tcPr>
          <w:p w:rsidR="00634D87" w:rsidRDefault="00702668" w:rsidP="00B85F83">
            <w:r>
              <w:t>41</w:t>
            </w:r>
            <w:r w:rsidR="003064C0">
              <w:t xml:space="preserve"> – 2018</w:t>
            </w:r>
          </w:p>
        </w:tc>
        <w:tc>
          <w:tcPr>
            <w:tcW w:w="9066" w:type="dxa"/>
          </w:tcPr>
          <w:p w:rsidR="00634D87" w:rsidRDefault="00634D87" w:rsidP="00634D87">
            <w:pPr>
              <w:rPr>
                <w:b/>
              </w:rPr>
            </w:pPr>
            <w:r>
              <w:rPr>
                <w:b/>
              </w:rPr>
              <w:t>Eventuelt</w:t>
            </w:r>
          </w:p>
          <w:p w:rsidR="00EC00B6" w:rsidRPr="00A9671F" w:rsidRDefault="00EC00B6" w:rsidP="00B85F83">
            <w:pPr>
              <w:pStyle w:val="Listeavsnitt"/>
              <w:rPr>
                <w:b/>
                <w:color w:val="000000" w:themeColor="text1"/>
                <w:vertAlign w:val="subscript"/>
              </w:rPr>
            </w:pPr>
          </w:p>
        </w:tc>
      </w:tr>
    </w:tbl>
    <w:p w:rsidR="00CF7B7F" w:rsidRDefault="00CF7B7F" w:rsidP="00312CC9">
      <w:pPr>
        <w:tabs>
          <w:tab w:val="left" w:pos="589"/>
        </w:tabs>
      </w:pPr>
    </w:p>
    <w:sectPr w:rsidR="00CF7B7F" w:rsidSect="0002741C">
      <w:headerReference w:type="default" r:id="rId19"/>
      <w:type w:val="continuous"/>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75EB1" w16cid:durableId="1E88C784"/>
  <w16cid:commentId w16cid:paraId="28C76528" w16cid:durableId="1E88C785"/>
  <w16cid:commentId w16cid:paraId="04807598" w16cid:durableId="1E88C786"/>
  <w16cid:commentId w16cid:paraId="720B94D7" w16cid:durableId="1E88C7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0E" w:rsidRDefault="00B1060E" w:rsidP="00FE6756">
      <w:r>
        <w:separator/>
      </w:r>
    </w:p>
    <w:p w:rsidR="00B1060E" w:rsidRDefault="00B1060E" w:rsidP="00FE6756"/>
    <w:p w:rsidR="00B1060E" w:rsidRDefault="00B1060E" w:rsidP="00FE6756"/>
  </w:endnote>
  <w:endnote w:type="continuationSeparator" w:id="0">
    <w:p w:rsidR="00B1060E" w:rsidRDefault="00B1060E" w:rsidP="00FE6756">
      <w:r>
        <w:continuationSeparator/>
      </w:r>
    </w:p>
    <w:p w:rsidR="00B1060E" w:rsidRDefault="00B1060E" w:rsidP="00FE6756"/>
    <w:p w:rsidR="00B1060E" w:rsidRDefault="00B1060E"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0E" w:rsidRDefault="00B1060E" w:rsidP="00FE6756">
      <w:r>
        <w:separator/>
      </w:r>
    </w:p>
    <w:p w:rsidR="00B1060E" w:rsidRDefault="00B1060E" w:rsidP="00FE6756"/>
    <w:p w:rsidR="00B1060E" w:rsidRDefault="00B1060E" w:rsidP="00FE6756"/>
  </w:footnote>
  <w:footnote w:type="continuationSeparator" w:id="0">
    <w:p w:rsidR="00B1060E" w:rsidRDefault="00B1060E" w:rsidP="00FE6756">
      <w:r>
        <w:continuationSeparator/>
      </w:r>
    </w:p>
    <w:p w:rsidR="00B1060E" w:rsidRDefault="00B1060E" w:rsidP="00FE6756"/>
    <w:p w:rsidR="00B1060E" w:rsidRDefault="00B1060E"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3F0237" w:rsidRDefault="003F0237">
        <w:pPr>
          <w:pStyle w:val="Topptekst"/>
        </w:pPr>
        <w:r>
          <w:fldChar w:fldCharType="begin"/>
        </w:r>
        <w:r>
          <w:instrText>PAGE   \* MERGEFORMAT</w:instrText>
        </w:r>
        <w:r>
          <w:fldChar w:fldCharType="separate"/>
        </w:r>
        <w:r w:rsidR="00FE0B96">
          <w:rPr>
            <w:noProof/>
          </w:rPr>
          <w:t>1</w:t>
        </w:r>
        <w:r>
          <w:rPr>
            <w:noProof/>
          </w:rPr>
          <w:fldChar w:fldCharType="end"/>
        </w:r>
      </w:p>
    </w:sdtContent>
  </w:sdt>
  <w:p w:rsidR="003F0237" w:rsidRDefault="003F02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DA30D1"/>
    <w:multiLevelType w:val="hybridMultilevel"/>
    <w:tmpl w:val="A67C8C56"/>
    <w:lvl w:ilvl="0" w:tplc="04140001">
      <w:start w:val="1"/>
      <w:numFmt w:val="bullet"/>
      <w:lvlText w:val=""/>
      <w:lvlJc w:val="left"/>
      <w:pPr>
        <w:ind w:left="360" w:hanging="360"/>
      </w:pPr>
      <w:rPr>
        <w:rFonts w:ascii="Symbol" w:hAnsi="Symbol" w:hint="default"/>
      </w:rPr>
    </w:lvl>
    <w:lvl w:ilvl="1" w:tplc="3536B33E">
      <w:numFmt w:val="bullet"/>
      <w:lvlText w:val="•"/>
      <w:lvlJc w:val="left"/>
      <w:pPr>
        <w:ind w:left="5250" w:hanging="4530"/>
      </w:pPr>
      <w:rPr>
        <w:rFonts w:ascii="Verdana" w:eastAsia="Times New Roman" w:hAnsi="Verdan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8567E47"/>
    <w:multiLevelType w:val="hybridMultilevel"/>
    <w:tmpl w:val="6AD841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9A0D33"/>
    <w:multiLevelType w:val="hybridMultilevel"/>
    <w:tmpl w:val="3ED017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A6F055B"/>
    <w:multiLevelType w:val="hybridMultilevel"/>
    <w:tmpl w:val="609CD21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6420621"/>
    <w:multiLevelType w:val="hybridMultilevel"/>
    <w:tmpl w:val="9D7AE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929C0"/>
    <w:multiLevelType w:val="hybridMultilevel"/>
    <w:tmpl w:val="C0B0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B81BF8"/>
    <w:multiLevelType w:val="hybridMultilevel"/>
    <w:tmpl w:val="609CD2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AD32252"/>
    <w:multiLevelType w:val="hybridMultilevel"/>
    <w:tmpl w:val="5EB24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045C80"/>
    <w:multiLevelType w:val="hybridMultilevel"/>
    <w:tmpl w:val="010EE86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4BE0C19"/>
    <w:multiLevelType w:val="hybridMultilevel"/>
    <w:tmpl w:val="9076A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3D2F88"/>
    <w:multiLevelType w:val="hybridMultilevel"/>
    <w:tmpl w:val="3E98D5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35757AA9"/>
    <w:multiLevelType w:val="hybridMultilevel"/>
    <w:tmpl w:val="11121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B26594"/>
    <w:multiLevelType w:val="hybridMultilevel"/>
    <w:tmpl w:val="DDBE6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78695B"/>
    <w:multiLevelType w:val="hybridMultilevel"/>
    <w:tmpl w:val="23EA2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A226A22"/>
    <w:multiLevelType w:val="hybridMultilevel"/>
    <w:tmpl w:val="B06CD2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0429CC"/>
    <w:multiLevelType w:val="hybridMultilevel"/>
    <w:tmpl w:val="6E9A9B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0C87F8A"/>
    <w:multiLevelType w:val="hybridMultilevel"/>
    <w:tmpl w:val="62E0C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1669BD"/>
    <w:multiLevelType w:val="hybridMultilevel"/>
    <w:tmpl w:val="AF3653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3252EDB"/>
    <w:multiLevelType w:val="hybridMultilevel"/>
    <w:tmpl w:val="6AEC3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5C67E17"/>
    <w:multiLevelType w:val="hybridMultilevel"/>
    <w:tmpl w:val="2B6E8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66647A"/>
    <w:multiLevelType w:val="hybridMultilevel"/>
    <w:tmpl w:val="D8C6DC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1FE4EAE"/>
    <w:multiLevelType w:val="hybridMultilevel"/>
    <w:tmpl w:val="5EB494B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81B4102"/>
    <w:multiLevelType w:val="hybridMultilevel"/>
    <w:tmpl w:val="766E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6" w15:restartNumberingAfterBreak="0">
    <w:nsid w:val="6F207140"/>
    <w:multiLevelType w:val="hybridMultilevel"/>
    <w:tmpl w:val="E1EE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4B042B0"/>
    <w:multiLevelType w:val="hybridMultilevel"/>
    <w:tmpl w:val="19229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0A7C6D"/>
    <w:multiLevelType w:val="hybridMultilevel"/>
    <w:tmpl w:val="64DCA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9"/>
  </w:num>
  <w:num w:numId="4">
    <w:abstractNumId w:val="18"/>
  </w:num>
  <w:num w:numId="5">
    <w:abstractNumId w:val="14"/>
  </w:num>
  <w:num w:numId="6">
    <w:abstractNumId w:val="12"/>
  </w:num>
  <w:num w:numId="7">
    <w:abstractNumId w:val="5"/>
  </w:num>
  <w:num w:numId="8">
    <w:abstractNumId w:val="8"/>
  </w:num>
  <w:num w:numId="9">
    <w:abstractNumId w:val="15"/>
  </w:num>
  <w:num w:numId="10">
    <w:abstractNumId w:val="4"/>
  </w:num>
  <w:num w:numId="11">
    <w:abstractNumId w:val="17"/>
  </w:num>
  <w:num w:numId="12">
    <w:abstractNumId w:val="6"/>
  </w:num>
  <w:num w:numId="13">
    <w:abstractNumId w:val="26"/>
  </w:num>
  <w:num w:numId="14">
    <w:abstractNumId w:val="13"/>
  </w:num>
  <w:num w:numId="15">
    <w:abstractNumId w:val="9"/>
  </w:num>
  <w:num w:numId="16">
    <w:abstractNumId w:val="28"/>
  </w:num>
  <w:num w:numId="17">
    <w:abstractNumId w:val="11"/>
  </w:num>
  <w:num w:numId="18">
    <w:abstractNumId w:val="2"/>
  </w:num>
  <w:num w:numId="19">
    <w:abstractNumId w:val="24"/>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
  </w:num>
  <w:num w:numId="25">
    <w:abstractNumId w:val="23"/>
  </w:num>
  <w:num w:numId="26">
    <w:abstractNumId w:val="27"/>
  </w:num>
  <w:num w:numId="27">
    <w:abstractNumId w:val="16"/>
  </w:num>
  <w:num w:numId="28">
    <w:abstractNumId w:val="22"/>
  </w:num>
  <w:num w:numId="29">
    <w:abstractNumId w:val="7"/>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3F2"/>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28"/>
    <w:rsid w:val="00047B3A"/>
    <w:rsid w:val="000517F2"/>
    <w:rsid w:val="00052426"/>
    <w:rsid w:val="0005257B"/>
    <w:rsid w:val="00052646"/>
    <w:rsid w:val="0005379D"/>
    <w:rsid w:val="000541E4"/>
    <w:rsid w:val="000543F1"/>
    <w:rsid w:val="00054400"/>
    <w:rsid w:val="00054C0D"/>
    <w:rsid w:val="000552E1"/>
    <w:rsid w:val="0005537C"/>
    <w:rsid w:val="00055B82"/>
    <w:rsid w:val="000562FD"/>
    <w:rsid w:val="00056675"/>
    <w:rsid w:val="00060B41"/>
    <w:rsid w:val="000610C7"/>
    <w:rsid w:val="00061A13"/>
    <w:rsid w:val="00061A39"/>
    <w:rsid w:val="00062339"/>
    <w:rsid w:val="000625B6"/>
    <w:rsid w:val="00062B16"/>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21E3"/>
    <w:rsid w:val="000C22F2"/>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171C"/>
    <w:rsid w:val="000D204A"/>
    <w:rsid w:val="000D27E1"/>
    <w:rsid w:val="000D3405"/>
    <w:rsid w:val="000D390F"/>
    <w:rsid w:val="000D39DC"/>
    <w:rsid w:val="000D3FD7"/>
    <w:rsid w:val="000D435E"/>
    <w:rsid w:val="000D437E"/>
    <w:rsid w:val="000D4597"/>
    <w:rsid w:val="000D49BD"/>
    <w:rsid w:val="000D776E"/>
    <w:rsid w:val="000D7E96"/>
    <w:rsid w:val="000E0064"/>
    <w:rsid w:val="000E0290"/>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454"/>
    <w:rsid w:val="0011654A"/>
    <w:rsid w:val="0011658C"/>
    <w:rsid w:val="001168C6"/>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B4B"/>
    <w:rsid w:val="00132FCC"/>
    <w:rsid w:val="00133831"/>
    <w:rsid w:val="00134F0B"/>
    <w:rsid w:val="00134FB3"/>
    <w:rsid w:val="0013596C"/>
    <w:rsid w:val="00136200"/>
    <w:rsid w:val="001365CF"/>
    <w:rsid w:val="00136E74"/>
    <w:rsid w:val="00136E8E"/>
    <w:rsid w:val="00136F43"/>
    <w:rsid w:val="00137722"/>
    <w:rsid w:val="00137822"/>
    <w:rsid w:val="001405F6"/>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45CC"/>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440B"/>
    <w:rsid w:val="00174836"/>
    <w:rsid w:val="001748C1"/>
    <w:rsid w:val="00175636"/>
    <w:rsid w:val="00180328"/>
    <w:rsid w:val="001804C9"/>
    <w:rsid w:val="00181E59"/>
    <w:rsid w:val="00182993"/>
    <w:rsid w:val="00182F7A"/>
    <w:rsid w:val="001843EF"/>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1CCE"/>
    <w:rsid w:val="001E1D7B"/>
    <w:rsid w:val="001E240B"/>
    <w:rsid w:val="001E25D3"/>
    <w:rsid w:val="001E2A79"/>
    <w:rsid w:val="001E3239"/>
    <w:rsid w:val="001E33D5"/>
    <w:rsid w:val="001E37F3"/>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2419"/>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55"/>
    <w:rsid w:val="00221FC9"/>
    <w:rsid w:val="0022207C"/>
    <w:rsid w:val="00222233"/>
    <w:rsid w:val="00222B33"/>
    <w:rsid w:val="00222F47"/>
    <w:rsid w:val="0022331F"/>
    <w:rsid w:val="0022350A"/>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794"/>
    <w:rsid w:val="00241CCF"/>
    <w:rsid w:val="00242386"/>
    <w:rsid w:val="00242B58"/>
    <w:rsid w:val="00244231"/>
    <w:rsid w:val="00244FC7"/>
    <w:rsid w:val="002451F0"/>
    <w:rsid w:val="00245264"/>
    <w:rsid w:val="002452C2"/>
    <w:rsid w:val="00247844"/>
    <w:rsid w:val="00247B19"/>
    <w:rsid w:val="00250083"/>
    <w:rsid w:val="00250345"/>
    <w:rsid w:val="0025072A"/>
    <w:rsid w:val="00250772"/>
    <w:rsid w:val="00250801"/>
    <w:rsid w:val="0025137C"/>
    <w:rsid w:val="00251449"/>
    <w:rsid w:val="0025161E"/>
    <w:rsid w:val="00251C0C"/>
    <w:rsid w:val="00251CE5"/>
    <w:rsid w:val="00251E48"/>
    <w:rsid w:val="00252397"/>
    <w:rsid w:val="00252679"/>
    <w:rsid w:val="00252A07"/>
    <w:rsid w:val="00252B8D"/>
    <w:rsid w:val="002538C3"/>
    <w:rsid w:val="00254124"/>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400C"/>
    <w:rsid w:val="002941E8"/>
    <w:rsid w:val="002949CD"/>
    <w:rsid w:val="00294D3A"/>
    <w:rsid w:val="0029506F"/>
    <w:rsid w:val="00295B7B"/>
    <w:rsid w:val="00295C8B"/>
    <w:rsid w:val="00296B57"/>
    <w:rsid w:val="00297223"/>
    <w:rsid w:val="002978E1"/>
    <w:rsid w:val="00297AC0"/>
    <w:rsid w:val="002A02D8"/>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4CE"/>
    <w:rsid w:val="002B4695"/>
    <w:rsid w:val="002B47A2"/>
    <w:rsid w:val="002B4E5B"/>
    <w:rsid w:val="002B682E"/>
    <w:rsid w:val="002B704A"/>
    <w:rsid w:val="002B76C1"/>
    <w:rsid w:val="002B778D"/>
    <w:rsid w:val="002B7A37"/>
    <w:rsid w:val="002B7A7A"/>
    <w:rsid w:val="002C0B39"/>
    <w:rsid w:val="002C0BD7"/>
    <w:rsid w:val="002C0CD4"/>
    <w:rsid w:val="002C0EF1"/>
    <w:rsid w:val="002C1BDE"/>
    <w:rsid w:val="002C1E35"/>
    <w:rsid w:val="002C2012"/>
    <w:rsid w:val="002C2041"/>
    <w:rsid w:val="002C222C"/>
    <w:rsid w:val="002C2994"/>
    <w:rsid w:val="002C2B2B"/>
    <w:rsid w:val="002C2D5B"/>
    <w:rsid w:val="002C2DAC"/>
    <w:rsid w:val="002C2F53"/>
    <w:rsid w:val="002C336D"/>
    <w:rsid w:val="002C399C"/>
    <w:rsid w:val="002C4620"/>
    <w:rsid w:val="002C4684"/>
    <w:rsid w:val="002C4BAB"/>
    <w:rsid w:val="002C4FB1"/>
    <w:rsid w:val="002C509E"/>
    <w:rsid w:val="002C5D12"/>
    <w:rsid w:val="002C5E46"/>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595"/>
    <w:rsid w:val="002E3497"/>
    <w:rsid w:val="002E3F94"/>
    <w:rsid w:val="002E3FCE"/>
    <w:rsid w:val="002E4E9E"/>
    <w:rsid w:val="002E5080"/>
    <w:rsid w:val="002E5C59"/>
    <w:rsid w:val="002E6560"/>
    <w:rsid w:val="002E65B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4F2"/>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FCC"/>
    <w:rsid w:val="00316871"/>
    <w:rsid w:val="00316B52"/>
    <w:rsid w:val="00316BD3"/>
    <w:rsid w:val="0031714A"/>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1F41"/>
    <w:rsid w:val="00332569"/>
    <w:rsid w:val="003331A5"/>
    <w:rsid w:val="00333F6E"/>
    <w:rsid w:val="003342E5"/>
    <w:rsid w:val="00334490"/>
    <w:rsid w:val="003347EE"/>
    <w:rsid w:val="003353C1"/>
    <w:rsid w:val="0033559C"/>
    <w:rsid w:val="00335C20"/>
    <w:rsid w:val="003361D9"/>
    <w:rsid w:val="003369B6"/>
    <w:rsid w:val="00336C18"/>
    <w:rsid w:val="00336EBA"/>
    <w:rsid w:val="00337062"/>
    <w:rsid w:val="00340775"/>
    <w:rsid w:val="003416F2"/>
    <w:rsid w:val="003419B2"/>
    <w:rsid w:val="00341E66"/>
    <w:rsid w:val="003427D8"/>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1963"/>
    <w:rsid w:val="003623D4"/>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0DC4"/>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107"/>
    <w:rsid w:val="003872EB"/>
    <w:rsid w:val="00390148"/>
    <w:rsid w:val="003907D7"/>
    <w:rsid w:val="00390DC8"/>
    <w:rsid w:val="00391532"/>
    <w:rsid w:val="00391918"/>
    <w:rsid w:val="00391AAB"/>
    <w:rsid w:val="00392077"/>
    <w:rsid w:val="003920D3"/>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313"/>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0805"/>
    <w:rsid w:val="003C1484"/>
    <w:rsid w:val="003C1A0D"/>
    <w:rsid w:val="003C1C8D"/>
    <w:rsid w:val="003C1CF4"/>
    <w:rsid w:val="003C24AB"/>
    <w:rsid w:val="003C27D0"/>
    <w:rsid w:val="003C2A5B"/>
    <w:rsid w:val="003C3895"/>
    <w:rsid w:val="003C3B0A"/>
    <w:rsid w:val="003C3D86"/>
    <w:rsid w:val="003C4017"/>
    <w:rsid w:val="003C44B4"/>
    <w:rsid w:val="003C5D44"/>
    <w:rsid w:val="003C5E5A"/>
    <w:rsid w:val="003C6696"/>
    <w:rsid w:val="003C6A43"/>
    <w:rsid w:val="003C6A6F"/>
    <w:rsid w:val="003C716F"/>
    <w:rsid w:val="003C7813"/>
    <w:rsid w:val="003D01ED"/>
    <w:rsid w:val="003D13F6"/>
    <w:rsid w:val="003D1598"/>
    <w:rsid w:val="003D258F"/>
    <w:rsid w:val="003D3266"/>
    <w:rsid w:val="003D378D"/>
    <w:rsid w:val="003D390E"/>
    <w:rsid w:val="003D482B"/>
    <w:rsid w:val="003D5A06"/>
    <w:rsid w:val="003D6061"/>
    <w:rsid w:val="003D6B4E"/>
    <w:rsid w:val="003D6BC5"/>
    <w:rsid w:val="003D7380"/>
    <w:rsid w:val="003D7A5E"/>
    <w:rsid w:val="003E00C1"/>
    <w:rsid w:val="003E08B5"/>
    <w:rsid w:val="003E0A2B"/>
    <w:rsid w:val="003E0FFA"/>
    <w:rsid w:val="003E112B"/>
    <w:rsid w:val="003E130A"/>
    <w:rsid w:val="003E1868"/>
    <w:rsid w:val="003E1EBE"/>
    <w:rsid w:val="003E2255"/>
    <w:rsid w:val="003E2612"/>
    <w:rsid w:val="003E2CB9"/>
    <w:rsid w:val="003E34DE"/>
    <w:rsid w:val="003E4357"/>
    <w:rsid w:val="003E472B"/>
    <w:rsid w:val="003E477A"/>
    <w:rsid w:val="003E53F6"/>
    <w:rsid w:val="003E554F"/>
    <w:rsid w:val="003E58A0"/>
    <w:rsid w:val="003E5D83"/>
    <w:rsid w:val="003E5FDE"/>
    <w:rsid w:val="003E6138"/>
    <w:rsid w:val="003E62AD"/>
    <w:rsid w:val="003E62D0"/>
    <w:rsid w:val="003E63DA"/>
    <w:rsid w:val="003E65A9"/>
    <w:rsid w:val="003E68A1"/>
    <w:rsid w:val="003E6E2C"/>
    <w:rsid w:val="003E75D9"/>
    <w:rsid w:val="003E780B"/>
    <w:rsid w:val="003E7EDD"/>
    <w:rsid w:val="003F0237"/>
    <w:rsid w:val="003F0744"/>
    <w:rsid w:val="003F07BC"/>
    <w:rsid w:val="003F09C5"/>
    <w:rsid w:val="003F0B05"/>
    <w:rsid w:val="003F16CB"/>
    <w:rsid w:val="003F1FDE"/>
    <w:rsid w:val="003F2F62"/>
    <w:rsid w:val="003F3632"/>
    <w:rsid w:val="003F3826"/>
    <w:rsid w:val="003F3A28"/>
    <w:rsid w:val="003F40CD"/>
    <w:rsid w:val="003F43B7"/>
    <w:rsid w:val="003F4697"/>
    <w:rsid w:val="003F5088"/>
    <w:rsid w:val="003F519F"/>
    <w:rsid w:val="003F5C37"/>
    <w:rsid w:val="003F5D07"/>
    <w:rsid w:val="003F6B2D"/>
    <w:rsid w:val="003F71C1"/>
    <w:rsid w:val="003F76DD"/>
    <w:rsid w:val="00400435"/>
    <w:rsid w:val="0040065D"/>
    <w:rsid w:val="00401A87"/>
    <w:rsid w:val="00402556"/>
    <w:rsid w:val="004027A9"/>
    <w:rsid w:val="00402BD6"/>
    <w:rsid w:val="00402EFC"/>
    <w:rsid w:val="00402F24"/>
    <w:rsid w:val="00404490"/>
    <w:rsid w:val="004048D1"/>
    <w:rsid w:val="00406058"/>
    <w:rsid w:val="00407AFF"/>
    <w:rsid w:val="00410A99"/>
    <w:rsid w:val="00411106"/>
    <w:rsid w:val="00411401"/>
    <w:rsid w:val="00412665"/>
    <w:rsid w:val="0041285C"/>
    <w:rsid w:val="0041481A"/>
    <w:rsid w:val="004149D1"/>
    <w:rsid w:val="0041502F"/>
    <w:rsid w:val="00415532"/>
    <w:rsid w:val="00415EFD"/>
    <w:rsid w:val="0041630D"/>
    <w:rsid w:val="004164D3"/>
    <w:rsid w:val="00416B46"/>
    <w:rsid w:val="0041723E"/>
    <w:rsid w:val="004176AF"/>
    <w:rsid w:val="00417AE8"/>
    <w:rsid w:val="00417E8E"/>
    <w:rsid w:val="00420398"/>
    <w:rsid w:val="004205D7"/>
    <w:rsid w:val="0042060C"/>
    <w:rsid w:val="004209EF"/>
    <w:rsid w:val="0042100F"/>
    <w:rsid w:val="0042126D"/>
    <w:rsid w:val="00421F05"/>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F51"/>
    <w:rsid w:val="00443180"/>
    <w:rsid w:val="00443560"/>
    <w:rsid w:val="004438E1"/>
    <w:rsid w:val="004443F5"/>
    <w:rsid w:val="00444750"/>
    <w:rsid w:val="0044503C"/>
    <w:rsid w:val="0044534F"/>
    <w:rsid w:val="0044538B"/>
    <w:rsid w:val="0044580D"/>
    <w:rsid w:val="004460B1"/>
    <w:rsid w:val="0044778A"/>
    <w:rsid w:val="00450236"/>
    <w:rsid w:val="00451114"/>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E5F"/>
    <w:rsid w:val="00463A99"/>
    <w:rsid w:val="004642C7"/>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78"/>
    <w:rsid w:val="00490D8A"/>
    <w:rsid w:val="00490E94"/>
    <w:rsid w:val="00490ECC"/>
    <w:rsid w:val="00491014"/>
    <w:rsid w:val="00492235"/>
    <w:rsid w:val="004922C1"/>
    <w:rsid w:val="0049297E"/>
    <w:rsid w:val="004934F4"/>
    <w:rsid w:val="00493643"/>
    <w:rsid w:val="00493986"/>
    <w:rsid w:val="00493C55"/>
    <w:rsid w:val="00493D64"/>
    <w:rsid w:val="0049431A"/>
    <w:rsid w:val="00494742"/>
    <w:rsid w:val="00494E92"/>
    <w:rsid w:val="00495ACC"/>
    <w:rsid w:val="00495B85"/>
    <w:rsid w:val="00495C7D"/>
    <w:rsid w:val="004963F1"/>
    <w:rsid w:val="00497B93"/>
    <w:rsid w:val="004A030C"/>
    <w:rsid w:val="004A0D06"/>
    <w:rsid w:val="004A1B77"/>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29B6"/>
    <w:rsid w:val="004C444A"/>
    <w:rsid w:val="004C4923"/>
    <w:rsid w:val="004C49A7"/>
    <w:rsid w:val="004C4A71"/>
    <w:rsid w:val="004C5043"/>
    <w:rsid w:val="004C51AF"/>
    <w:rsid w:val="004C5986"/>
    <w:rsid w:val="004C5D50"/>
    <w:rsid w:val="004C6118"/>
    <w:rsid w:val="004C7131"/>
    <w:rsid w:val="004C713A"/>
    <w:rsid w:val="004C715D"/>
    <w:rsid w:val="004C750B"/>
    <w:rsid w:val="004C7B7F"/>
    <w:rsid w:val="004D005A"/>
    <w:rsid w:val="004D03E5"/>
    <w:rsid w:val="004D0CEB"/>
    <w:rsid w:val="004D0F94"/>
    <w:rsid w:val="004D1415"/>
    <w:rsid w:val="004D16F3"/>
    <w:rsid w:val="004D1CFA"/>
    <w:rsid w:val="004D21E0"/>
    <w:rsid w:val="004D21FF"/>
    <w:rsid w:val="004D2550"/>
    <w:rsid w:val="004D2805"/>
    <w:rsid w:val="004D2B1D"/>
    <w:rsid w:val="004D2CF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5DA8"/>
    <w:rsid w:val="00506645"/>
    <w:rsid w:val="00507B87"/>
    <w:rsid w:val="00510AF8"/>
    <w:rsid w:val="00510BF7"/>
    <w:rsid w:val="00510C67"/>
    <w:rsid w:val="00510E52"/>
    <w:rsid w:val="005111D5"/>
    <w:rsid w:val="00511424"/>
    <w:rsid w:val="00512621"/>
    <w:rsid w:val="00512BCF"/>
    <w:rsid w:val="00513332"/>
    <w:rsid w:val="00513420"/>
    <w:rsid w:val="00513D0A"/>
    <w:rsid w:val="005140CA"/>
    <w:rsid w:val="00514A5A"/>
    <w:rsid w:val="00514CB5"/>
    <w:rsid w:val="0051514B"/>
    <w:rsid w:val="0051621C"/>
    <w:rsid w:val="00516CC7"/>
    <w:rsid w:val="005171D4"/>
    <w:rsid w:val="005206D6"/>
    <w:rsid w:val="005208BF"/>
    <w:rsid w:val="00520A24"/>
    <w:rsid w:val="00520B2B"/>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7E3"/>
    <w:rsid w:val="0055180D"/>
    <w:rsid w:val="005521B3"/>
    <w:rsid w:val="005522E3"/>
    <w:rsid w:val="0055269B"/>
    <w:rsid w:val="00552AF8"/>
    <w:rsid w:val="00553313"/>
    <w:rsid w:val="00553582"/>
    <w:rsid w:val="005543E5"/>
    <w:rsid w:val="005549DD"/>
    <w:rsid w:val="00556201"/>
    <w:rsid w:val="00557CFE"/>
    <w:rsid w:val="00560417"/>
    <w:rsid w:val="00560657"/>
    <w:rsid w:val="00560BCE"/>
    <w:rsid w:val="00561322"/>
    <w:rsid w:val="00561B9D"/>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C6A48"/>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521"/>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27D"/>
    <w:rsid w:val="00604581"/>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60EF"/>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C6C"/>
    <w:rsid w:val="006501DF"/>
    <w:rsid w:val="00650977"/>
    <w:rsid w:val="0065099D"/>
    <w:rsid w:val="006518D8"/>
    <w:rsid w:val="0065215F"/>
    <w:rsid w:val="00652C4B"/>
    <w:rsid w:val="00652D63"/>
    <w:rsid w:val="00652EC8"/>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799"/>
    <w:rsid w:val="0066782D"/>
    <w:rsid w:val="00667F00"/>
    <w:rsid w:val="00670900"/>
    <w:rsid w:val="00670DC0"/>
    <w:rsid w:val="00670F33"/>
    <w:rsid w:val="00671093"/>
    <w:rsid w:val="00672194"/>
    <w:rsid w:val="00672AFE"/>
    <w:rsid w:val="006744ED"/>
    <w:rsid w:val="00675AAB"/>
    <w:rsid w:val="006765BA"/>
    <w:rsid w:val="006765C2"/>
    <w:rsid w:val="00676916"/>
    <w:rsid w:val="006769DC"/>
    <w:rsid w:val="00680366"/>
    <w:rsid w:val="00680605"/>
    <w:rsid w:val="00680D14"/>
    <w:rsid w:val="00681172"/>
    <w:rsid w:val="0068267A"/>
    <w:rsid w:val="006829C6"/>
    <w:rsid w:val="0068388F"/>
    <w:rsid w:val="00683C3F"/>
    <w:rsid w:val="00684469"/>
    <w:rsid w:val="00684654"/>
    <w:rsid w:val="006846FF"/>
    <w:rsid w:val="0068578C"/>
    <w:rsid w:val="00685B0E"/>
    <w:rsid w:val="00685CD3"/>
    <w:rsid w:val="00685E5C"/>
    <w:rsid w:val="0068623D"/>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8F6"/>
    <w:rsid w:val="006A1BC8"/>
    <w:rsid w:val="006A1ECA"/>
    <w:rsid w:val="006A2254"/>
    <w:rsid w:val="006A38B7"/>
    <w:rsid w:val="006A3E3C"/>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2AB6"/>
    <w:rsid w:val="006C379E"/>
    <w:rsid w:val="006C3D8A"/>
    <w:rsid w:val="006C3DAB"/>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6A36"/>
    <w:rsid w:val="00707277"/>
    <w:rsid w:val="00707CCC"/>
    <w:rsid w:val="00707F18"/>
    <w:rsid w:val="00710751"/>
    <w:rsid w:val="007107E5"/>
    <w:rsid w:val="007113F6"/>
    <w:rsid w:val="007125E5"/>
    <w:rsid w:val="0071277B"/>
    <w:rsid w:val="00713568"/>
    <w:rsid w:val="007137D9"/>
    <w:rsid w:val="00713A15"/>
    <w:rsid w:val="00713AE6"/>
    <w:rsid w:val="00713D8F"/>
    <w:rsid w:val="00714A05"/>
    <w:rsid w:val="00715290"/>
    <w:rsid w:val="007153A2"/>
    <w:rsid w:val="0071553C"/>
    <w:rsid w:val="007163EE"/>
    <w:rsid w:val="0071665D"/>
    <w:rsid w:val="00717083"/>
    <w:rsid w:val="007175B8"/>
    <w:rsid w:val="0071789E"/>
    <w:rsid w:val="00717AEB"/>
    <w:rsid w:val="0072036C"/>
    <w:rsid w:val="00720444"/>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25E"/>
    <w:rsid w:val="00726706"/>
    <w:rsid w:val="007267F2"/>
    <w:rsid w:val="0072682C"/>
    <w:rsid w:val="00726BF5"/>
    <w:rsid w:val="00726E1A"/>
    <w:rsid w:val="00726EBA"/>
    <w:rsid w:val="0073083B"/>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4C64"/>
    <w:rsid w:val="00765421"/>
    <w:rsid w:val="00765F54"/>
    <w:rsid w:val="00766355"/>
    <w:rsid w:val="007666A3"/>
    <w:rsid w:val="00767360"/>
    <w:rsid w:val="0076782D"/>
    <w:rsid w:val="0076786F"/>
    <w:rsid w:val="007678A3"/>
    <w:rsid w:val="00767D24"/>
    <w:rsid w:val="00770375"/>
    <w:rsid w:val="0077045B"/>
    <w:rsid w:val="00770705"/>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4717"/>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C7B5A"/>
    <w:rsid w:val="007C7BB4"/>
    <w:rsid w:val="007D0EA7"/>
    <w:rsid w:val="007D1468"/>
    <w:rsid w:val="007D16A0"/>
    <w:rsid w:val="007D2106"/>
    <w:rsid w:val="007D2CC8"/>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54C"/>
    <w:rsid w:val="007E1660"/>
    <w:rsid w:val="007E1943"/>
    <w:rsid w:val="007E1BD2"/>
    <w:rsid w:val="007E2640"/>
    <w:rsid w:val="007E2776"/>
    <w:rsid w:val="007E3478"/>
    <w:rsid w:val="007E35FC"/>
    <w:rsid w:val="007E5094"/>
    <w:rsid w:val="007E51F1"/>
    <w:rsid w:val="007E51FC"/>
    <w:rsid w:val="007E57F8"/>
    <w:rsid w:val="007E63E7"/>
    <w:rsid w:val="007F0ACC"/>
    <w:rsid w:val="007F0ED7"/>
    <w:rsid w:val="007F18B3"/>
    <w:rsid w:val="007F1F9F"/>
    <w:rsid w:val="007F252F"/>
    <w:rsid w:val="007F2B4F"/>
    <w:rsid w:val="007F2C95"/>
    <w:rsid w:val="007F2F00"/>
    <w:rsid w:val="007F3B80"/>
    <w:rsid w:val="007F3B8E"/>
    <w:rsid w:val="007F4CE8"/>
    <w:rsid w:val="007F575F"/>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3F9"/>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4273"/>
    <w:rsid w:val="008446B5"/>
    <w:rsid w:val="0084505C"/>
    <w:rsid w:val="008452B6"/>
    <w:rsid w:val="008455D1"/>
    <w:rsid w:val="00845827"/>
    <w:rsid w:val="00845C14"/>
    <w:rsid w:val="00845E01"/>
    <w:rsid w:val="0084668B"/>
    <w:rsid w:val="0084728B"/>
    <w:rsid w:val="0084741F"/>
    <w:rsid w:val="00847508"/>
    <w:rsid w:val="00847CEA"/>
    <w:rsid w:val="00847DC4"/>
    <w:rsid w:val="008501D6"/>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192F"/>
    <w:rsid w:val="00862BBF"/>
    <w:rsid w:val="00862CD0"/>
    <w:rsid w:val="00863A76"/>
    <w:rsid w:val="00863EB0"/>
    <w:rsid w:val="00864036"/>
    <w:rsid w:val="0086418D"/>
    <w:rsid w:val="00864233"/>
    <w:rsid w:val="008642B4"/>
    <w:rsid w:val="008642EE"/>
    <w:rsid w:val="00864569"/>
    <w:rsid w:val="00864651"/>
    <w:rsid w:val="00864821"/>
    <w:rsid w:val="008652A0"/>
    <w:rsid w:val="00865F4D"/>
    <w:rsid w:val="008665AE"/>
    <w:rsid w:val="008665E8"/>
    <w:rsid w:val="0086676C"/>
    <w:rsid w:val="00866DD6"/>
    <w:rsid w:val="00867D11"/>
    <w:rsid w:val="00867DC4"/>
    <w:rsid w:val="008706ED"/>
    <w:rsid w:val="0087121E"/>
    <w:rsid w:val="0087130F"/>
    <w:rsid w:val="008714EE"/>
    <w:rsid w:val="0087171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2A3E"/>
    <w:rsid w:val="00882C35"/>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300"/>
    <w:rsid w:val="00893A80"/>
    <w:rsid w:val="00893D4E"/>
    <w:rsid w:val="00894018"/>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045"/>
    <w:rsid w:val="0090551D"/>
    <w:rsid w:val="009055A6"/>
    <w:rsid w:val="00906066"/>
    <w:rsid w:val="0090617F"/>
    <w:rsid w:val="009069F4"/>
    <w:rsid w:val="00906EBC"/>
    <w:rsid w:val="009071F5"/>
    <w:rsid w:val="009072DA"/>
    <w:rsid w:val="00907554"/>
    <w:rsid w:val="009104D7"/>
    <w:rsid w:val="00910770"/>
    <w:rsid w:val="009107CF"/>
    <w:rsid w:val="00910868"/>
    <w:rsid w:val="00910C4C"/>
    <w:rsid w:val="009115B5"/>
    <w:rsid w:val="009119D0"/>
    <w:rsid w:val="00911B67"/>
    <w:rsid w:val="009123A5"/>
    <w:rsid w:val="00912BB4"/>
    <w:rsid w:val="00912BE2"/>
    <w:rsid w:val="0091326C"/>
    <w:rsid w:val="009140D6"/>
    <w:rsid w:val="00914149"/>
    <w:rsid w:val="00914481"/>
    <w:rsid w:val="00914877"/>
    <w:rsid w:val="009150C3"/>
    <w:rsid w:val="009151B9"/>
    <w:rsid w:val="009156BA"/>
    <w:rsid w:val="00916053"/>
    <w:rsid w:val="009161DE"/>
    <w:rsid w:val="0091648E"/>
    <w:rsid w:val="00916755"/>
    <w:rsid w:val="009169B4"/>
    <w:rsid w:val="00916E1E"/>
    <w:rsid w:val="00917252"/>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4D90"/>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297E"/>
    <w:rsid w:val="00942B13"/>
    <w:rsid w:val="00943154"/>
    <w:rsid w:val="00943526"/>
    <w:rsid w:val="00943A3F"/>
    <w:rsid w:val="00943B58"/>
    <w:rsid w:val="009448EB"/>
    <w:rsid w:val="00944FD5"/>
    <w:rsid w:val="00945A11"/>
    <w:rsid w:val="00945C10"/>
    <w:rsid w:val="00946DA2"/>
    <w:rsid w:val="0094709D"/>
    <w:rsid w:val="009473D1"/>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A80"/>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4B8"/>
    <w:rsid w:val="009D477A"/>
    <w:rsid w:val="009D4BF5"/>
    <w:rsid w:val="009D4FDA"/>
    <w:rsid w:val="009D5167"/>
    <w:rsid w:val="009D55BA"/>
    <w:rsid w:val="009D61B2"/>
    <w:rsid w:val="009D7468"/>
    <w:rsid w:val="009E0365"/>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E95"/>
    <w:rsid w:val="00A15601"/>
    <w:rsid w:val="00A15830"/>
    <w:rsid w:val="00A15970"/>
    <w:rsid w:val="00A15B4E"/>
    <w:rsid w:val="00A15BE7"/>
    <w:rsid w:val="00A15DB7"/>
    <w:rsid w:val="00A15DBC"/>
    <w:rsid w:val="00A16065"/>
    <w:rsid w:val="00A16573"/>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6F7"/>
    <w:rsid w:val="00A47CDF"/>
    <w:rsid w:val="00A5024F"/>
    <w:rsid w:val="00A5028D"/>
    <w:rsid w:val="00A5054F"/>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2FA8"/>
    <w:rsid w:val="00A73BD0"/>
    <w:rsid w:val="00A74809"/>
    <w:rsid w:val="00A74A5F"/>
    <w:rsid w:val="00A75339"/>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A8"/>
    <w:rsid w:val="00A946FD"/>
    <w:rsid w:val="00A95364"/>
    <w:rsid w:val="00A95AE3"/>
    <w:rsid w:val="00A960C9"/>
    <w:rsid w:val="00A9671F"/>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3194"/>
    <w:rsid w:val="00AB3482"/>
    <w:rsid w:val="00AB45B9"/>
    <w:rsid w:val="00AB4691"/>
    <w:rsid w:val="00AB487A"/>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9A8"/>
    <w:rsid w:val="00AE2B8E"/>
    <w:rsid w:val="00AE2EA2"/>
    <w:rsid w:val="00AE3216"/>
    <w:rsid w:val="00AE33B8"/>
    <w:rsid w:val="00AE34F6"/>
    <w:rsid w:val="00AE3973"/>
    <w:rsid w:val="00AE3AE3"/>
    <w:rsid w:val="00AE4712"/>
    <w:rsid w:val="00AE5E26"/>
    <w:rsid w:val="00AE7347"/>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36C"/>
    <w:rsid w:val="00B057DA"/>
    <w:rsid w:val="00B067CC"/>
    <w:rsid w:val="00B07144"/>
    <w:rsid w:val="00B074A5"/>
    <w:rsid w:val="00B07BF4"/>
    <w:rsid w:val="00B07C59"/>
    <w:rsid w:val="00B07C94"/>
    <w:rsid w:val="00B07F98"/>
    <w:rsid w:val="00B10111"/>
    <w:rsid w:val="00B10555"/>
    <w:rsid w:val="00B1060E"/>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6014"/>
    <w:rsid w:val="00B204CB"/>
    <w:rsid w:val="00B20708"/>
    <w:rsid w:val="00B20E33"/>
    <w:rsid w:val="00B213E0"/>
    <w:rsid w:val="00B2225C"/>
    <w:rsid w:val="00B22AC5"/>
    <w:rsid w:val="00B22B56"/>
    <w:rsid w:val="00B2376E"/>
    <w:rsid w:val="00B23D32"/>
    <w:rsid w:val="00B2415C"/>
    <w:rsid w:val="00B24B7B"/>
    <w:rsid w:val="00B26923"/>
    <w:rsid w:val="00B26A85"/>
    <w:rsid w:val="00B27C0D"/>
    <w:rsid w:val="00B27E57"/>
    <w:rsid w:val="00B305CF"/>
    <w:rsid w:val="00B30C72"/>
    <w:rsid w:val="00B319BC"/>
    <w:rsid w:val="00B31B35"/>
    <w:rsid w:val="00B31B9F"/>
    <w:rsid w:val="00B325C2"/>
    <w:rsid w:val="00B328EA"/>
    <w:rsid w:val="00B32CAB"/>
    <w:rsid w:val="00B32CF8"/>
    <w:rsid w:val="00B347B6"/>
    <w:rsid w:val="00B35209"/>
    <w:rsid w:val="00B3525B"/>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97"/>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2A6F"/>
    <w:rsid w:val="00B731D3"/>
    <w:rsid w:val="00B7427E"/>
    <w:rsid w:val="00B7489A"/>
    <w:rsid w:val="00B75BFF"/>
    <w:rsid w:val="00B75CBC"/>
    <w:rsid w:val="00B75E7B"/>
    <w:rsid w:val="00B75F95"/>
    <w:rsid w:val="00B764BF"/>
    <w:rsid w:val="00B769A1"/>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9CF"/>
    <w:rsid w:val="00BA0B34"/>
    <w:rsid w:val="00BA0BE0"/>
    <w:rsid w:val="00BA0C1C"/>
    <w:rsid w:val="00BA0CD8"/>
    <w:rsid w:val="00BA0D4F"/>
    <w:rsid w:val="00BA21EE"/>
    <w:rsid w:val="00BA26B7"/>
    <w:rsid w:val="00BA2C08"/>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508"/>
    <w:rsid w:val="00BC56D7"/>
    <w:rsid w:val="00BC5C31"/>
    <w:rsid w:val="00BC659B"/>
    <w:rsid w:val="00BD07B7"/>
    <w:rsid w:val="00BD0B04"/>
    <w:rsid w:val="00BD12BA"/>
    <w:rsid w:val="00BD1962"/>
    <w:rsid w:val="00BD1D04"/>
    <w:rsid w:val="00BD2149"/>
    <w:rsid w:val="00BD2235"/>
    <w:rsid w:val="00BD24EF"/>
    <w:rsid w:val="00BD2E76"/>
    <w:rsid w:val="00BD30E9"/>
    <w:rsid w:val="00BD349E"/>
    <w:rsid w:val="00BD39C7"/>
    <w:rsid w:val="00BD3AC2"/>
    <w:rsid w:val="00BD47E5"/>
    <w:rsid w:val="00BD5FBB"/>
    <w:rsid w:val="00BD5FE7"/>
    <w:rsid w:val="00BD62CB"/>
    <w:rsid w:val="00BD658D"/>
    <w:rsid w:val="00BD66F1"/>
    <w:rsid w:val="00BD6A38"/>
    <w:rsid w:val="00BD7326"/>
    <w:rsid w:val="00BD732E"/>
    <w:rsid w:val="00BD7BB4"/>
    <w:rsid w:val="00BD7C10"/>
    <w:rsid w:val="00BD7D71"/>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25A"/>
    <w:rsid w:val="00BF6840"/>
    <w:rsid w:val="00BF70AE"/>
    <w:rsid w:val="00BF7152"/>
    <w:rsid w:val="00BF73C3"/>
    <w:rsid w:val="00BF778C"/>
    <w:rsid w:val="00BF7E9C"/>
    <w:rsid w:val="00C000AF"/>
    <w:rsid w:val="00C00619"/>
    <w:rsid w:val="00C0194B"/>
    <w:rsid w:val="00C01B46"/>
    <w:rsid w:val="00C01DDE"/>
    <w:rsid w:val="00C029DF"/>
    <w:rsid w:val="00C03286"/>
    <w:rsid w:val="00C035CC"/>
    <w:rsid w:val="00C039D7"/>
    <w:rsid w:val="00C03A39"/>
    <w:rsid w:val="00C048E6"/>
    <w:rsid w:val="00C04C68"/>
    <w:rsid w:val="00C04DC6"/>
    <w:rsid w:val="00C05A16"/>
    <w:rsid w:val="00C05C61"/>
    <w:rsid w:val="00C05E2D"/>
    <w:rsid w:val="00C05F63"/>
    <w:rsid w:val="00C06BC3"/>
    <w:rsid w:val="00C077C1"/>
    <w:rsid w:val="00C07B9D"/>
    <w:rsid w:val="00C07D40"/>
    <w:rsid w:val="00C1082B"/>
    <w:rsid w:val="00C10DAC"/>
    <w:rsid w:val="00C1179E"/>
    <w:rsid w:val="00C11F04"/>
    <w:rsid w:val="00C1235A"/>
    <w:rsid w:val="00C1265D"/>
    <w:rsid w:val="00C127B9"/>
    <w:rsid w:val="00C12B20"/>
    <w:rsid w:val="00C12BE0"/>
    <w:rsid w:val="00C13440"/>
    <w:rsid w:val="00C141B3"/>
    <w:rsid w:val="00C1471E"/>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F20"/>
    <w:rsid w:val="00C3025E"/>
    <w:rsid w:val="00C30700"/>
    <w:rsid w:val="00C309CE"/>
    <w:rsid w:val="00C30BBB"/>
    <w:rsid w:val="00C311E7"/>
    <w:rsid w:val="00C3176B"/>
    <w:rsid w:val="00C31B2E"/>
    <w:rsid w:val="00C332E7"/>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07A0"/>
    <w:rsid w:val="00C51067"/>
    <w:rsid w:val="00C51D92"/>
    <w:rsid w:val="00C524A9"/>
    <w:rsid w:val="00C524B9"/>
    <w:rsid w:val="00C52EF9"/>
    <w:rsid w:val="00C52F52"/>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00EC"/>
    <w:rsid w:val="00C71112"/>
    <w:rsid w:val="00C7150C"/>
    <w:rsid w:val="00C71799"/>
    <w:rsid w:val="00C7189D"/>
    <w:rsid w:val="00C71A06"/>
    <w:rsid w:val="00C71B3A"/>
    <w:rsid w:val="00C729CF"/>
    <w:rsid w:val="00C72BB0"/>
    <w:rsid w:val="00C733CD"/>
    <w:rsid w:val="00C7404F"/>
    <w:rsid w:val="00C7424E"/>
    <w:rsid w:val="00C75DFD"/>
    <w:rsid w:val="00C76655"/>
    <w:rsid w:val="00C7665C"/>
    <w:rsid w:val="00C77205"/>
    <w:rsid w:val="00C77871"/>
    <w:rsid w:val="00C80085"/>
    <w:rsid w:val="00C8084C"/>
    <w:rsid w:val="00C81238"/>
    <w:rsid w:val="00C816B7"/>
    <w:rsid w:val="00C8200B"/>
    <w:rsid w:val="00C8207B"/>
    <w:rsid w:val="00C822D4"/>
    <w:rsid w:val="00C823BD"/>
    <w:rsid w:val="00C83263"/>
    <w:rsid w:val="00C841B5"/>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68B"/>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5E77"/>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3E57"/>
    <w:rsid w:val="00D04B93"/>
    <w:rsid w:val="00D04D58"/>
    <w:rsid w:val="00D056EF"/>
    <w:rsid w:val="00D05FE3"/>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2C46"/>
    <w:rsid w:val="00D23263"/>
    <w:rsid w:val="00D24149"/>
    <w:rsid w:val="00D247AF"/>
    <w:rsid w:val="00D253F7"/>
    <w:rsid w:val="00D2564E"/>
    <w:rsid w:val="00D25988"/>
    <w:rsid w:val="00D25A9B"/>
    <w:rsid w:val="00D26389"/>
    <w:rsid w:val="00D268FA"/>
    <w:rsid w:val="00D26E99"/>
    <w:rsid w:val="00D2715D"/>
    <w:rsid w:val="00D27CCB"/>
    <w:rsid w:val="00D27E15"/>
    <w:rsid w:val="00D307D5"/>
    <w:rsid w:val="00D30945"/>
    <w:rsid w:val="00D315ED"/>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08C"/>
    <w:rsid w:val="00D41489"/>
    <w:rsid w:val="00D42182"/>
    <w:rsid w:val="00D42695"/>
    <w:rsid w:val="00D43211"/>
    <w:rsid w:val="00D43238"/>
    <w:rsid w:val="00D4410E"/>
    <w:rsid w:val="00D4484F"/>
    <w:rsid w:val="00D44AFA"/>
    <w:rsid w:val="00D44C44"/>
    <w:rsid w:val="00D44D53"/>
    <w:rsid w:val="00D44EE5"/>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2D0E"/>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9F7"/>
    <w:rsid w:val="00DB6B5A"/>
    <w:rsid w:val="00DB6D85"/>
    <w:rsid w:val="00DB6F7E"/>
    <w:rsid w:val="00DB6FA1"/>
    <w:rsid w:val="00DB78FE"/>
    <w:rsid w:val="00DC06B0"/>
    <w:rsid w:val="00DC0A32"/>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479"/>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2DAF"/>
    <w:rsid w:val="00DE5BF8"/>
    <w:rsid w:val="00DE60A7"/>
    <w:rsid w:val="00DE6577"/>
    <w:rsid w:val="00DE6BE9"/>
    <w:rsid w:val="00DE6D37"/>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4C43"/>
    <w:rsid w:val="00E04F55"/>
    <w:rsid w:val="00E057DD"/>
    <w:rsid w:val="00E06275"/>
    <w:rsid w:val="00E06732"/>
    <w:rsid w:val="00E07072"/>
    <w:rsid w:val="00E075A5"/>
    <w:rsid w:val="00E07FD5"/>
    <w:rsid w:val="00E10207"/>
    <w:rsid w:val="00E10EBF"/>
    <w:rsid w:val="00E11174"/>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24"/>
    <w:rsid w:val="00E2185A"/>
    <w:rsid w:val="00E21B4D"/>
    <w:rsid w:val="00E2270B"/>
    <w:rsid w:val="00E228A0"/>
    <w:rsid w:val="00E23626"/>
    <w:rsid w:val="00E24123"/>
    <w:rsid w:val="00E25228"/>
    <w:rsid w:val="00E2683D"/>
    <w:rsid w:val="00E26978"/>
    <w:rsid w:val="00E2700E"/>
    <w:rsid w:val="00E27015"/>
    <w:rsid w:val="00E27501"/>
    <w:rsid w:val="00E27C64"/>
    <w:rsid w:val="00E30091"/>
    <w:rsid w:val="00E3033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47A78"/>
    <w:rsid w:val="00E50582"/>
    <w:rsid w:val="00E50609"/>
    <w:rsid w:val="00E50F4D"/>
    <w:rsid w:val="00E51334"/>
    <w:rsid w:val="00E5185F"/>
    <w:rsid w:val="00E518EA"/>
    <w:rsid w:val="00E520CF"/>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7EE"/>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98C"/>
    <w:rsid w:val="00E74ABB"/>
    <w:rsid w:val="00E75791"/>
    <w:rsid w:val="00E7691E"/>
    <w:rsid w:val="00E77876"/>
    <w:rsid w:val="00E80716"/>
    <w:rsid w:val="00E81019"/>
    <w:rsid w:val="00E8196C"/>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265"/>
    <w:rsid w:val="00EA0876"/>
    <w:rsid w:val="00EA1074"/>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5525"/>
    <w:rsid w:val="00EB6505"/>
    <w:rsid w:val="00EB6521"/>
    <w:rsid w:val="00EB7D51"/>
    <w:rsid w:val="00EC00B6"/>
    <w:rsid w:val="00EC244D"/>
    <w:rsid w:val="00EC256B"/>
    <w:rsid w:val="00EC28AB"/>
    <w:rsid w:val="00EC2C5B"/>
    <w:rsid w:val="00EC2E3C"/>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7BA"/>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643"/>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D40"/>
    <w:rsid w:val="00F2113C"/>
    <w:rsid w:val="00F21C8F"/>
    <w:rsid w:val="00F21FA4"/>
    <w:rsid w:val="00F22410"/>
    <w:rsid w:val="00F23401"/>
    <w:rsid w:val="00F234FD"/>
    <w:rsid w:val="00F23FE6"/>
    <w:rsid w:val="00F240DE"/>
    <w:rsid w:val="00F242CF"/>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374D9"/>
    <w:rsid w:val="00F401BD"/>
    <w:rsid w:val="00F40D94"/>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ED9"/>
    <w:rsid w:val="00F531F4"/>
    <w:rsid w:val="00F539B5"/>
    <w:rsid w:val="00F53BA0"/>
    <w:rsid w:val="00F54B7E"/>
    <w:rsid w:val="00F554B8"/>
    <w:rsid w:val="00F557A9"/>
    <w:rsid w:val="00F55E84"/>
    <w:rsid w:val="00F56058"/>
    <w:rsid w:val="00F56651"/>
    <w:rsid w:val="00F5673B"/>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74D0"/>
    <w:rsid w:val="00F7769B"/>
    <w:rsid w:val="00F80C98"/>
    <w:rsid w:val="00F8127F"/>
    <w:rsid w:val="00F8180B"/>
    <w:rsid w:val="00F827EC"/>
    <w:rsid w:val="00F82AA0"/>
    <w:rsid w:val="00F82ABE"/>
    <w:rsid w:val="00F83096"/>
    <w:rsid w:val="00F8315B"/>
    <w:rsid w:val="00F83323"/>
    <w:rsid w:val="00F83BAD"/>
    <w:rsid w:val="00F844C3"/>
    <w:rsid w:val="00F85066"/>
    <w:rsid w:val="00F85943"/>
    <w:rsid w:val="00F86E8F"/>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7110"/>
    <w:rsid w:val="00FC7179"/>
    <w:rsid w:val="00FC72AE"/>
    <w:rsid w:val="00FD0531"/>
    <w:rsid w:val="00FD061C"/>
    <w:rsid w:val="00FD0625"/>
    <w:rsid w:val="00FD09C5"/>
    <w:rsid w:val="00FD1876"/>
    <w:rsid w:val="00FD1C25"/>
    <w:rsid w:val="00FD3F81"/>
    <w:rsid w:val="00FD43BE"/>
    <w:rsid w:val="00FD5171"/>
    <w:rsid w:val="00FD54C4"/>
    <w:rsid w:val="00FD5906"/>
    <w:rsid w:val="00FD5994"/>
    <w:rsid w:val="00FD609F"/>
    <w:rsid w:val="00FD694E"/>
    <w:rsid w:val="00FD6FC3"/>
    <w:rsid w:val="00FD7733"/>
    <w:rsid w:val="00FD7CD6"/>
    <w:rsid w:val="00FE041E"/>
    <w:rsid w:val="00FE07D3"/>
    <w:rsid w:val="00FE097C"/>
    <w:rsid w:val="00FE0B08"/>
    <w:rsid w:val="00FE0B96"/>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C55BA"/>
  <w15:docId w15:val="{B2175C52-1AE6-4584-95C0-2B1F158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E"/>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mailto:Sigurd.Thorsen@nokut.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agligerad.no/" TargetMode="External"/><Relationship Id="rId2" Type="http://schemas.openxmlformats.org/officeDocument/2006/relationships/numbering" Target="numbering.xml"/><Relationship Id="rId16" Type="http://schemas.openxmlformats.org/officeDocument/2006/relationships/hyperlink" Target="https://www.udir.no/om-udir/tilskudd-og-prosjektmidler/tilskudd-til-laremidl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udir.no/om-udir/tilskudd-og-prosjektmidler/tilskudd-til-laremidler/" TargetMode="External"/><Relationship Id="rId10" Type="http://schemas.openxmlformats.org/officeDocument/2006/relationships/hyperlink" Target="http://www.utdanningsdirektoratet.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liedutvalget.no/mandat/" TargetMode="External"/><Relationship Id="rId27"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D929-D487-4C9A-B4F2-AAFEB98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4188</Words>
  <Characters>22197</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26333</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Knut Maarud</cp:lastModifiedBy>
  <cp:revision>30</cp:revision>
  <cp:lastPrinted>2017-02-03T09:16:00Z</cp:lastPrinted>
  <dcterms:created xsi:type="dcterms:W3CDTF">2018-04-30T13:01:00Z</dcterms:created>
  <dcterms:modified xsi:type="dcterms:W3CDTF">2018-05-15T13:18:00Z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