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0DFF" w14:textId="77777777" w:rsidR="00A14E9A" w:rsidRDefault="00A14E9A"/>
    <w:p w14:paraId="5198E499"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5C138A4F" w14:textId="77777777" w:rsidTr="7771E36D">
        <w:tc>
          <w:tcPr>
            <w:tcW w:w="4786" w:type="dxa"/>
            <w:gridSpan w:val="3"/>
          </w:tcPr>
          <w:p w14:paraId="7186B040"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1E1E2F">
              <w:rPr>
                <w:rFonts w:ascii="Verdana" w:eastAsia="Verdana" w:hAnsi="Verdana" w:cs="Verdana"/>
                <w:sz w:val="16"/>
                <w:szCs w:val="16"/>
              </w:rPr>
              <w:t>Knut Maarud</w:t>
            </w:r>
          </w:p>
        </w:tc>
        <w:tc>
          <w:tcPr>
            <w:tcW w:w="1276" w:type="dxa"/>
            <w:gridSpan w:val="2"/>
          </w:tcPr>
          <w:p w14:paraId="57246BF4" w14:textId="77777777" w:rsidR="00F16949" w:rsidRPr="004736D7" w:rsidRDefault="00F16949" w:rsidP="7771E36D">
            <w:pPr>
              <w:rPr>
                <w:rFonts w:ascii="Verdana" w:hAnsi="Verdana"/>
              </w:rPr>
            </w:pPr>
          </w:p>
          <w:p w14:paraId="2B4E4E47"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761DBD13" w14:textId="180FA492" w:rsidR="008D2811" w:rsidRDefault="00C44DD6" w:rsidP="7771E36D">
            <w:pPr>
              <w:rPr>
                <w:rFonts w:ascii="Verdana" w:eastAsia="Verdana" w:hAnsi="Verdana" w:cs="Verdana"/>
                <w:sz w:val="16"/>
                <w:szCs w:val="16"/>
              </w:rPr>
            </w:pPr>
            <w:r>
              <w:rPr>
                <w:rFonts w:ascii="Verdana" w:eastAsia="Verdana" w:hAnsi="Verdana" w:cs="Verdana"/>
                <w:sz w:val="16"/>
                <w:szCs w:val="16"/>
              </w:rPr>
              <w:t>23</w:t>
            </w:r>
            <w:bookmarkStart w:id="0" w:name="_GoBack"/>
            <w:bookmarkEnd w:id="0"/>
            <w:r w:rsidR="00707A2A">
              <w:rPr>
                <w:rFonts w:ascii="Verdana" w:eastAsia="Verdana" w:hAnsi="Verdana" w:cs="Verdana"/>
                <w:sz w:val="16"/>
                <w:szCs w:val="16"/>
              </w:rPr>
              <w:t>.04</w:t>
            </w:r>
            <w:r w:rsidR="7771E36D" w:rsidRPr="7771E36D">
              <w:rPr>
                <w:rFonts w:ascii="Verdana" w:eastAsia="Verdana" w:hAnsi="Verdana" w:cs="Verdana"/>
                <w:sz w:val="16"/>
                <w:szCs w:val="16"/>
              </w:rPr>
              <w:t>.2019</w:t>
            </w:r>
          </w:p>
          <w:p w14:paraId="6DEB8673" w14:textId="77777777" w:rsidR="004736D7" w:rsidRPr="00EC47F2" w:rsidRDefault="7771E36D" w:rsidP="7771E36D">
            <w:pPr>
              <w:rPr>
                <w:rFonts w:ascii="Verdana" w:eastAsia="Verdana" w:hAnsi="Verdana" w:cs="Verdana"/>
                <w:sz w:val="16"/>
                <w:szCs w:val="16"/>
              </w:rPr>
            </w:pPr>
            <w:r w:rsidRPr="7771E36D">
              <w:rPr>
                <w:rFonts w:ascii="Verdana" w:eastAsia="Verdana" w:hAnsi="Verdana" w:cs="Verdana"/>
                <w:sz w:val="16"/>
                <w:szCs w:val="16"/>
              </w:rPr>
              <w:t>Vår referanse:</w:t>
            </w:r>
          </w:p>
          <w:p w14:paraId="7F91D00D" w14:textId="77777777" w:rsidR="004736D7" w:rsidRPr="007F3F9E" w:rsidRDefault="7771E36D" w:rsidP="7771E36D">
            <w:pPr>
              <w:rPr>
                <w:rFonts w:ascii="Verdana" w:hAnsi="Verdana"/>
                <w:noProof/>
                <w:sz w:val="16"/>
                <w:szCs w:val="16"/>
              </w:rPr>
            </w:pPr>
            <w:r w:rsidRPr="7771E36D">
              <w:rPr>
                <w:rFonts w:ascii="Verdana" w:hAnsi="Verdana"/>
                <w:noProof/>
                <w:sz w:val="16"/>
                <w:szCs w:val="16"/>
              </w:rPr>
              <w:t>2019/</w:t>
            </w:r>
          </w:p>
          <w:p w14:paraId="17E780AE" w14:textId="77777777" w:rsidR="004736D7" w:rsidRPr="00EC47F2" w:rsidRDefault="7771E36D" w:rsidP="7771E36D">
            <w:pPr>
              <w:rPr>
                <w:rFonts w:ascii="Verdana" w:hAnsi="Verdana"/>
                <w:noProof/>
                <w:sz w:val="16"/>
                <w:szCs w:val="16"/>
              </w:rPr>
            </w:pPr>
            <w:r w:rsidRPr="7771E36D">
              <w:rPr>
                <w:rFonts w:ascii="Verdana" w:hAnsi="Verdana"/>
                <w:noProof/>
                <w:sz w:val="16"/>
                <w:szCs w:val="16"/>
              </w:rPr>
              <w:t>130</w:t>
            </w:r>
          </w:p>
        </w:tc>
        <w:tc>
          <w:tcPr>
            <w:tcW w:w="1276" w:type="dxa"/>
          </w:tcPr>
          <w:p w14:paraId="274053BA" w14:textId="77777777" w:rsidR="00F16949" w:rsidRPr="004736D7" w:rsidRDefault="00F16949">
            <w:pPr>
              <w:rPr>
                <w:rFonts w:ascii="Verdana" w:hAnsi="Verdana"/>
              </w:rPr>
            </w:pPr>
          </w:p>
          <w:p w14:paraId="69D8C91B" w14:textId="77777777" w:rsidR="004736D7" w:rsidRDefault="734F17C8" w:rsidP="734F17C8">
            <w:pPr>
              <w:rPr>
                <w:rFonts w:ascii="Verdana" w:eastAsia="Verdana" w:hAnsi="Verdana" w:cs="Verdana"/>
                <w:sz w:val="16"/>
                <w:szCs w:val="16"/>
              </w:rPr>
            </w:pPr>
            <w:r w:rsidRPr="734F17C8">
              <w:rPr>
                <w:rFonts w:ascii="Verdana" w:eastAsia="Verdana" w:hAnsi="Verdana" w:cs="Verdana"/>
                <w:sz w:val="16"/>
                <w:szCs w:val="16"/>
              </w:rPr>
              <w:t>Deres dato:</w:t>
            </w:r>
          </w:p>
          <w:p w14:paraId="3CA7F60A" w14:textId="77777777" w:rsidR="00F16949" w:rsidRPr="00EC47F2" w:rsidRDefault="00F16949">
            <w:pPr>
              <w:rPr>
                <w:rFonts w:ascii="Verdana" w:hAnsi="Verdana"/>
                <w:sz w:val="16"/>
              </w:rPr>
            </w:pPr>
            <w:bookmarkStart w:id="1" w:name="REFDATO"/>
            <w:bookmarkEnd w:id="1"/>
          </w:p>
          <w:p w14:paraId="1296A052"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37913697" w14:textId="77777777" w:rsidR="00F16949" w:rsidRPr="00EC47F2" w:rsidRDefault="00F16949">
            <w:pPr>
              <w:rPr>
                <w:rFonts w:ascii="Verdana" w:hAnsi="Verdana"/>
                <w:noProof/>
                <w:sz w:val="16"/>
              </w:rPr>
            </w:pPr>
            <w:bookmarkStart w:id="2" w:name="REF"/>
            <w:bookmarkEnd w:id="2"/>
          </w:p>
        </w:tc>
        <w:tc>
          <w:tcPr>
            <w:tcW w:w="2870" w:type="dxa"/>
          </w:tcPr>
          <w:p w14:paraId="58E81FA9"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2194BBEE" wp14:editId="61FA6669">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3FD849E2" w14:textId="77777777" w:rsidTr="7771E36D">
        <w:tc>
          <w:tcPr>
            <w:tcW w:w="2461" w:type="dxa"/>
          </w:tcPr>
          <w:p w14:paraId="74ADD276" w14:textId="77777777" w:rsidR="00F16949" w:rsidRPr="00EC47F2" w:rsidRDefault="00F16949" w:rsidP="0032576C">
            <w:pPr>
              <w:jc w:val="right"/>
              <w:rPr>
                <w:rFonts w:ascii="Verdana" w:hAnsi="Verdana"/>
                <w:b/>
                <w:sz w:val="16"/>
              </w:rPr>
            </w:pPr>
          </w:p>
        </w:tc>
        <w:tc>
          <w:tcPr>
            <w:tcW w:w="1758" w:type="dxa"/>
          </w:tcPr>
          <w:p w14:paraId="4B6FE9EF" w14:textId="77777777" w:rsidR="00F16949" w:rsidRPr="00EC47F2" w:rsidRDefault="00F16949" w:rsidP="0032576C">
            <w:pPr>
              <w:jc w:val="right"/>
              <w:rPr>
                <w:rFonts w:ascii="Verdana" w:hAnsi="Verdana"/>
                <w:b/>
                <w:sz w:val="16"/>
              </w:rPr>
            </w:pPr>
          </w:p>
        </w:tc>
        <w:tc>
          <w:tcPr>
            <w:tcW w:w="1276" w:type="dxa"/>
            <w:gridSpan w:val="2"/>
          </w:tcPr>
          <w:p w14:paraId="1F6E5369" w14:textId="77777777" w:rsidR="00F16949" w:rsidRPr="00EC47F2" w:rsidRDefault="00F16949" w:rsidP="0032576C">
            <w:pPr>
              <w:jc w:val="right"/>
              <w:rPr>
                <w:rFonts w:ascii="Verdana" w:hAnsi="Verdana"/>
                <w:b/>
                <w:sz w:val="16"/>
              </w:rPr>
            </w:pPr>
          </w:p>
        </w:tc>
        <w:tc>
          <w:tcPr>
            <w:tcW w:w="4713" w:type="dxa"/>
            <w:gridSpan w:val="3"/>
          </w:tcPr>
          <w:p w14:paraId="6682B7F6" w14:textId="77777777" w:rsidR="00F16949" w:rsidRPr="00EC47F2" w:rsidRDefault="00F16949" w:rsidP="0032576C">
            <w:pPr>
              <w:jc w:val="right"/>
              <w:rPr>
                <w:rFonts w:ascii="Verdana" w:hAnsi="Verdana"/>
                <w:b/>
                <w:sz w:val="16"/>
              </w:rPr>
            </w:pPr>
            <w:bookmarkStart w:id="3" w:name="UOFFPARAGRAF"/>
            <w:bookmarkEnd w:id="3"/>
          </w:p>
        </w:tc>
      </w:tr>
    </w:tbl>
    <w:p w14:paraId="6797440F" w14:textId="77777777" w:rsidR="00A41B0D" w:rsidRDefault="00A41B0D">
      <w:pPr>
        <w:rPr>
          <w:rFonts w:ascii="Verdana" w:hAnsi="Verdana"/>
        </w:rPr>
      </w:pPr>
      <w:bookmarkStart w:id="4" w:name="MOTTAKERNAVN"/>
    </w:p>
    <w:p w14:paraId="311ACEF0" w14:textId="77777777" w:rsidR="00BC5D37" w:rsidRDefault="00BC5D37" w:rsidP="00BA6216">
      <w:pPr>
        <w:pStyle w:val="Default"/>
        <w:rPr>
          <w:rFonts w:eastAsiaTheme="minorHAnsi" w:cs="Times New Roman"/>
          <w:b/>
          <w:color w:val="auto"/>
          <w:szCs w:val="22"/>
          <w:lang w:eastAsia="en-US"/>
        </w:rPr>
      </w:pPr>
      <w:bookmarkStart w:id="5" w:name="KONTAKT"/>
      <w:bookmarkEnd w:id="4"/>
      <w:bookmarkEnd w:id="5"/>
    </w:p>
    <w:p w14:paraId="6C819EB5" w14:textId="77777777" w:rsidR="00BC5D37" w:rsidRDefault="00BC5D37" w:rsidP="00BA6216">
      <w:pPr>
        <w:pStyle w:val="Default"/>
        <w:rPr>
          <w:rFonts w:eastAsiaTheme="minorHAnsi" w:cs="Times New Roman"/>
          <w:b/>
          <w:color w:val="auto"/>
          <w:szCs w:val="22"/>
          <w:lang w:eastAsia="en-US"/>
        </w:rPr>
      </w:pPr>
    </w:p>
    <w:p w14:paraId="43B27792" w14:textId="77777777" w:rsidR="00BC5D37" w:rsidRDefault="00BC5D37" w:rsidP="00BA6216">
      <w:pPr>
        <w:pStyle w:val="Default"/>
        <w:rPr>
          <w:rFonts w:eastAsiaTheme="minorHAnsi" w:cs="Times New Roman"/>
          <w:b/>
          <w:color w:val="auto"/>
          <w:szCs w:val="22"/>
          <w:lang w:eastAsia="en-US"/>
        </w:rPr>
      </w:pPr>
    </w:p>
    <w:p w14:paraId="30A1F295" w14:textId="77777777" w:rsidR="00BA6216" w:rsidRPr="00E70D21" w:rsidRDefault="000764D6" w:rsidP="734F17C8">
      <w:pPr>
        <w:pStyle w:val="Default"/>
        <w:rPr>
          <w:b/>
          <w:bCs/>
          <w:color w:val="000000" w:themeColor="text1"/>
          <w:sz w:val="32"/>
          <w:szCs w:val="32"/>
        </w:rPr>
      </w:pPr>
      <w:r>
        <w:rPr>
          <w:b/>
          <w:bCs/>
          <w:color w:val="000000" w:themeColor="text1"/>
          <w:sz w:val="32"/>
          <w:szCs w:val="32"/>
        </w:rPr>
        <w:t>Innkalling til</w:t>
      </w:r>
      <w:r w:rsidR="734F17C8" w:rsidRPr="734F17C8">
        <w:rPr>
          <w:b/>
          <w:bCs/>
          <w:color w:val="000000" w:themeColor="text1"/>
          <w:sz w:val="32"/>
          <w:szCs w:val="32"/>
        </w:rPr>
        <w:t xml:space="preserve"> møte i Faglig råd for bygg- og anleggsteknikk</w:t>
      </w:r>
    </w:p>
    <w:p w14:paraId="4FE4101A" w14:textId="77777777" w:rsidR="007C3F5B" w:rsidRPr="00E70D21" w:rsidRDefault="007C3F5B" w:rsidP="007C3F5B">
      <w:pPr>
        <w:pStyle w:val="Default"/>
        <w:rPr>
          <w:color w:val="000000" w:themeColor="text1"/>
          <w:sz w:val="20"/>
          <w:szCs w:val="20"/>
        </w:rPr>
      </w:pPr>
    </w:p>
    <w:p w14:paraId="7B4A8457" w14:textId="77777777" w:rsidR="0009138C" w:rsidRDefault="007F3F9E" w:rsidP="734F17C8">
      <w:pPr>
        <w:pStyle w:val="Default"/>
        <w:rPr>
          <w:bCs/>
          <w:color w:val="auto"/>
          <w:sz w:val="20"/>
          <w:szCs w:val="20"/>
        </w:rPr>
      </w:pPr>
      <w:r w:rsidRPr="00BC77FF">
        <w:rPr>
          <w:bCs/>
          <w:color w:val="auto"/>
          <w:sz w:val="20"/>
          <w:szCs w:val="20"/>
        </w:rPr>
        <w:t xml:space="preserve">Onsdag </w:t>
      </w:r>
      <w:r w:rsidR="00BC77FF" w:rsidRPr="00BC77FF">
        <w:rPr>
          <w:bCs/>
          <w:color w:val="auto"/>
          <w:sz w:val="20"/>
          <w:szCs w:val="20"/>
        </w:rPr>
        <w:t>24. april</w:t>
      </w:r>
      <w:r w:rsidRPr="00BC77FF">
        <w:rPr>
          <w:bCs/>
          <w:color w:val="auto"/>
          <w:sz w:val="20"/>
          <w:szCs w:val="20"/>
        </w:rPr>
        <w:t xml:space="preserve"> 2019</w:t>
      </w:r>
    </w:p>
    <w:p w14:paraId="74C40812" w14:textId="7618DA01" w:rsidR="00D33718" w:rsidRPr="00BC77FF" w:rsidRDefault="000764D6" w:rsidP="734F17C8">
      <w:pPr>
        <w:pStyle w:val="Default"/>
        <w:rPr>
          <w:color w:val="auto"/>
          <w:sz w:val="20"/>
          <w:szCs w:val="20"/>
        </w:rPr>
      </w:pPr>
      <w:r w:rsidRPr="00BC77FF">
        <w:rPr>
          <w:color w:val="auto"/>
          <w:sz w:val="20"/>
          <w:szCs w:val="20"/>
        </w:rPr>
        <w:t>Utdanningsdirektoratet</w:t>
      </w:r>
      <w:r w:rsidR="00BE54C7" w:rsidRPr="00BC77FF">
        <w:rPr>
          <w:color w:val="auto"/>
          <w:sz w:val="20"/>
          <w:szCs w:val="20"/>
        </w:rPr>
        <w:t xml:space="preserve">, 1 </w:t>
      </w:r>
      <w:proofErr w:type="spellStart"/>
      <w:r w:rsidR="00BE54C7" w:rsidRPr="00BC77FF">
        <w:rPr>
          <w:color w:val="auto"/>
          <w:sz w:val="20"/>
          <w:szCs w:val="20"/>
        </w:rPr>
        <w:t>etg</w:t>
      </w:r>
      <w:proofErr w:type="spellEnd"/>
      <w:r w:rsidR="00BE54C7" w:rsidRPr="00BC77FF">
        <w:rPr>
          <w:color w:val="auto"/>
          <w:sz w:val="20"/>
          <w:szCs w:val="20"/>
        </w:rPr>
        <w:t>.</w:t>
      </w:r>
      <w:r w:rsidR="005A5BEA">
        <w:rPr>
          <w:color w:val="auto"/>
          <w:sz w:val="20"/>
          <w:szCs w:val="20"/>
        </w:rPr>
        <w:t xml:space="preserve"> Møterom 3</w:t>
      </w:r>
    </w:p>
    <w:p w14:paraId="1F768E28" w14:textId="77777777" w:rsidR="000764D6" w:rsidRPr="00BC77FF" w:rsidRDefault="000764D6" w:rsidP="000764D6">
      <w:pPr>
        <w:pStyle w:val="Default"/>
        <w:rPr>
          <w:color w:val="auto"/>
          <w:sz w:val="20"/>
          <w:szCs w:val="20"/>
        </w:rPr>
      </w:pPr>
      <w:r w:rsidRPr="00BC77FF">
        <w:rPr>
          <w:color w:val="auto"/>
          <w:sz w:val="20"/>
          <w:szCs w:val="20"/>
        </w:rPr>
        <w:t>kl. 10.00-</w:t>
      </w:r>
      <w:r w:rsidR="00BC77FF" w:rsidRPr="00BC77FF">
        <w:rPr>
          <w:color w:val="auto"/>
          <w:sz w:val="20"/>
          <w:szCs w:val="20"/>
        </w:rPr>
        <w:t>16.00</w:t>
      </w:r>
      <w:r w:rsidRPr="00BC77FF">
        <w:rPr>
          <w:color w:val="auto"/>
          <w:sz w:val="20"/>
          <w:szCs w:val="20"/>
        </w:rPr>
        <w:t xml:space="preserve"> </w:t>
      </w:r>
      <w:r w:rsidR="00BC77FF" w:rsidRPr="00BC77FF">
        <w:rPr>
          <w:color w:val="auto"/>
          <w:sz w:val="20"/>
          <w:szCs w:val="20"/>
        </w:rPr>
        <w:t>Rådsmøte</w:t>
      </w:r>
    </w:p>
    <w:p w14:paraId="22385280" w14:textId="77777777" w:rsidR="000764D6" w:rsidRPr="00BC77FF" w:rsidRDefault="000764D6" w:rsidP="000764D6">
      <w:pPr>
        <w:pStyle w:val="Default"/>
        <w:rPr>
          <w:color w:val="auto"/>
          <w:sz w:val="20"/>
          <w:szCs w:val="20"/>
        </w:rPr>
      </w:pPr>
      <w:r w:rsidRPr="00BC77FF">
        <w:rPr>
          <w:color w:val="auto"/>
          <w:sz w:val="20"/>
          <w:szCs w:val="20"/>
        </w:rPr>
        <w:t xml:space="preserve">kl. </w:t>
      </w:r>
      <w:r w:rsidR="00B26E89" w:rsidRPr="00BC77FF">
        <w:rPr>
          <w:color w:val="auto"/>
          <w:sz w:val="20"/>
          <w:szCs w:val="20"/>
        </w:rPr>
        <w:t>1</w:t>
      </w:r>
      <w:r w:rsidR="00BC77FF" w:rsidRPr="00BC77FF">
        <w:rPr>
          <w:color w:val="auto"/>
          <w:sz w:val="20"/>
          <w:szCs w:val="20"/>
        </w:rPr>
        <w:t>2</w:t>
      </w:r>
      <w:r w:rsidR="00B26E89" w:rsidRPr="00BC77FF">
        <w:rPr>
          <w:color w:val="auto"/>
          <w:sz w:val="20"/>
          <w:szCs w:val="20"/>
        </w:rPr>
        <w:t>.00-1</w:t>
      </w:r>
      <w:r w:rsidR="00BC77FF" w:rsidRPr="00BC77FF">
        <w:rPr>
          <w:color w:val="auto"/>
          <w:sz w:val="20"/>
          <w:szCs w:val="20"/>
        </w:rPr>
        <w:t>3.00</w:t>
      </w:r>
      <w:r w:rsidRPr="00BC77FF">
        <w:rPr>
          <w:color w:val="auto"/>
          <w:sz w:val="20"/>
          <w:szCs w:val="20"/>
        </w:rPr>
        <w:t xml:space="preserve"> Lunsj</w:t>
      </w:r>
    </w:p>
    <w:tbl>
      <w:tblPr>
        <w:tblW w:w="7797" w:type="dxa"/>
        <w:tblLayout w:type="fixed"/>
        <w:tblLook w:val="04A0" w:firstRow="1" w:lastRow="0" w:firstColumn="1" w:lastColumn="0" w:noHBand="0" w:noVBand="1"/>
      </w:tblPr>
      <w:tblGrid>
        <w:gridCol w:w="4678"/>
        <w:gridCol w:w="3119"/>
      </w:tblGrid>
      <w:tr w:rsidR="009950BB" w:rsidRPr="000C4A80" w14:paraId="6BA0ADC1" w14:textId="77777777" w:rsidTr="734F17C8">
        <w:trPr>
          <w:trHeight w:val="330"/>
        </w:trPr>
        <w:tc>
          <w:tcPr>
            <w:tcW w:w="4678" w:type="dxa"/>
          </w:tcPr>
          <w:p w14:paraId="65C1B44A" w14:textId="77777777" w:rsidR="009950BB" w:rsidRPr="000C4A80" w:rsidRDefault="009950BB" w:rsidP="00B008F5">
            <w:pPr>
              <w:pStyle w:val="Default"/>
              <w:spacing w:after="240"/>
              <w:rPr>
                <w:rFonts w:ascii="Calibri" w:hAnsi="Calibri" w:cs="Calibri"/>
                <w:b/>
                <w:bCs/>
                <w:color w:val="000000" w:themeColor="text1"/>
                <w:sz w:val="20"/>
                <w:szCs w:val="20"/>
              </w:rPr>
            </w:pPr>
          </w:p>
          <w:p w14:paraId="532E7923" w14:textId="77777777" w:rsidR="009950BB" w:rsidRPr="000C4A80" w:rsidRDefault="734F17C8" w:rsidP="734F17C8">
            <w:pPr>
              <w:pStyle w:val="Default"/>
              <w:spacing w:after="240"/>
              <w:rPr>
                <w:rFonts w:ascii="Calibri" w:hAnsi="Calibri" w:cs="Calibri"/>
                <w:b/>
                <w:bCs/>
                <w:color w:val="000000" w:themeColor="text1"/>
                <w:sz w:val="20"/>
                <w:szCs w:val="20"/>
              </w:rPr>
            </w:pPr>
            <w:r w:rsidRPr="000C4A80">
              <w:rPr>
                <w:rFonts w:ascii="Calibri" w:hAnsi="Calibri" w:cs="Calibri"/>
                <w:b/>
                <w:bCs/>
                <w:color w:val="000000" w:themeColor="text1"/>
                <w:sz w:val="20"/>
                <w:szCs w:val="20"/>
              </w:rPr>
              <w:t>Medlem</w:t>
            </w:r>
          </w:p>
        </w:tc>
        <w:tc>
          <w:tcPr>
            <w:tcW w:w="3119" w:type="dxa"/>
          </w:tcPr>
          <w:p w14:paraId="38EA1007" w14:textId="77777777" w:rsidR="009950BB" w:rsidRPr="000C4A80" w:rsidRDefault="009950BB" w:rsidP="00B008F5">
            <w:pPr>
              <w:pStyle w:val="Default"/>
              <w:spacing w:after="240"/>
              <w:rPr>
                <w:rFonts w:ascii="Calibri" w:hAnsi="Calibri" w:cs="Calibri"/>
                <w:b/>
                <w:bCs/>
                <w:color w:val="000000" w:themeColor="text1"/>
                <w:sz w:val="20"/>
                <w:szCs w:val="20"/>
              </w:rPr>
            </w:pPr>
          </w:p>
          <w:p w14:paraId="0675ADFE" w14:textId="77777777" w:rsidR="009950BB" w:rsidRPr="000C4A80" w:rsidRDefault="734F17C8" w:rsidP="734F17C8">
            <w:pPr>
              <w:pStyle w:val="Default"/>
              <w:spacing w:after="240"/>
              <w:rPr>
                <w:rFonts w:ascii="Calibri" w:hAnsi="Calibri" w:cs="Calibri"/>
                <w:b/>
                <w:bCs/>
                <w:color w:val="000000" w:themeColor="text1"/>
                <w:sz w:val="20"/>
                <w:szCs w:val="20"/>
              </w:rPr>
            </w:pPr>
            <w:r w:rsidRPr="000C4A80">
              <w:rPr>
                <w:rFonts w:ascii="Calibri" w:hAnsi="Calibri" w:cs="Calibri"/>
                <w:b/>
                <w:bCs/>
                <w:color w:val="000000" w:themeColor="text1"/>
                <w:sz w:val="20"/>
                <w:szCs w:val="20"/>
              </w:rPr>
              <w:t>Representerer</w:t>
            </w:r>
          </w:p>
        </w:tc>
      </w:tr>
      <w:tr w:rsidR="00576605" w:rsidRPr="000C4A80" w14:paraId="09B44941" w14:textId="77777777" w:rsidTr="734F17C8">
        <w:trPr>
          <w:trHeight w:val="99"/>
        </w:trPr>
        <w:tc>
          <w:tcPr>
            <w:tcW w:w="4678" w:type="dxa"/>
          </w:tcPr>
          <w:p w14:paraId="0E36C611"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Jørgen Leegaard</w:t>
            </w:r>
          </w:p>
        </w:tc>
        <w:tc>
          <w:tcPr>
            <w:tcW w:w="3119" w:type="dxa"/>
          </w:tcPr>
          <w:p w14:paraId="665944E1"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BNL</w:t>
            </w:r>
            <w:proofErr w:type="spellEnd"/>
          </w:p>
        </w:tc>
      </w:tr>
      <w:tr w:rsidR="00576605" w:rsidRPr="000C4A80" w14:paraId="47A5916D" w14:textId="77777777" w:rsidTr="734F17C8">
        <w:trPr>
          <w:trHeight w:val="99"/>
        </w:trPr>
        <w:tc>
          <w:tcPr>
            <w:tcW w:w="4678" w:type="dxa"/>
          </w:tcPr>
          <w:p w14:paraId="646AEA19"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Thomas Norland</w:t>
            </w:r>
          </w:p>
        </w:tc>
        <w:tc>
          <w:tcPr>
            <w:tcW w:w="3119" w:type="dxa"/>
          </w:tcPr>
          <w:p w14:paraId="74A3B6B7"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BNL</w:t>
            </w:r>
            <w:proofErr w:type="spellEnd"/>
          </w:p>
        </w:tc>
      </w:tr>
      <w:tr w:rsidR="00576605" w:rsidRPr="000C4A80" w14:paraId="2A194529" w14:textId="77777777" w:rsidTr="734F17C8">
        <w:trPr>
          <w:trHeight w:val="99"/>
        </w:trPr>
        <w:tc>
          <w:tcPr>
            <w:tcW w:w="4678" w:type="dxa"/>
          </w:tcPr>
          <w:p w14:paraId="35C8E1AF" w14:textId="6947FE46" w:rsidR="00576605" w:rsidRPr="000C4A80" w:rsidRDefault="00C44DD6" w:rsidP="734F17C8">
            <w:pPr>
              <w:rPr>
                <w:rFonts w:eastAsiaTheme="minorEastAsia" w:cs="Calibri"/>
                <w:sz w:val="20"/>
                <w:szCs w:val="20"/>
              </w:rPr>
            </w:pPr>
            <w:r>
              <w:rPr>
                <w:rFonts w:eastAsiaTheme="minorEastAsia" w:cs="Calibri"/>
                <w:sz w:val="20"/>
                <w:szCs w:val="20"/>
              </w:rPr>
              <w:t xml:space="preserve">Frode Andersson (vara for </w:t>
            </w:r>
            <w:r w:rsidR="734F17C8" w:rsidRPr="000C4A80">
              <w:rPr>
                <w:rFonts w:eastAsiaTheme="minorEastAsia" w:cs="Calibri"/>
                <w:sz w:val="20"/>
                <w:szCs w:val="20"/>
              </w:rPr>
              <w:t>Terje Eikevold</w:t>
            </w:r>
            <w:r>
              <w:rPr>
                <w:rFonts w:eastAsiaTheme="minorEastAsia" w:cs="Calibri"/>
                <w:sz w:val="20"/>
                <w:szCs w:val="20"/>
              </w:rPr>
              <w:t>)</w:t>
            </w:r>
          </w:p>
        </w:tc>
        <w:tc>
          <w:tcPr>
            <w:tcW w:w="3119" w:type="dxa"/>
          </w:tcPr>
          <w:p w14:paraId="7686BD4E"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MEF</w:t>
            </w:r>
            <w:proofErr w:type="spellEnd"/>
          </w:p>
        </w:tc>
      </w:tr>
      <w:tr w:rsidR="00576605" w:rsidRPr="000C4A80" w14:paraId="288EFE09" w14:textId="77777777" w:rsidTr="734F17C8">
        <w:trPr>
          <w:trHeight w:val="99"/>
        </w:trPr>
        <w:tc>
          <w:tcPr>
            <w:tcW w:w="4678" w:type="dxa"/>
          </w:tcPr>
          <w:p w14:paraId="267EF80F"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Anne Jensen</w:t>
            </w:r>
          </w:p>
        </w:tc>
        <w:tc>
          <w:tcPr>
            <w:tcW w:w="3119" w:type="dxa"/>
          </w:tcPr>
          <w:p w14:paraId="6FFF19D5"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NHO Service</w:t>
            </w:r>
          </w:p>
        </w:tc>
      </w:tr>
      <w:tr w:rsidR="00576605" w:rsidRPr="000C4A80" w14:paraId="4E5F6982" w14:textId="77777777" w:rsidTr="734F17C8">
        <w:trPr>
          <w:trHeight w:val="99"/>
        </w:trPr>
        <w:tc>
          <w:tcPr>
            <w:tcW w:w="4678" w:type="dxa"/>
          </w:tcPr>
          <w:p w14:paraId="10B46A47"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Rune Berg</w:t>
            </w:r>
          </w:p>
        </w:tc>
        <w:tc>
          <w:tcPr>
            <w:tcW w:w="3119" w:type="dxa"/>
          </w:tcPr>
          <w:p w14:paraId="745DD273"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YS</w:t>
            </w:r>
          </w:p>
        </w:tc>
      </w:tr>
      <w:tr w:rsidR="00576605" w:rsidRPr="000C4A80" w14:paraId="39974E58" w14:textId="77777777" w:rsidTr="734F17C8">
        <w:trPr>
          <w:trHeight w:val="99"/>
        </w:trPr>
        <w:tc>
          <w:tcPr>
            <w:tcW w:w="4678" w:type="dxa"/>
          </w:tcPr>
          <w:p w14:paraId="3D5F7113"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Marie Slåen Granøien</w:t>
            </w:r>
          </w:p>
        </w:tc>
        <w:tc>
          <w:tcPr>
            <w:tcW w:w="3119" w:type="dxa"/>
          </w:tcPr>
          <w:p w14:paraId="1181BF5F"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Fellesforbundet</w:t>
            </w:r>
          </w:p>
        </w:tc>
      </w:tr>
      <w:tr w:rsidR="000764D6" w:rsidRPr="000C4A80" w14:paraId="2503160C" w14:textId="77777777" w:rsidTr="734F17C8">
        <w:trPr>
          <w:trHeight w:val="99"/>
        </w:trPr>
        <w:tc>
          <w:tcPr>
            <w:tcW w:w="4678" w:type="dxa"/>
          </w:tcPr>
          <w:p w14:paraId="7CA54D99" w14:textId="77777777" w:rsidR="000764D6" w:rsidRPr="000C4A80" w:rsidRDefault="000764D6" w:rsidP="000764D6">
            <w:pPr>
              <w:rPr>
                <w:rFonts w:eastAsiaTheme="minorEastAsia" w:cs="Calibri"/>
                <w:sz w:val="20"/>
                <w:szCs w:val="20"/>
              </w:rPr>
            </w:pPr>
            <w:r w:rsidRPr="000C4A80">
              <w:rPr>
                <w:rFonts w:eastAsiaTheme="minorEastAsia" w:cs="Calibri"/>
                <w:sz w:val="20"/>
                <w:szCs w:val="20"/>
              </w:rPr>
              <w:t>Hege Skulstad Espe</w:t>
            </w:r>
          </w:p>
        </w:tc>
        <w:tc>
          <w:tcPr>
            <w:tcW w:w="3119" w:type="dxa"/>
          </w:tcPr>
          <w:p w14:paraId="6C9ED94B" w14:textId="77777777" w:rsidR="007F3F9E" w:rsidRPr="000C4A80" w:rsidRDefault="000764D6" w:rsidP="000764D6">
            <w:pPr>
              <w:rPr>
                <w:rFonts w:eastAsiaTheme="minorEastAsia" w:cs="Calibri"/>
                <w:sz w:val="20"/>
                <w:szCs w:val="20"/>
              </w:rPr>
            </w:pPr>
            <w:r w:rsidRPr="000C4A80">
              <w:rPr>
                <w:rFonts w:eastAsiaTheme="minorEastAsia" w:cs="Calibri"/>
                <w:sz w:val="20"/>
                <w:szCs w:val="20"/>
              </w:rPr>
              <w:t>Fellesforbundet</w:t>
            </w:r>
          </w:p>
        </w:tc>
      </w:tr>
      <w:tr w:rsidR="007F3F9E" w:rsidRPr="000C4A80" w14:paraId="1B04E379" w14:textId="77777777" w:rsidTr="734F17C8">
        <w:trPr>
          <w:trHeight w:val="99"/>
        </w:trPr>
        <w:tc>
          <w:tcPr>
            <w:tcW w:w="4678" w:type="dxa"/>
          </w:tcPr>
          <w:p w14:paraId="02719152"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Brede Edvardsen</w:t>
            </w:r>
          </w:p>
        </w:tc>
        <w:tc>
          <w:tcPr>
            <w:tcW w:w="3119" w:type="dxa"/>
          </w:tcPr>
          <w:p w14:paraId="59E0AACA"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 xml:space="preserve">Norsk </w:t>
            </w:r>
            <w:proofErr w:type="spellStart"/>
            <w:r w:rsidRPr="000C4A80">
              <w:rPr>
                <w:rFonts w:eastAsiaTheme="minorEastAsia" w:cs="Calibri"/>
                <w:sz w:val="20"/>
                <w:szCs w:val="20"/>
              </w:rPr>
              <w:t>Arbeidsmandsforbund</w:t>
            </w:r>
            <w:proofErr w:type="spellEnd"/>
          </w:p>
        </w:tc>
      </w:tr>
      <w:tr w:rsidR="007F3F9E" w:rsidRPr="000C4A80" w14:paraId="1C978C3C" w14:textId="77777777" w:rsidTr="734F17C8">
        <w:trPr>
          <w:trHeight w:val="99"/>
        </w:trPr>
        <w:tc>
          <w:tcPr>
            <w:tcW w:w="4678" w:type="dxa"/>
          </w:tcPr>
          <w:p w14:paraId="25976C81"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Inge Rasmussen</w:t>
            </w:r>
          </w:p>
        </w:tc>
        <w:tc>
          <w:tcPr>
            <w:tcW w:w="3119" w:type="dxa"/>
          </w:tcPr>
          <w:p w14:paraId="3D2A58A5"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Utdanningsforbundet</w:t>
            </w:r>
          </w:p>
        </w:tc>
      </w:tr>
      <w:tr w:rsidR="007F3F9E" w:rsidRPr="000C4A80" w14:paraId="73F917CC" w14:textId="77777777" w:rsidTr="734F17C8">
        <w:trPr>
          <w:trHeight w:val="99"/>
        </w:trPr>
        <w:tc>
          <w:tcPr>
            <w:tcW w:w="4678" w:type="dxa"/>
          </w:tcPr>
          <w:p w14:paraId="7CEB888C" w14:textId="77777777" w:rsidR="007F3F9E" w:rsidRPr="000C4A80" w:rsidRDefault="000C4A80" w:rsidP="007F3F9E">
            <w:pPr>
              <w:rPr>
                <w:rFonts w:eastAsiaTheme="minorEastAsia" w:cs="Calibri"/>
                <w:sz w:val="20"/>
                <w:szCs w:val="20"/>
              </w:rPr>
            </w:pPr>
            <w:r>
              <w:rPr>
                <w:rFonts w:eastAsiaTheme="minorEastAsia" w:cs="Calibri"/>
                <w:sz w:val="20"/>
                <w:szCs w:val="20"/>
              </w:rPr>
              <w:t xml:space="preserve">Petter Høglund (vara for </w:t>
            </w:r>
            <w:r w:rsidR="007F3F9E" w:rsidRPr="000C4A80">
              <w:rPr>
                <w:rFonts w:eastAsiaTheme="minorEastAsia" w:cs="Calibri"/>
                <w:sz w:val="20"/>
                <w:szCs w:val="20"/>
              </w:rPr>
              <w:t>Hans Martin Pedersen</w:t>
            </w:r>
            <w:r>
              <w:rPr>
                <w:rFonts w:eastAsiaTheme="minorEastAsia" w:cs="Calibri"/>
                <w:sz w:val="20"/>
                <w:szCs w:val="20"/>
              </w:rPr>
              <w:t>)</w:t>
            </w:r>
          </w:p>
        </w:tc>
        <w:tc>
          <w:tcPr>
            <w:tcW w:w="3119" w:type="dxa"/>
          </w:tcPr>
          <w:p w14:paraId="72E2703F"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Utdanningsforbundet</w:t>
            </w:r>
          </w:p>
        </w:tc>
      </w:tr>
      <w:tr w:rsidR="007F3F9E" w:rsidRPr="000C4A80" w14:paraId="6B2C49AA" w14:textId="77777777" w:rsidTr="734F17C8">
        <w:trPr>
          <w:trHeight w:val="99"/>
        </w:trPr>
        <w:tc>
          <w:tcPr>
            <w:tcW w:w="4678" w:type="dxa"/>
          </w:tcPr>
          <w:p w14:paraId="3612D124"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Marit Rødsjø</w:t>
            </w:r>
          </w:p>
        </w:tc>
        <w:tc>
          <w:tcPr>
            <w:tcW w:w="3119" w:type="dxa"/>
          </w:tcPr>
          <w:p w14:paraId="0AEE1870"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Skolenes Landsforbund</w:t>
            </w:r>
          </w:p>
        </w:tc>
      </w:tr>
      <w:tr w:rsidR="007F3F9E" w:rsidRPr="000C4A80" w14:paraId="1FF9DA7D" w14:textId="77777777" w:rsidTr="734F17C8">
        <w:trPr>
          <w:trHeight w:val="99"/>
        </w:trPr>
        <w:tc>
          <w:tcPr>
            <w:tcW w:w="4678" w:type="dxa"/>
          </w:tcPr>
          <w:p w14:paraId="1D12FBD1"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Ola Ivar Eikebø</w:t>
            </w:r>
          </w:p>
        </w:tc>
        <w:tc>
          <w:tcPr>
            <w:tcW w:w="3119" w:type="dxa"/>
          </w:tcPr>
          <w:p w14:paraId="7C533A8B"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KS</w:t>
            </w:r>
          </w:p>
        </w:tc>
      </w:tr>
      <w:tr w:rsidR="007F3F9E" w:rsidRPr="000C4A80" w14:paraId="223C840C" w14:textId="77777777" w:rsidTr="734F17C8">
        <w:trPr>
          <w:trHeight w:val="99"/>
        </w:trPr>
        <w:tc>
          <w:tcPr>
            <w:tcW w:w="4678" w:type="dxa"/>
          </w:tcPr>
          <w:p w14:paraId="4F3FA7C7"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Turid Borud</w:t>
            </w:r>
          </w:p>
        </w:tc>
        <w:tc>
          <w:tcPr>
            <w:tcW w:w="3119" w:type="dxa"/>
          </w:tcPr>
          <w:p w14:paraId="58146A3D"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KS</w:t>
            </w:r>
          </w:p>
        </w:tc>
      </w:tr>
      <w:tr w:rsidR="007F3F9E" w:rsidRPr="000C4A80" w14:paraId="7774A68C" w14:textId="77777777" w:rsidTr="734F17C8">
        <w:trPr>
          <w:trHeight w:val="66"/>
        </w:trPr>
        <w:tc>
          <w:tcPr>
            <w:tcW w:w="4678" w:type="dxa"/>
          </w:tcPr>
          <w:p w14:paraId="06A28AB1" w14:textId="77777777" w:rsidR="007F3F9E" w:rsidRPr="000C4A80" w:rsidRDefault="007F3F9E" w:rsidP="007F3F9E">
            <w:pPr>
              <w:rPr>
                <w:rFonts w:eastAsiaTheme="minorEastAsia" w:cs="Calibri"/>
                <w:i/>
                <w:color w:val="FF0000"/>
                <w:sz w:val="20"/>
                <w:szCs w:val="20"/>
              </w:rPr>
            </w:pPr>
            <w:r w:rsidRPr="000C4A80">
              <w:rPr>
                <w:rFonts w:eastAsiaTheme="minorEastAsia" w:cs="Calibri"/>
                <w:sz w:val="20"/>
                <w:szCs w:val="20"/>
              </w:rPr>
              <w:t xml:space="preserve">Alida de Lange </w:t>
            </w:r>
            <w:proofErr w:type="spellStart"/>
            <w:r w:rsidRPr="000C4A80">
              <w:rPr>
                <w:rFonts w:eastAsiaTheme="minorEastAsia" w:cs="Calibri"/>
                <w:sz w:val="20"/>
                <w:szCs w:val="20"/>
              </w:rPr>
              <w:t>D'Agostino</w:t>
            </w:r>
            <w:proofErr w:type="spellEnd"/>
          </w:p>
        </w:tc>
        <w:tc>
          <w:tcPr>
            <w:tcW w:w="3119" w:type="dxa"/>
          </w:tcPr>
          <w:p w14:paraId="24AF62F9"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Elevorganisasjonen</w:t>
            </w:r>
          </w:p>
        </w:tc>
      </w:tr>
      <w:tr w:rsidR="007F3F9E" w:rsidRPr="000C4A80" w14:paraId="221EF076" w14:textId="77777777" w:rsidTr="734F17C8">
        <w:trPr>
          <w:trHeight w:val="66"/>
        </w:trPr>
        <w:tc>
          <w:tcPr>
            <w:tcW w:w="4678" w:type="dxa"/>
          </w:tcPr>
          <w:p w14:paraId="51263C9F" w14:textId="77777777" w:rsidR="007F3F9E" w:rsidRPr="000C4A80" w:rsidRDefault="007F3F9E" w:rsidP="007F3F9E">
            <w:pPr>
              <w:rPr>
                <w:rFonts w:cs="Calibri"/>
                <w:sz w:val="20"/>
                <w:szCs w:val="20"/>
              </w:rPr>
            </w:pPr>
          </w:p>
        </w:tc>
        <w:tc>
          <w:tcPr>
            <w:tcW w:w="3119" w:type="dxa"/>
          </w:tcPr>
          <w:p w14:paraId="42F09207" w14:textId="77777777" w:rsidR="007F3F9E" w:rsidRPr="000C4A80" w:rsidRDefault="007F3F9E" w:rsidP="007F3F9E">
            <w:pPr>
              <w:rPr>
                <w:rFonts w:cs="Calibri"/>
                <w:sz w:val="20"/>
                <w:szCs w:val="20"/>
              </w:rPr>
            </w:pPr>
          </w:p>
        </w:tc>
      </w:tr>
      <w:tr w:rsidR="007F3F9E" w:rsidRPr="000C4A80" w14:paraId="68A6CDB7" w14:textId="77777777" w:rsidTr="734F17C8">
        <w:trPr>
          <w:trHeight w:val="66"/>
        </w:trPr>
        <w:tc>
          <w:tcPr>
            <w:tcW w:w="4678" w:type="dxa"/>
          </w:tcPr>
          <w:p w14:paraId="17FB9126" w14:textId="77777777" w:rsidR="007F3F9E" w:rsidRPr="000C4A80" w:rsidRDefault="007F3F9E" w:rsidP="007F3F9E">
            <w:pPr>
              <w:rPr>
                <w:rFonts w:eastAsiaTheme="minorEastAsia" w:cs="Calibri"/>
                <w:b/>
                <w:bCs/>
                <w:sz w:val="20"/>
                <w:szCs w:val="20"/>
              </w:rPr>
            </w:pPr>
            <w:r w:rsidRPr="000C4A80">
              <w:rPr>
                <w:rFonts w:eastAsiaTheme="minorEastAsia" w:cs="Calibri"/>
                <w:b/>
                <w:bCs/>
                <w:sz w:val="20"/>
                <w:szCs w:val="20"/>
              </w:rPr>
              <w:t>Fra Utdanningsdirektoratet</w:t>
            </w:r>
          </w:p>
        </w:tc>
        <w:tc>
          <w:tcPr>
            <w:tcW w:w="3119" w:type="dxa"/>
          </w:tcPr>
          <w:p w14:paraId="28FC0DB6" w14:textId="77777777" w:rsidR="007F3F9E" w:rsidRPr="000C4A80" w:rsidRDefault="007F3F9E" w:rsidP="007F3F9E">
            <w:pPr>
              <w:rPr>
                <w:rFonts w:cs="Calibri"/>
                <w:sz w:val="20"/>
                <w:szCs w:val="20"/>
              </w:rPr>
            </w:pPr>
          </w:p>
        </w:tc>
      </w:tr>
      <w:tr w:rsidR="00F93DB3" w:rsidRPr="000C4A80" w14:paraId="1A26E1F9" w14:textId="77777777" w:rsidTr="734F17C8">
        <w:trPr>
          <w:trHeight w:val="66"/>
        </w:trPr>
        <w:tc>
          <w:tcPr>
            <w:tcW w:w="4678" w:type="dxa"/>
          </w:tcPr>
          <w:p w14:paraId="622ED413" w14:textId="77777777" w:rsidR="00F93DB3" w:rsidRPr="000C4A80" w:rsidRDefault="00F93DB3" w:rsidP="007F3F9E">
            <w:pPr>
              <w:rPr>
                <w:rFonts w:eastAsiaTheme="minorEastAsia" w:cs="Calibri"/>
                <w:b/>
                <w:bCs/>
                <w:sz w:val="20"/>
                <w:szCs w:val="20"/>
              </w:rPr>
            </w:pPr>
            <w:r w:rsidRPr="000C4A80">
              <w:rPr>
                <w:rFonts w:eastAsiaTheme="minorEastAsia" w:cs="Calibri"/>
                <w:sz w:val="20"/>
                <w:szCs w:val="20"/>
              </w:rPr>
              <w:t>Knut Maarud</w:t>
            </w:r>
          </w:p>
        </w:tc>
        <w:tc>
          <w:tcPr>
            <w:tcW w:w="3119" w:type="dxa"/>
          </w:tcPr>
          <w:p w14:paraId="398ABAA3" w14:textId="77777777" w:rsidR="00F93DB3" w:rsidRPr="000C4A80" w:rsidRDefault="00F93DB3" w:rsidP="007F3F9E">
            <w:pPr>
              <w:rPr>
                <w:rFonts w:cs="Calibri"/>
                <w:sz w:val="20"/>
                <w:szCs w:val="20"/>
              </w:rPr>
            </w:pPr>
            <w:r w:rsidRPr="000C4A80">
              <w:rPr>
                <w:rFonts w:eastAsiaTheme="minorEastAsia" w:cs="Calibri"/>
                <w:sz w:val="20"/>
                <w:szCs w:val="20"/>
              </w:rPr>
              <w:t>Avdeling for fagopplæring</w:t>
            </w:r>
          </w:p>
        </w:tc>
      </w:tr>
      <w:tr w:rsidR="007F3F9E" w:rsidRPr="000C4A80" w14:paraId="4985B101" w14:textId="77777777" w:rsidTr="734F17C8">
        <w:trPr>
          <w:trHeight w:val="66"/>
        </w:trPr>
        <w:tc>
          <w:tcPr>
            <w:tcW w:w="4678" w:type="dxa"/>
          </w:tcPr>
          <w:p w14:paraId="60B7D05E" w14:textId="77777777" w:rsidR="007F3F9E" w:rsidRPr="000C4A80" w:rsidRDefault="00F93DB3" w:rsidP="007F3F9E">
            <w:pPr>
              <w:rPr>
                <w:rFonts w:eastAsiaTheme="minorEastAsia" w:cs="Calibri"/>
                <w:sz w:val="20"/>
                <w:szCs w:val="20"/>
              </w:rPr>
            </w:pPr>
            <w:r>
              <w:rPr>
                <w:rFonts w:eastAsiaTheme="minorEastAsia" w:cs="Calibri"/>
                <w:sz w:val="20"/>
                <w:szCs w:val="20"/>
              </w:rPr>
              <w:t>Kirsten Waarli (til sak om moduler)</w:t>
            </w:r>
          </w:p>
        </w:tc>
        <w:tc>
          <w:tcPr>
            <w:tcW w:w="3119" w:type="dxa"/>
          </w:tcPr>
          <w:p w14:paraId="06C187DC" w14:textId="77777777" w:rsidR="00125ECB" w:rsidRPr="000C4A80" w:rsidRDefault="00F93DB3" w:rsidP="007F3F9E">
            <w:pPr>
              <w:rPr>
                <w:rFonts w:eastAsiaTheme="minorEastAsia" w:cs="Calibri"/>
                <w:sz w:val="20"/>
                <w:szCs w:val="20"/>
              </w:rPr>
            </w:pPr>
            <w:r>
              <w:rPr>
                <w:rFonts w:eastAsiaTheme="minorEastAsia" w:cs="Calibri"/>
                <w:sz w:val="20"/>
                <w:szCs w:val="20"/>
              </w:rPr>
              <w:t>Avdeling for læreplan</w:t>
            </w:r>
          </w:p>
        </w:tc>
      </w:tr>
      <w:tr w:rsidR="007F3F9E" w:rsidRPr="000C4A80" w14:paraId="6CE4ECFE" w14:textId="77777777" w:rsidTr="734F17C8">
        <w:trPr>
          <w:trHeight w:val="66"/>
        </w:trPr>
        <w:tc>
          <w:tcPr>
            <w:tcW w:w="4678" w:type="dxa"/>
          </w:tcPr>
          <w:p w14:paraId="28E4420A" w14:textId="77777777" w:rsidR="007F3F9E" w:rsidRPr="000C4A80" w:rsidRDefault="007F3F9E" w:rsidP="007F3F9E">
            <w:pPr>
              <w:rPr>
                <w:rFonts w:eastAsiaTheme="minorEastAsia" w:cs="Calibri"/>
                <w:sz w:val="20"/>
                <w:szCs w:val="20"/>
              </w:rPr>
            </w:pPr>
          </w:p>
        </w:tc>
        <w:tc>
          <w:tcPr>
            <w:tcW w:w="3119" w:type="dxa"/>
          </w:tcPr>
          <w:p w14:paraId="57C648D5" w14:textId="77777777" w:rsidR="007F3F9E" w:rsidRPr="000C4A80" w:rsidRDefault="007F3F9E" w:rsidP="007F3F9E">
            <w:pPr>
              <w:rPr>
                <w:rFonts w:eastAsiaTheme="minorEastAsia" w:cs="Calibri"/>
                <w:sz w:val="20"/>
                <w:szCs w:val="20"/>
              </w:rPr>
            </w:pPr>
          </w:p>
        </w:tc>
      </w:tr>
      <w:tr w:rsidR="007F3F9E" w:rsidRPr="000C4A80" w14:paraId="6B3F8CF4" w14:textId="77777777" w:rsidTr="734F17C8">
        <w:trPr>
          <w:trHeight w:val="66"/>
        </w:trPr>
        <w:tc>
          <w:tcPr>
            <w:tcW w:w="4678" w:type="dxa"/>
          </w:tcPr>
          <w:p w14:paraId="2564AF68" w14:textId="77777777" w:rsidR="007F3F9E" w:rsidRPr="000C4A80" w:rsidRDefault="007F3F9E" w:rsidP="007F3F9E">
            <w:pPr>
              <w:rPr>
                <w:rFonts w:eastAsiaTheme="minorEastAsia" w:cs="Calibri"/>
                <w:b/>
                <w:i/>
                <w:sz w:val="20"/>
                <w:szCs w:val="20"/>
              </w:rPr>
            </w:pPr>
            <w:r w:rsidRPr="000C4A80">
              <w:rPr>
                <w:rFonts w:eastAsiaTheme="minorEastAsia" w:cs="Calibri"/>
                <w:b/>
                <w:i/>
                <w:sz w:val="20"/>
                <w:szCs w:val="20"/>
              </w:rPr>
              <w:t>Meldt forfall:</w:t>
            </w:r>
          </w:p>
        </w:tc>
        <w:tc>
          <w:tcPr>
            <w:tcW w:w="3119" w:type="dxa"/>
          </w:tcPr>
          <w:p w14:paraId="22A9E83F" w14:textId="77777777" w:rsidR="007F3F9E" w:rsidRPr="000C4A80" w:rsidRDefault="007F3F9E" w:rsidP="007F3F9E">
            <w:pPr>
              <w:rPr>
                <w:rFonts w:eastAsiaTheme="minorEastAsia" w:cs="Calibri"/>
                <w:sz w:val="20"/>
                <w:szCs w:val="20"/>
              </w:rPr>
            </w:pPr>
          </w:p>
        </w:tc>
      </w:tr>
      <w:tr w:rsidR="007F3F9E" w:rsidRPr="000C4A80" w14:paraId="4269297E" w14:textId="77777777" w:rsidTr="734F17C8">
        <w:trPr>
          <w:trHeight w:val="66"/>
        </w:trPr>
        <w:tc>
          <w:tcPr>
            <w:tcW w:w="4678" w:type="dxa"/>
          </w:tcPr>
          <w:p w14:paraId="000F6534" w14:textId="77777777" w:rsidR="007F3F9E" w:rsidRPr="000C4A80" w:rsidRDefault="000C4A80" w:rsidP="007F3F9E">
            <w:pPr>
              <w:rPr>
                <w:rFonts w:eastAsiaTheme="minorEastAsia" w:cs="Calibri"/>
                <w:sz w:val="20"/>
                <w:szCs w:val="20"/>
              </w:rPr>
            </w:pPr>
            <w:r w:rsidRPr="000C4A80">
              <w:rPr>
                <w:rFonts w:eastAsiaTheme="minorEastAsia" w:cs="Calibri"/>
                <w:sz w:val="20"/>
                <w:szCs w:val="20"/>
              </w:rPr>
              <w:t>Hans Martin Pedersen</w:t>
            </w:r>
          </w:p>
        </w:tc>
        <w:tc>
          <w:tcPr>
            <w:tcW w:w="3119" w:type="dxa"/>
          </w:tcPr>
          <w:p w14:paraId="69AA3968" w14:textId="77777777" w:rsidR="007F3F9E" w:rsidRPr="000C4A80" w:rsidRDefault="007F3F9E" w:rsidP="007F3F9E">
            <w:pPr>
              <w:rPr>
                <w:rFonts w:eastAsiaTheme="minorEastAsia" w:cs="Calibri"/>
                <w:sz w:val="20"/>
                <w:szCs w:val="20"/>
              </w:rPr>
            </w:pPr>
          </w:p>
        </w:tc>
      </w:tr>
    </w:tbl>
    <w:p w14:paraId="57699EAA" w14:textId="77777777" w:rsidR="00576605" w:rsidRPr="000C4A80" w:rsidRDefault="00576605" w:rsidP="00BA6216">
      <w:pPr>
        <w:rPr>
          <w:rFonts w:cs="Calibri"/>
          <w:sz w:val="20"/>
          <w:szCs w:val="20"/>
        </w:rPr>
      </w:pPr>
    </w:p>
    <w:p w14:paraId="09F8BC13" w14:textId="77777777" w:rsidR="007B462B" w:rsidRPr="000C4A80" w:rsidRDefault="007B462B">
      <w:pPr>
        <w:rPr>
          <w:rFonts w:cs="Calibri"/>
          <w:sz w:val="20"/>
          <w:szCs w:val="20"/>
        </w:rPr>
      </w:pPr>
      <w:r w:rsidRPr="000C4A80">
        <w:rPr>
          <w:rFonts w:cs="Calibri"/>
          <w:sz w:val="20"/>
          <w:szCs w:val="20"/>
        </w:rPr>
        <w:br w:type="page"/>
      </w:r>
    </w:p>
    <w:p w14:paraId="2653CFFD"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85EE164"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0C4A80" w14:paraId="6EC521DA" w14:textId="77777777" w:rsidTr="415E7327">
        <w:tc>
          <w:tcPr>
            <w:tcW w:w="817" w:type="dxa"/>
          </w:tcPr>
          <w:p w14:paraId="6AF9BA47" w14:textId="77777777" w:rsidR="00AF2B27"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16</w:t>
            </w:r>
            <w:r w:rsidR="00AF2B27"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096C26DD" w14:textId="77777777" w:rsidR="00AF2B27" w:rsidRPr="000C4A80" w:rsidRDefault="00AF2B27" w:rsidP="00AF2B27">
            <w:pPr>
              <w:rPr>
                <w:rFonts w:eastAsiaTheme="minorEastAsia" w:cs="Calibri"/>
                <w:b/>
                <w:bCs/>
                <w:i/>
                <w:color w:val="000000" w:themeColor="text1"/>
                <w:sz w:val="20"/>
                <w:szCs w:val="20"/>
              </w:rPr>
            </w:pPr>
            <w:r w:rsidRPr="000C4A80">
              <w:rPr>
                <w:rFonts w:eastAsiaTheme="minorEastAsia" w:cs="Calibri"/>
                <w:b/>
                <w:bCs/>
                <w:i/>
                <w:color w:val="000000" w:themeColor="text1"/>
                <w:sz w:val="20"/>
                <w:szCs w:val="20"/>
              </w:rPr>
              <w:t>Godkjenne innkallingen til dagens møte</w:t>
            </w:r>
          </w:p>
          <w:p w14:paraId="151BA383" w14:textId="77777777" w:rsidR="000C4A80" w:rsidRPr="001E1E2F" w:rsidRDefault="000C4A80" w:rsidP="00AF2B27">
            <w:pPr>
              <w:rPr>
                <w:rFonts w:eastAsiaTheme="minorEastAsia" w:cs="Calibri"/>
                <w:sz w:val="20"/>
                <w:szCs w:val="20"/>
              </w:rPr>
            </w:pPr>
            <w:r w:rsidRPr="001E1E2F">
              <w:rPr>
                <w:rFonts w:cs="Calibri"/>
                <w:color w:val="000000" w:themeColor="text1"/>
                <w:sz w:val="20"/>
                <w:szCs w:val="20"/>
              </w:rPr>
              <w:t xml:space="preserve">Utdanningsforbundet har meddelt direktoratet at </w:t>
            </w:r>
            <w:r w:rsidRPr="001E1E2F">
              <w:rPr>
                <w:rFonts w:eastAsiaTheme="minorEastAsia" w:cs="Calibri"/>
                <w:sz w:val="20"/>
                <w:szCs w:val="20"/>
              </w:rPr>
              <w:t>Hans Martin Pedersen</w:t>
            </w:r>
            <w:r w:rsidR="00375F3C">
              <w:rPr>
                <w:rFonts w:eastAsiaTheme="minorEastAsia" w:cs="Calibri"/>
                <w:sz w:val="20"/>
                <w:szCs w:val="20"/>
              </w:rPr>
              <w:t xml:space="preserve"> har trukket seg som rådsmedlem, og at Petter Høglund foreslås som nytt medlem.</w:t>
            </w:r>
          </w:p>
          <w:p w14:paraId="605C870B" w14:textId="77777777" w:rsidR="00D90A5A" w:rsidRPr="000C4A80" w:rsidRDefault="00D90A5A" w:rsidP="00AF2B27">
            <w:pPr>
              <w:rPr>
                <w:rFonts w:cs="Calibri"/>
                <w:b/>
                <w:i/>
                <w:color w:val="000000" w:themeColor="text1"/>
                <w:sz w:val="20"/>
                <w:szCs w:val="20"/>
              </w:rPr>
            </w:pPr>
          </w:p>
          <w:p w14:paraId="58B5A283" w14:textId="77777777" w:rsidR="00AF2B27" w:rsidRPr="000C4A80" w:rsidRDefault="000764D6" w:rsidP="00AF2B27">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w:t>
            </w:r>
            <w:r w:rsidR="00AF2B27" w:rsidRPr="000C4A80">
              <w:rPr>
                <w:rFonts w:eastAsiaTheme="minorEastAsia" w:cs="Calibri"/>
                <w:b/>
                <w:i/>
                <w:iCs/>
                <w:color w:val="000000" w:themeColor="text1"/>
                <w:sz w:val="20"/>
                <w:szCs w:val="20"/>
              </w:rPr>
              <w:t>edtak:</w:t>
            </w:r>
          </w:p>
          <w:p w14:paraId="4B285C8C" w14:textId="77777777" w:rsidR="00AF2B27" w:rsidRPr="000C4A80" w:rsidRDefault="00AF2B27" w:rsidP="00AF2B27">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 xml:space="preserve">Rådet godkjenner innkallingen. </w:t>
            </w:r>
          </w:p>
          <w:p w14:paraId="66734258" w14:textId="77777777" w:rsidR="00AF2B27" w:rsidRPr="000C4A80" w:rsidRDefault="00AF2B27" w:rsidP="734F17C8">
            <w:pPr>
              <w:rPr>
                <w:rFonts w:eastAsiaTheme="minorEastAsia" w:cs="Calibri"/>
                <w:b/>
                <w:bCs/>
                <w:i/>
                <w:color w:val="000000" w:themeColor="text1"/>
                <w:sz w:val="20"/>
                <w:szCs w:val="20"/>
              </w:rPr>
            </w:pPr>
          </w:p>
        </w:tc>
      </w:tr>
      <w:tr w:rsidR="00B323D5" w:rsidRPr="000C4A80" w14:paraId="4D4B40C9" w14:textId="77777777" w:rsidTr="415E7327">
        <w:tc>
          <w:tcPr>
            <w:tcW w:w="817" w:type="dxa"/>
          </w:tcPr>
          <w:p w14:paraId="1BB09A04" w14:textId="77777777" w:rsidR="00B323D5"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17</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61113BA1" w14:textId="77777777" w:rsidR="00B323D5" w:rsidRPr="000C4A80" w:rsidRDefault="00A43CEA"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Godkjenne referatet fra møtet </w:t>
            </w:r>
            <w:r w:rsidR="00BC77FF" w:rsidRPr="000C4A80">
              <w:rPr>
                <w:rFonts w:eastAsiaTheme="minorEastAsia" w:cs="Calibri"/>
                <w:b/>
                <w:bCs/>
                <w:color w:val="000000" w:themeColor="text1"/>
                <w:sz w:val="20"/>
                <w:szCs w:val="20"/>
              </w:rPr>
              <w:t>13. februar 2019</w:t>
            </w:r>
            <w:r w:rsidR="734F17C8" w:rsidRPr="000C4A80">
              <w:rPr>
                <w:rFonts w:eastAsiaTheme="minorEastAsia" w:cs="Calibri"/>
                <w:b/>
                <w:bCs/>
                <w:color w:val="000000" w:themeColor="text1"/>
                <w:sz w:val="20"/>
                <w:szCs w:val="20"/>
              </w:rPr>
              <w:t xml:space="preserve"> </w:t>
            </w:r>
          </w:p>
          <w:p w14:paraId="6D2987D2" w14:textId="77777777" w:rsidR="009C21F1" w:rsidRPr="000C4A80" w:rsidRDefault="00423BFE" w:rsidP="001E1E2F">
            <w:pPr>
              <w:rPr>
                <w:rFonts w:cs="Calibri"/>
                <w:color w:val="000000" w:themeColor="text1"/>
                <w:sz w:val="20"/>
                <w:szCs w:val="20"/>
              </w:rPr>
            </w:pPr>
            <w:r>
              <w:rPr>
                <w:rFonts w:cs="Calibri"/>
                <w:color w:val="000000" w:themeColor="text1"/>
                <w:sz w:val="20"/>
                <w:szCs w:val="20"/>
              </w:rPr>
              <w:t xml:space="preserve">AU har besluttet at </w:t>
            </w:r>
            <w:proofErr w:type="spellStart"/>
            <w:r w:rsidR="00F93DB3">
              <w:rPr>
                <w:rFonts w:cs="Calibri"/>
                <w:color w:val="000000" w:themeColor="text1"/>
                <w:sz w:val="20"/>
                <w:szCs w:val="20"/>
              </w:rPr>
              <w:t>Share</w:t>
            </w:r>
            <w:proofErr w:type="spellEnd"/>
            <w:r w:rsidR="00F93DB3">
              <w:rPr>
                <w:rFonts w:cs="Calibri"/>
                <w:color w:val="000000" w:themeColor="text1"/>
                <w:sz w:val="20"/>
                <w:szCs w:val="20"/>
              </w:rPr>
              <w:t xml:space="preserve"> Point tas i bruk som</w:t>
            </w:r>
            <w:r w:rsidR="00FB2E00" w:rsidRPr="001D38FC">
              <w:rPr>
                <w:rFonts w:cs="Calibri"/>
                <w:color w:val="000000" w:themeColor="text1"/>
                <w:sz w:val="20"/>
                <w:szCs w:val="20"/>
              </w:rPr>
              <w:t xml:space="preserve"> </w:t>
            </w:r>
            <w:r w:rsidR="00F93DB3">
              <w:rPr>
                <w:rFonts w:cs="Calibri"/>
                <w:color w:val="000000" w:themeColor="text1"/>
                <w:sz w:val="20"/>
                <w:szCs w:val="20"/>
              </w:rPr>
              <w:t xml:space="preserve">kommunikasjonsløsning i rådet. </w:t>
            </w:r>
            <w:hyperlink r:id="rId12" w:history="1">
              <w:r w:rsidR="00375F3C" w:rsidRPr="00375F3C">
                <w:rPr>
                  <w:rStyle w:val="Hyperkobling"/>
                  <w:rFonts w:cs="Calibri"/>
                  <w:sz w:val="20"/>
                  <w:szCs w:val="20"/>
                </w:rPr>
                <w:t>Lenke</w:t>
              </w:r>
            </w:hyperlink>
            <w:r w:rsidR="00375F3C">
              <w:rPr>
                <w:rFonts w:cs="Calibri"/>
                <w:color w:val="000000" w:themeColor="text1"/>
                <w:sz w:val="20"/>
                <w:szCs w:val="20"/>
              </w:rPr>
              <w:t xml:space="preserve"> </w:t>
            </w:r>
            <w:r w:rsidR="00040E44">
              <w:rPr>
                <w:rFonts w:cs="Calibri"/>
                <w:color w:val="000000" w:themeColor="text1"/>
                <w:sz w:val="20"/>
                <w:szCs w:val="20"/>
              </w:rPr>
              <w:t>Tilgang vil bli gitt etter hvert.</w:t>
            </w:r>
            <w:r w:rsidR="00375F3C">
              <w:rPr>
                <w:rFonts w:cs="Calibri"/>
                <w:color w:val="000000" w:themeColor="text1"/>
                <w:sz w:val="20"/>
                <w:szCs w:val="20"/>
              </w:rPr>
              <w:t xml:space="preserve"> </w:t>
            </w:r>
            <w:r w:rsidR="009C21F1" w:rsidRPr="000C4A80">
              <w:rPr>
                <w:rFonts w:cs="Calibri"/>
                <w:color w:val="000000" w:themeColor="text1"/>
                <w:sz w:val="20"/>
                <w:szCs w:val="20"/>
              </w:rPr>
              <w:t>Vedlegg</w:t>
            </w:r>
            <w:r w:rsidR="001E1E2F">
              <w:rPr>
                <w:rFonts w:cs="Calibri"/>
                <w:color w:val="000000" w:themeColor="text1"/>
                <w:sz w:val="20"/>
                <w:szCs w:val="20"/>
              </w:rPr>
              <w:t xml:space="preserve">: </w:t>
            </w:r>
            <w:r w:rsidR="009C21F1" w:rsidRPr="000C4A80">
              <w:rPr>
                <w:rFonts w:cs="Calibri"/>
                <w:color w:val="000000" w:themeColor="text1"/>
                <w:sz w:val="20"/>
                <w:szCs w:val="20"/>
              </w:rPr>
              <w:t xml:space="preserve">Referat fra møtet </w:t>
            </w:r>
            <w:r w:rsidR="00BC77FF" w:rsidRPr="000C4A80">
              <w:rPr>
                <w:rFonts w:cs="Calibri"/>
                <w:color w:val="000000" w:themeColor="text1"/>
                <w:sz w:val="20"/>
                <w:szCs w:val="20"/>
              </w:rPr>
              <w:t>13.02.2019</w:t>
            </w:r>
          </w:p>
          <w:p w14:paraId="6D4C788D" w14:textId="77777777" w:rsidR="009C21F1" w:rsidRPr="000C4A80" w:rsidRDefault="009C21F1" w:rsidP="734F17C8">
            <w:pPr>
              <w:rPr>
                <w:rFonts w:eastAsiaTheme="minorEastAsia" w:cs="Calibri"/>
                <w:b/>
                <w:i/>
                <w:iCs/>
                <w:color w:val="000000" w:themeColor="text1"/>
                <w:sz w:val="20"/>
                <w:szCs w:val="20"/>
              </w:rPr>
            </w:pPr>
          </w:p>
          <w:p w14:paraId="29B99D67" w14:textId="77777777" w:rsidR="00B323D5" w:rsidRPr="000C4A80" w:rsidRDefault="000764D6" w:rsidP="734F17C8">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w:t>
            </w:r>
            <w:r w:rsidR="734F17C8" w:rsidRPr="000C4A80">
              <w:rPr>
                <w:rFonts w:eastAsiaTheme="minorEastAsia" w:cs="Calibri"/>
                <w:b/>
                <w:i/>
                <w:iCs/>
                <w:color w:val="000000" w:themeColor="text1"/>
                <w:sz w:val="20"/>
                <w:szCs w:val="20"/>
              </w:rPr>
              <w:t>dtak:</w:t>
            </w:r>
          </w:p>
          <w:p w14:paraId="50D84CB6" w14:textId="77777777" w:rsidR="00B323D5" w:rsidRPr="000C4A80" w:rsidRDefault="734F17C8" w:rsidP="734F17C8">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godkjenner referatet.</w:t>
            </w:r>
          </w:p>
          <w:p w14:paraId="1503C939" w14:textId="77777777" w:rsidR="004B696A" w:rsidRPr="000C4A80" w:rsidRDefault="004B696A" w:rsidP="0032052D">
            <w:pPr>
              <w:rPr>
                <w:rFonts w:cs="Calibri"/>
                <w:i/>
                <w:color w:val="000000" w:themeColor="text1"/>
                <w:sz w:val="20"/>
                <w:szCs w:val="20"/>
              </w:rPr>
            </w:pPr>
          </w:p>
        </w:tc>
      </w:tr>
      <w:tr w:rsidR="00A6154E" w:rsidRPr="000C4A80" w14:paraId="015136F8" w14:textId="77777777" w:rsidTr="415E7327">
        <w:tc>
          <w:tcPr>
            <w:tcW w:w="817" w:type="dxa"/>
          </w:tcPr>
          <w:p w14:paraId="5B0137E2" w14:textId="77777777" w:rsidR="00A6154E"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18</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58C9C346" w14:textId="77777777" w:rsidR="00A6154E" w:rsidRPr="000C4A80" w:rsidRDefault="734F17C8"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Orienteringssaker:</w:t>
            </w:r>
          </w:p>
          <w:p w14:paraId="4F553D07" w14:textId="77777777" w:rsidR="00707A2A" w:rsidRDefault="00707A2A" w:rsidP="00707A2A">
            <w:pPr>
              <w:rPr>
                <w:rFonts w:cs="Calibri"/>
                <w:b/>
                <w:color w:val="000000" w:themeColor="text1"/>
                <w:sz w:val="20"/>
                <w:szCs w:val="20"/>
              </w:rPr>
            </w:pPr>
          </w:p>
          <w:p w14:paraId="14132544" w14:textId="77777777" w:rsidR="00707A2A" w:rsidRPr="00707A2A" w:rsidRDefault="00707A2A" w:rsidP="00707A2A">
            <w:pPr>
              <w:rPr>
                <w:rFonts w:cs="Calibri"/>
                <w:b/>
                <w:color w:val="000000" w:themeColor="text1"/>
                <w:sz w:val="20"/>
                <w:szCs w:val="20"/>
              </w:rPr>
            </w:pPr>
            <w:r w:rsidRPr="00707A2A">
              <w:rPr>
                <w:rFonts w:cs="Calibri"/>
                <w:b/>
                <w:color w:val="000000" w:themeColor="text1"/>
                <w:sz w:val="20"/>
                <w:szCs w:val="20"/>
              </w:rPr>
              <w:t>Implementering av ny tilbudsstruktur på de yrkesfaglige utdanningsprogrammene</w:t>
            </w:r>
          </w:p>
          <w:p w14:paraId="3D894E83" w14:textId="77777777" w:rsidR="00707A2A" w:rsidRDefault="00707A2A" w:rsidP="00707A2A">
            <w:pPr>
              <w:rPr>
                <w:rFonts w:cs="Calibri"/>
                <w:color w:val="000000" w:themeColor="text1"/>
                <w:sz w:val="20"/>
                <w:szCs w:val="20"/>
              </w:rPr>
            </w:pPr>
            <w:r>
              <w:rPr>
                <w:rFonts w:cs="Calibri"/>
                <w:color w:val="000000" w:themeColor="text1"/>
                <w:sz w:val="20"/>
                <w:szCs w:val="20"/>
              </w:rPr>
              <w:t>I sak 7-19 vedtok rådet: «</w:t>
            </w:r>
            <w:r w:rsidRPr="00707A2A">
              <w:rPr>
                <w:rFonts w:cs="Calibri"/>
                <w:color w:val="000000" w:themeColor="text1"/>
                <w:sz w:val="20"/>
                <w:szCs w:val="20"/>
              </w:rPr>
              <w:t xml:space="preserve">Lærerrepresentantene i rådet får i mandat i å se nærmere på dette og gi innspill til </w:t>
            </w:r>
            <w:proofErr w:type="spellStart"/>
            <w:r w:rsidRPr="00707A2A">
              <w:rPr>
                <w:rFonts w:cs="Calibri"/>
                <w:color w:val="000000" w:themeColor="text1"/>
                <w:sz w:val="20"/>
                <w:szCs w:val="20"/>
              </w:rPr>
              <w:t>Udir</w:t>
            </w:r>
            <w:proofErr w:type="spellEnd"/>
            <w:r w:rsidRPr="00707A2A">
              <w:rPr>
                <w:rFonts w:cs="Calibri"/>
                <w:color w:val="000000" w:themeColor="text1"/>
                <w:sz w:val="20"/>
                <w:szCs w:val="20"/>
              </w:rPr>
              <w:t xml:space="preserve"> om på spørsmålene innen fristen.</w:t>
            </w:r>
            <w:r>
              <w:rPr>
                <w:rFonts w:cs="Calibri"/>
                <w:color w:val="000000" w:themeColor="text1"/>
                <w:sz w:val="20"/>
                <w:szCs w:val="20"/>
              </w:rPr>
              <w:t>» Inge Rasmussen utarbeidet rådets uttalelse, som følger vedlagt.</w:t>
            </w:r>
          </w:p>
          <w:p w14:paraId="5795C2E4" w14:textId="77777777" w:rsidR="00707A2A" w:rsidRDefault="00707A2A" w:rsidP="000C1C69">
            <w:pPr>
              <w:rPr>
                <w:rFonts w:cs="Calibri"/>
                <w:sz w:val="20"/>
                <w:szCs w:val="20"/>
              </w:rPr>
            </w:pPr>
          </w:p>
          <w:p w14:paraId="276293B9" w14:textId="77777777" w:rsidR="005B23FA" w:rsidRPr="00E61EB4" w:rsidRDefault="005B23FA" w:rsidP="000C1C69">
            <w:pPr>
              <w:rPr>
                <w:rFonts w:cs="Calibri"/>
                <w:b/>
                <w:sz w:val="20"/>
                <w:szCs w:val="20"/>
              </w:rPr>
            </w:pPr>
            <w:r w:rsidRPr="00E61EB4">
              <w:rPr>
                <w:rFonts w:cs="Calibri"/>
                <w:b/>
                <w:sz w:val="20"/>
                <w:szCs w:val="20"/>
              </w:rPr>
              <w:t>Søkertall 1. mars 2019</w:t>
            </w:r>
          </w:p>
          <w:p w14:paraId="0BC9F375" w14:textId="77777777" w:rsidR="005B23FA" w:rsidRPr="000C4A80" w:rsidRDefault="005B23FA" w:rsidP="000C1C69">
            <w:pPr>
              <w:rPr>
                <w:rFonts w:cs="Calibri"/>
                <w:color w:val="303030"/>
                <w:sz w:val="20"/>
                <w:szCs w:val="20"/>
              </w:rPr>
            </w:pPr>
            <w:r w:rsidRPr="000C4A80">
              <w:rPr>
                <w:rFonts w:cs="Calibri"/>
                <w:color w:val="303030"/>
                <w:sz w:val="20"/>
                <w:szCs w:val="20"/>
              </w:rPr>
              <w:t>Søkertallene per 1. mars 2019 viser nedgang i søkningen til bygg- og anleggstekniske fag. Søkningen til vg1 har utviklet seg slik:</w:t>
            </w:r>
          </w:p>
          <w:p w14:paraId="5D8D7B69" w14:textId="77777777" w:rsidR="005B23FA" w:rsidRPr="000C4A80" w:rsidRDefault="005B23FA" w:rsidP="000C1C69">
            <w:pPr>
              <w:rPr>
                <w:rFonts w:cs="Calibri"/>
                <w:b/>
                <w:sz w:val="20"/>
                <w:szCs w:val="20"/>
              </w:rPr>
            </w:pPr>
          </w:p>
          <w:tbl>
            <w:tblPr>
              <w:tblW w:w="99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4"/>
              <w:gridCol w:w="850"/>
              <w:gridCol w:w="993"/>
              <w:gridCol w:w="992"/>
              <w:gridCol w:w="992"/>
              <w:gridCol w:w="992"/>
              <w:gridCol w:w="851"/>
              <w:gridCol w:w="850"/>
              <w:gridCol w:w="1795"/>
            </w:tblGrid>
            <w:tr w:rsidR="005B23FA" w:rsidRPr="000C4A80" w14:paraId="49C8273D" w14:textId="77777777" w:rsidTr="005B23FA">
              <w:trPr>
                <w:tblHeader/>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7C455EC" w14:textId="77777777" w:rsidR="005B23FA" w:rsidRPr="000C4A80" w:rsidRDefault="00312289" w:rsidP="008E5FA3">
                  <w:pPr>
                    <w:spacing w:line="259" w:lineRule="auto"/>
                    <w:rPr>
                      <w:rFonts w:cs="Calibri"/>
                      <w:sz w:val="20"/>
                      <w:szCs w:val="20"/>
                    </w:rPr>
                  </w:pPr>
                  <w:r w:rsidRPr="000C4A80">
                    <w:rPr>
                      <w:rFonts w:cs="Calibri"/>
                      <w:bCs/>
                      <w:sz w:val="20"/>
                      <w:szCs w:val="20"/>
                    </w:rPr>
                    <w:t>Bygg- og</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6220EBFD" w14:textId="77777777" w:rsidR="005B23FA" w:rsidRPr="000C4A80" w:rsidRDefault="005B23FA" w:rsidP="008E5FA3">
                  <w:pPr>
                    <w:spacing w:line="259" w:lineRule="auto"/>
                    <w:rPr>
                      <w:rFonts w:cs="Calibri"/>
                      <w:bCs/>
                      <w:sz w:val="20"/>
                      <w:szCs w:val="20"/>
                    </w:rPr>
                  </w:pPr>
                  <w:r w:rsidRPr="000C4A80">
                    <w:rPr>
                      <w:rFonts w:cs="Calibri"/>
                      <w:bCs/>
                      <w:sz w:val="20"/>
                      <w:szCs w:val="20"/>
                    </w:rPr>
                    <w:t>2012</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240A3E06" w14:textId="77777777" w:rsidR="005B23FA" w:rsidRPr="000C4A80" w:rsidRDefault="005B23FA" w:rsidP="008E5FA3">
                  <w:pPr>
                    <w:spacing w:line="259" w:lineRule="auto"/>
                    <w:rPr>
                      <w:rFonts w:cs="Calibri"/>
                      <w:bCs/>
                      <w:sz w:val="20"/>
                      <w:szCs w:val="20"/>
                    </w:rPr>
                  </w:pPr>
                  <w:r w:rsidRPr="000C4A80">
                    <w:rPr>
                      <w:rFonts w:cs="Calibri"/>
                      <w:bCs/>
                      <w:sz w:val="20"/>
                      <w:szCs w:val="20"/>
                    </w:rPr>
                    <w:t>2013</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7FA4259" w14:textId="77777777" w:rsidR="005B23FA" w:rsidRPr="000C4A80" w:rsidRDefault="005B23FA" w:rsidP="008E5FA3">
                  <w:pPr>
                    <w:spacing w:line="259" w:lineRule="auto"/>
                    <w:rPr>
                      <w:rFonts w:cs="Calibri"/>
                      <w:bCs/>
                      <w:sz w:val="20"/>
                      <w:szCs w:val="20"/>
                    </w:rPr>
                  </w:pPr>
                  <w:r w:rsidRPr="000C4A80">
                    <w:rPr>
                      <w:rFonts w:cs="Calibri"/>
                      <w:bCs/>
                      <w:sz w:val="20"/>
                      <w:szCs w:val="20"/>
                    </w:rPr>
                    <w:t>2014</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6D025D4" w14:textId="77777777" w:rsidR="005B23FA" w:rsidRPr="000C4A80" w:rsidRDefault="005B23FA" w:rsidP="008E5FA3">
                  <w:pPr>
                    <w:spacing w:line="259" w:lineRule="auto"/>
                    <w:rPr>
                      <w:rFonts w:cs="Calibri"/>
                      <w:bCs/>
                      <w:sz w:val="20"/>
                      <w:szCs w:val="20"/>
                    </w:rPr>
                  </w:pPr>
                  <w:r w:rsidRPr="000C4A80">
                    <w:rPr>
                      <w:rFonts w:cs="Calibri"/>
                      <w:bCs/>
                      <w:sz w:val="20"/>
                      <w:szCs w:val="20"/>
                    </w:rPr>
                    <w:t>2015</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A47F328" w14:textId="77777777" w:rsidR="005B23FA" w:rsidRPr="000C4A80" w:rsidRDefault="005B23FA" w:rsidP="008E5FA3">
                  <w:pPr>
                    <w:spacing w:line="259" w:lineRule="auto"/>
                    <w:rPr>
                      <w:rFonts w:cs="Calibri"/>
                      <w:bCs/>
                      <w:sz w:val="20"/>
                      <w:szCs w:val="20"/>
                    </w:rPr>
                  </w:pPr>
                  <w:r w:rsidRPr="000C4A80">
                    <w:rPr>
                      <w:rFonts w:cs="Calibri"/>
                      <w:bCs/>
                      <w:sz w:val="20"/>
                      <w:szCs w:val="20"/>
                    </w:rPr>
                    <w:t>2016</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54827C3" w14:textId="77777777" w:rsidR="005B23FA" w:rsidRPr="000C4A80" w:rsidRDefault="005B23FA" w:rsidP="008E5FA3">
                  <w:pPr>
                    <w:spacing w:line="259" w:lineRule="auto"/>
                    <w:rPr>
                      <w:rFonts w:cs="Calibri"/>
                      <w:bCs/>
                      <w:sz w:val="20"/>
                      <w:szCs w:val="20"/>
                    </w:rPr>
                  </w:pPr>
                  <w:r w:rsidRPr="000C4A80">
                    <w:rPr>
                      <w:rFonts w:cs="Calibri"/>
                      <w:bCs/>
                      <w:sz w:val="20"/>
                      <w:szCs w:val="20"/>
                    </w:rPr>
                    <w:t>2017</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7C2A42B2" w14:textId="77777777" w:rsidR="005B23FA" w:rsidRPr="000C4A80" w:rsidRDefault="005B23FA" w:rsidP="008E5FA3">
                  <w:pPr>
                    <w:spacing w:line="259" w:lineRule="auto"/>
                    <w:rPr>
                      <w:rFonts w:cs="Calibri"/>
                      <w:bCs/>
                      <w:sz w:val="20"/>
                      <w:szCs w:val="20"/>
                    </w:rPr>
                  </w:pPr>
                  <w:r w:rsidRPr="000C4A80">
                    <w:rPr>
                      <w:rFonts w:cs="Calibri"/>
                      <w:bCs/>
                      <w:sz w:val="20"/>
                      <w:szCs w:val="20"/>
                    </w:rPr>
                    <w:t>2018</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7C4DA537" w14:textId="77777777" w:rsidR="005B23FA" w:rsidRPr="000C4A80" w:rsidRDefault="005B23FA" w:rsidP="008E5FA3">
                  <w:pPr>
                    <w:spacing w:line="259" w:lineRule="auto"/>
                    <w:rPr>
                      <w:rFonts w:cs="Calibri"/>
                      <w:bCs/>
                      <w:sz w:val="20"/>
                      <w:szCs w:val="20"/>
                    </w:rPr>
                  </w:pPr>
                  <w:r w:rsidRPr="000C4A80">
                    <w:rPr>
                      <w:rFonts w:cs="Calibri"/>
                      <w:bCs/>
                      <w:sz w:val="20"/>
                      <w:szCs w:val="20"/>
                    </w:rPr>
                    <w:t>2019</w:t>
                  </w:r>
                </w:p>
              </w:tc>
            </w:tr>
            <w:tr w:rsidR="005B23FA" w:rsidRPr="000C4A80" w14:paraId="2A0933F1" w14:textId="77777777" w:rsidTr="005B23FA">
              <w:trPr>
                <w:tblHeader/>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E963D88" w14:textId="77777777" w:rsidR="005B23FA" w:rsidRPr="000C4A80" w:rsidRDefault="00312289" w:rsidP="008E5FA3">
                  <w:pPr>
                    <w:spacing w:line="259" w:lineRule="auto"/>
                    <w:rPr>
                      <w:rFonts w:cs="Calibri"/>
                      <w:bCs/>
                      <w:sz w:val="20"/>
                      <w:szCs w:val="20"/>
                    </w:rPr>
                  </w:pPr>
                  <w:r w:rsidRPr="000C4A80">
                    <w:rPr>
                      <w:rFonts w:cs="Calibri"/>
                      <w:bCs/>
                      <w:sz w:val="20"/>
                      <w:szCs w:val="20"/>
                    </w:rPr>
                    <w:t>anleggs-</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4C3533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545D13EA"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1D1E029"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B914AC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FEF865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302B391"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9AF9F57"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1808208"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r>
            <w:tr w:rsidR="005B23FA" w:rsidRPr="000C4A80" w14:paraId="03A857A4" w14:textId="77777777" w:rsidTr="005B23FA">
              <w:trPr>
                <w:trHeight w:val="540"/>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E1A5F85" w14:textId="77777777" w:rsidR="005B23FA" w:rsidRPr="000C4A80" w:rsidRDefault="005B23FA" w:rsidP="008E5FA3">
                  <w:pPr>
                    <w:spacing w:line="259" w:lineRule="auto"/>
                    <w:rPr>
                      <w:rFonts w:cs="Calibri"/>
                      <w:bCs/>
                      <w:sz w:val="20"/>
                      <w:szCs w:val="20"/>
                    </w:rPr>
                  </w:pPr>
                  <w:r w:rsidRPr="000C4A80">
                    <w:rPr>
                      <w:rFonts w:cs="Calibri"/>
                      <w:bCs/>
                      <w:sz w:val="20"/>
                      <w:szCs w:val="20"/>
                    </w:rPr>
                    <w:t>teknikk</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4CF4949" w14:textId="77777777" w:rsidR="005B23FA" w:rsidRPr="000C4A80" w:rsidRDefault="005B23FA" w:rsidP="008E5FA3">
                  <w:pPr>
                    <w:spacing w:line="259" w:lineRule="auto"/>
                    <w:rPr>
                      <w:rFonts w:cs="Calibri"/>
                      <w:sz w:val="20"/>
                      <w:szCs w:val="20"/>
                    </w:rPr>
                  </w:pPr>
                  <w:r w:rsidRPr="000C4A80">
                    <w:rPr>
                      <w:rFonts w:cs="Calibri"/>
                      <w:sz w:val="20"/>
                      <w:szCs w:val="20"/>
                    </w:rPr>
                    <w:t>4 223</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6F3B326F" w14:textId="77777777" w:rsidR="005B23FA" w:rsidRPr="000C4A80" w:rsidRDefault="005B23FA" w:rsidP="008E5FA3">
                  <w:pPr>
                    <w:spacing w:line="259" w:lineRule="auto"/>
                    <w:rPr>
                      <w:rFonts w:cs="Calibri"/>
                      <w:sz w:val="20"/>
                      <w:szCs w:val="20"/>
                    </w:rPr>
                  </w:pPr>
                  <w:r w:rsidRPr="000C4A80">
                    <w:rPr>
                      <w:rFonts w:cs="Calibri"/>
                      <w:sz w:val="20"/>
                      <w:szCs w:val="20"/>
                    </w:rPr>
                    <w:t>4 062</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D0AC003" w14:textId="77777777" w:rsidR="005B23FA" w:rsidRPr="000C4A80" w:rsidRDefault="005B23FA" w:rsidP="008E5FA3">
                  <w:pPr>
                    <w:spacing w:line="259" w:lineRule="auto"/>
                    <w:rPr>
                      <w:rFonts w:cs="Calibri"/>
                      <w:sz w:val="20"/>
                      <w:szCs w:val="20"/>
                    </w:rPr>
                  </w:pPr>
                  <w:r w:rsidRPr="000C4A80">
                    <w:rPr>
                      <w:rFonts w:cs="Calibri"/>
                      <w:sz w:val="20"/>
                      <w:szCs w:val="20"/>
                    </w:rPr>
                    <w:t>3 401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0751E50" w14:textId="77777777" w:rsidR="005B23FA" w:rsidRPr="000C4A80" w:rsidRDefault="005B23FA" w:rsidP="008E5FA3">
                  <w:pPr>
                    <w:spacing w:line="259" w:lineRule="auto"/>
                    <w:rPr>
                      <w:rFonts w:cs="Calibri"/>
                      <w:sz w:val="20"/>
                      <w:szCs w:val="20"/>
                    </w:rPr>
                  </w:pPr>
                  <w:r w:rsidRPr="000C4A80">
                    <w:rPr>
                      <w:rFonts w:cs="Calibri"/>
                      <w:sz w:val="20"/>
                      <w:szCs w:val="20"/>
                    </w:rPr>
                    <w:t>3 774</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818BA22" w14:textId="77777777" w:rsidR="005B23FA" w:rsidRPr="000C4A80" w:rsidRDefault="005B23FA" w:rsidP="008E5FA3">
                  <w:pPr>
                    <w:spacing w:line="259" w:lineRule="auto"/>
                    <w:rPr>
                      <w:rFonts w:cs="Calibri"/>
                      <w:sz w:val="20"/>
                      <w:szCs w:val="20"/>
                    </w:rPr>
                  </w:pPr>
                  <w:r w:rsidRPr="000C4A80">
                    <w:rPr>
                      <w:rFonts w:cs="Calibri"/>
                      <w:sz w:val="20"/>
                      <w:szCs w:val="20"/>
                    </w:rPr>
                    <w:t>4 092</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7A96061" w14:textId="77777777" w:rsidR="005B23FA" w:rsidRPr="000C4A80" w:rsidRDefault="005B23FA" w:rsidP="008E5FA3">
                  <w:pPr>
                    <w:spacing w:line="259" w:lineRule="auto"/>
                    <w:rPr>
                      <w:rFonts w:cs="Calibri"/>
                      <w:sz w:val="20"/>
                      <w:szCs w:val="20"/>
                    </w:rPr>
                  </w:pPr>
                  <w:r w:rsidRPr="000C4A80">
                    <w:rPr>
                      <w:rFonts w:cs="Calibri"/>
                      <w:sz w:val="20"/>
                      <w:szCs w:val="20"/>
                    </w:rPr>
                    <w:t>4 269</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7E31B4B" w14:textId="77777777" w:rsidR="005B23FA" w:rsidRPr="000C4A80" w:rsidRDefault="005B23FA" w:rsidP="008E5FA3">
                  <w:pPr>
                    <w:spacing w:line="259" w:lineRule="auto"/>
                    <w:rPr>
                      <w:rFonts w:cs="Calibri"/>
                      <w:sz w:val="20"/>
                      <w:szCs w:val="20"/>
                    </w:rPr>
                  </w:pPr>
                  <w:r w:rsidRPr="000C4A80">
                    <w:rPr>
                      <w:rFonts w:cs="Calibri"/>
                      <w:sz w:val="20"/>
                      <w:szCs w:val="20"/>
                    </w:rPr>
                    <w:t>4 550</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2E9ACC9C" w14:textId="77777777" w:rsidR="005B23FA" w:rsidRPr="000C4A80" w:rsidRDefault="005B23FA" w:rsidP="008E5FA3">
                  <w:pPr>
                    <w:spacing w:line="259" w:lineRule="auto"/>
                    <w:rPr>
                      <w:rFonts w:cs="Calibri"/>
                      <w:sz w:val="20"/>
                      <w:szCs w:val="20"/>
                    </w:rPr>
                  </w:pPr>
                  <w:r w:rsidRPr="000C4A80">
                    <w:rPr>
                      <w:rFonts w:cs="Calibri"/>
                      <w:sz w:val="20"/>
                      <w:szCs w:val="20"/>
                    </w:rPr>
                    <w:t>4 188</w:t>
                  </w:r>
                </w:p>
              </w:tc>
            </w:tr>
          </w:tbl>
          <w:p w14:paraId="6C36CF52" w14:textId="77777777" w:rsidR="005B23FA" w:rsidRDefault="00C034D3" w:rsidP="000C1C69">
            <w:pPr>
              <w:rPr>
                <w:rStyle w:val="Hyperkobling"/>
                <w:rFonts w:cs="Calibri"/>
                <w:sz w:val="20"/>
                <w:szCs w:val="20"/>
                <w:lang w:eastAsia="nb-NO"/>
              </w:rPr>
            </w:pPr>
            <w:r w:rsidRPr="000C4A80">
              <w:rPr>
                <w:rFonts w:cs="Calibri"/>
                <w:sz w:val="20"/>
                <w:szCs w:val="20"/>
              </w:rPr>
              <w:t>Antallet søkere til læreplass i byggfagene har økt fra 3 090 søkere i 2018 til 3 206 søkere i 2019</w:t>
            </w:r>
            <w:r w:rsidR="00192398">
              <w:rPr>
                <w:rFonts w:cs="Calibri"/>
                <w:sz w:val="20"/>
                <w:szCs w:val="20"/>
              </w:rPr>
              <w:t xml:space="preserve">. </w:t>
            </w:r>
            <w:hyperlink r:id="rId13" w:history="1">
              <w:r w:rsidR="00192398" w:rsidRPr="00192398">
                <w:rPr>
                  <w:rStyle w:val="Hyperkobling"/>
                  <w:rFonts w:cs="Calibri"/>
                  <w:sz w:val="20"/>
                  <w:szCs w:val="20"/>
                </w:rPr>
                <w:t>lenke</w:t>
              </w:r>
            </w:hyperlink>
            <w:r w:rsidRPr="000C4A80">
              <w:rPr>
                <w:rFonts w:cs="Calibri"/>
                <w:sz w:val="20"/>
                <w:szCs w:val="20"/>
              </w:rPr>
              <w:t xml:space="preserve">. </w:t>
            </w:r>
          </w:p>
          <w:p w14:paraId="0DBC6518" w14:textId="77777777" w:rsidR="00192398" w:rsidRPr="000C4A80" w:rsidRDefault="00192398" w:rsidP="000C1C69">
            <w:pPr>
              <w:rPr>
                <w:rFonts w:cs="Calibri"/>
                <w:b/>
                <w:sz w:val="20"/>
                <w:szCs w:val="20"/>
              </w:rPr>
            </w:pPr>
          </w:p>
          <w:p w14:paraId="0F7EF734" w14:textId="77777777" w:rsidR="00192398" w:rsidRDefault="001B6A3A" w:rsidP="00C53D49">
            <w:pPr>
              <w:rPr>
                <w:rFonts w:cs="Calibri"/>
                <w:b/>
                <w:sz w:val="20"/>
                <w:szCs w:val="20"/>
              </w:rPr>
            </w:pPr>
            <w:r>
              <w:rPr>
                <w:rFonts w:cs="Calibri"/>
                <w:b/>
                <w:sz w:val="20"/>
                <w:szCs w:val="20"/>
              </w:rPr>
              <w:t xml:space="preserve">Høring - </w:t>
            </w:r>
            <w:r w:rsidR="00C53D49" w:rsidRPr="000C4A80">
              <w:rPr>
                <w:rFonts w:cs="Calibri"/>
                <w:b/>
                <w:sz w:val="20"/>
                <w:szCs w:val="20"/>
              </w:rPr>
              <w:t>NOU 2019:4 Nye sjanser – bedre læring. Kjønnsforskjeller i skolen og utdanningsløp</w:t>
            </w:r>
            <w:r w:rsidR="00192398">
              <w:rPr>
                <w:rFonts w:cs="Calibri"/>
                <w:b/>
                <w:sz w:val="20"/>
                <w:szCs w:val="20"/>
              </w:rPr>
              <w:t xml:space="preserve">. </w:t>
            </w:r>
          </w:p>
          <w:p w14:paraId="14DE432F" w14:textId="77777777" w:rsidR="001B6A3A" w:rsidRPr="001B6A3A" w:rsidRDefault="001B6A3A" w:rsidP="00C53D49">
            <w:pPr>
              <w:rPr>
                <w:rFonts w:cs="Calibri"/>
                <w:sz w:val="20"/>
                <w:szCs w:val="20"/>
              </w:rPr>
            </w:pPr>
            <w:proofErr w:type="spellStart"/>
            <w:r w:rsidRPr="00192398">
              <w:rPr>
                <w:rFonts w:cs="Calibri"/>
                <w:sz w:val="20"/>
                <w:szCs w:val="20"/>
              </w:rPr>
              <w:t>Stoltenbergutvalgets</w:t>
            </w:r>
            <w:proofErr w:type="spellEnd"/>
            <w:r w:rsidRPr="00192398">
              <w:rPr>
                <w:rFonts w:cs="Calibri"/>
                <w:sz w:val="20"/>
                <w:szCs w:val="20"/>
              </w:rPr>
              <w:t xml:space="preserve"> rapport</w:t>
            </w:r>
            <w:r w:rsidR="00192398">
              <w:rPr>
                <w:rFonts w:cs="Calibri"/>
                <w:sz w:val="20"/>
                <w:szCs w:val="20"/>
              </w:rPr>
              <w:t xml:space="preserve">. </w:t>
            </w:r>
            <w:r w:rsidRPr="001B6A3A">
              <w:rPr>
                <w:rFonts w:cs="Calibri"/>
                <w:sz w:val="20"/>
                <w:szCs w:val="20"/>
              </w:rPr>
              <w:t>Høringsfrist 03.05.2019</w:t>
            </w:r>
            <w:r w:rsidR="00192398">
              <w:rPr>
                <w:rFonts w:cs="Calibri"/>
                <w:sz w:val="20"/>
                <w:szCs w:val="20"/>
              </w:rPr>
              <w:t xml:space="preserve">. </w:t>
            </w:r>
            <w:r w:rsidR="008C25D0">
              <w:rPr>
                <w:rFonts w:cs="Calibri"/>
                <w:sz w:val="20"/>
                <w:szCs w:val="20"/>
              </w:rPr>
              <w:t xml:space="preserve">AU anbefaler at rådet ikke svarer på høringen. </w:t>
            </w:r>
            <w:hyperlink r:id="rId14" w:history="1">
              <w:r w:rsidR="00192398" w:rsidRPr="00192398">
                <w:rPr>
                  <w:rStyle w:val="Hyperkobling"/>
                  <w:rFonts w:cs="Calibri"/>
                  <w:sz w:val="20"/>
                  <w:szCs w:val="20"/>
                </w:rPr>
                <w:t>lenke</w:t>
              </w:r>
            </w:hyperlink>
          </w:p>
          <w:p w14:paraId="2DC42BE1" w14:textId="77777777" w:rsidR="001B6A3A" w:rsidRPr="000C4A80" w:rsidRDefault="001B6A3A" w:rsidP="00C53D49">
            <w:pPr>
              <w:rPr>
                <w:rFonts w:cs="Calibri"/>
                <w:b/>
                <w:sz w:val="20"/>
                <w:szCs w:val="20"/>
              </w:rPr>
            </w:pPr>
          </w:p>
          <w:p w14:paraId="59D42D5B" w14:textId="77777777" w:rsidR="008C25D0" w:rsidRDefault="00C53D49" w:rsidP="00C53D49">
            <w:pPr>
              <w:rPr>
                <w:rFonts w:cs="Calibri"/>
                <w:sz w:val="20"/>
                <w:szCs w:val="20"/>
              </w:rPr>
            </w:pPr>
            <w:r w:rsidRPr="000C4A80">
              <w:rPr>
                <w:rFonts w:cs="Calibri"/>
                <w:b/>
                <w:sz w:val="20"/>
                <w:szCs w:val="20"/>
              </w:rPr>
              <w:t>Ekstrapoeng ved inntak på bakgrunn av kjønn</w:t>
            </w:r>
          </w:p>
          <w:p w14:paraId="3BDCD500" w14:textId="77777777" w:rsidR="00C53D49" w:rsidRPr="000C4A80" w:rsidRDefault="00C53D49" w:rsidP="00C53D49">
            <w:pPr>
              <w:rPr>
                <w:rFonts w:cs="Calibri"/>
                <w:sz w:val="20"/>
                <w:szCs w:val="20"/>
              </w:rPr>
            </w:pPr>
            <w:r w:rsidRPr="000C4A80">
              <w:rPr>
                <w:rFonts w:cs="Calibri"/>
                <w:sz w:val="20"/>
                <w:szCs w:val="20"/>
              </w:rPr>
              <w:t xml:space="preserve">Svar </w:t>
            </w:r>
            <w:r w:rsidR="008C25D0">
              <w:rPr>
                <w:rFonts w:cs="Calibri"/>
                <w:sz w:val="20"/>
                <w:szCs w:val="20"/>
              </w:rPr>
              <w:t xml:space="preserve">er nå gitt </w:t>
            </w:r>
            <w:r w:rsidRPr="000C4A80">
              <w:rPr>
                <w:rFonts w:cs="Calibri"/>
                <w:sz w:val="20"/>
                <w:szCs w:val="20"/>
              </w:rPr>
              <w:t xml:space="preserve">fra </w:t>
            </w:r>
            <w:proofErr w:type="spellStart"/>
            <w:r w:rsidRPr="000C4A80">
              <w:rPr>
                <w:rFonts w:cs="Calibri"/>
                <w:sz w:val="20"/>
                <w:szCs w:val="20"/>
              </w:rPr>
              <w:t>Udir</w:t>
            </w:r>
            <w:proofErr w:type="spellEnd"/>
            <w:r w:rsidRPr="000C4A80">
              <w:rPr>
                <w:rFonts w:cs="Calibri"/>
                <w:sz w:val="20"/>
                <w:szCs w:val="20"/>
              </w:rPr>
              <w:t xml:space="preserve"> til KD</w:t>
            </w:r>
            <w:r w:rsidR="008C25D0">
              <w:rPr>
                <w:rFonts w:cs="Calibri"/>
                <w:sz w:val="20"/>
                <w:szCs w:val="20"/>
              </w:rPr>
              <w:t>. Direktoratet anbefaler at det ikke gis ekstrapoeng på bakgrunn av kjønn.</w:t>
            </w:r>
          </w:p>
          <w:p w14:paraId="21E42BC8" w14:textId="77777777" w:rsidR="00402AFB" w:rsidRPr="000C4A80" w:rsidRDefault="00402AFB" w:rsidP="734F17C8">
            <w:pPr>
              <w:rPr>
                <w:rStyle w:val="Hyperkobling"/>
                <w:rFonts w:cs="Calibri"/>
                <w:sz w:val="20"/>
                <w:szCs w:val="20"/>
              </w:rPr>
            </w:pPr>
          </w:p>
          <w:p w14:paraId="497055C6" w14:textId="77777777" w:rsidR="009C263A" w:rsidRDefault="009C263A" w:rsidP="009C263A">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Status </w:t>
            </w:r>
            <w:r w:rsidR="00F07F6F" w:rsidRPr="000C4A80">
              <w:rPr>
                <w:rFonts w:eastAsiaTheme="minorEastAsia" w:cs="Calibri"/>
                <w:b/>
                <w:bCs/>
                <w:color w:val="000000" w:themeColor="text1"/>
                <w:sz w:val="20"/>
                <w:szCs w:val="20"/>
              </w:rPr>
              <w:t>vekslingsmodeller –</w:t>
            </w:r>
            <w:r w:rsidRPr="000C4A80">
              <w:rPr>
                <w:rFonts w:eastAsiaTheme="minorEastAsia" w:cs="Calibri"/>
                <w:b/>
                <w:bCs/>
                <w:color w:val="000000" w:themeColor="text1"/>
                <w:sz w:val="20"/>
                <w:szCs w:val="20"/>
              </w:rPr>
              <w:t xml:space="preserve"> </w:t>
            </w:r>
            <w:r w:rsidR="00F07F6F" w:rsidRPr="000C4A80">
              <w:rPr>
                <w:rFonts w:eastAsiaTheme="minorEastAsia" w:cs="Calibri"/>
                <w:b/>
                <w:bCs/>
                <w:color w:val="000000" w:themeColor="text1"/>
                <w:sz w:val="20"/>
                <w:szCs w:val="20"/>
              </w:rPr>
              <w:t xml:space="preserve">anbefaling til </w:t>
            </w:r>
            <w:proofErr w:type="spellStart"/>
            <w:r w:rsidR="00F07F6F" w:rsidRPr="000C4A80">
              <w:rPr>
                <w:rFonts w:eastAsiaTheme="minorEastAsia" w:cs="Calibri"/>
                <w:b/>
                <w:bCs/>
                <w:color w:val="000000" w:themeColor="text1"/>
                <w:sz w:val="20"/>
                <w:szCs w:val="20"/>
              </w:rPr>
              <w:t>Kunnskapsdepartementet</w:t>
            </w:r>
            <w:proofErr w:type="spellEnd"/>
          </w:p>
          <w:p w14:paraId="759756A8" w14:textId="77777777" w:rsidR="00010CB8" w:rsidRPr="00010CB8" w:rsidRDefault="00010CB8" w:rsidP="009C263A">
            <w:pPr>
              <w:rPr>
                <w:rStyle w:val="Hyperkobling"/>
                <w:rFonts w:eastAsiaTheme="minorEastAsia" w:cs="Calibri"/>
                <w:bCs/>
                <w:sz w:val="20"/>
                <w:szCs w:val="20"/>
              </w:rPr>
            </w:pPr>
            <w:r w:rsidRPr="00010CB8">
              <w:rPr>
                <w:rFonts w:eastAsiaTheme="minorEastAsia" w:cs="Calibri"/>
                <w:bCs/>
                <w:color w:val="000000" w:themeColor="text1"/>
                <w:sz w:val="20"/>
                <w:szCs w:val="20"/>
              </w:rPr>
              <w:t xml:space="preserve">Direktoratet har i brev </w:t>
            </w:r>
            <w:r>
              <w:rPr>
                <w:rFonts w:eastAsiaTheme="minorEastAsia" w:cs="Calibri"/>
                <w:bCs/>
                <w:color w:val="000000" w:themeColor="text1"/>
                <w:sz w:val="20"/>
                <w:szCs w:val="20"/>
              </w:rPr>
              <w:t xml:space="preserve">til KD </w:t>
            </w:r>
            <w:r w:rsidRPr="00010CB8">
              <w:rPr>
                <w:rFonts w:eastAsiaTheme="minorEastAsia" w:cs="Calibri"/>
                <w:bCs/>
                <w:color w:val="000000" w:themeColor="text1"/>
                <w:sz w:val="20"/>
                <w:szCs w:val="20"/>
              </w:rPr>
              <w:t>av 29.03.2019 anbefalt at vekslingsmodeller ikke innføres som en ny opplæringsordning. Brevet følger vedlagt.</w:t>
            </w:r>
            <w:r w:rsidRPr="00010CB8">
              <w:rPr>
                <w:rStyle w:val="Hyperkobling"/>
                <w:rFonts w:eastAsiaTheme="minorEastAsia" w:cs="Calibri"/>
                <w:bCs/>
                <w:sz w:val="20"/>
                <w:szCs w:val="20"/>
              </w:rPr>
              <w:t xml:space="preserve"> </w:t>
            </w:r>
            <w:hyperlink r:id="rId15" w:history="1">
              <w:r w:rsidRPr="00010CB8">
                <w:rPr>
                  <w:rStyle w:val="Hyperkobling"/>
                  <w:rFonts w:eastAsiaTheme="minorEastAsia" w:cs="Calibri"/>
                  <w:bCs/>
                  <w:sz w:val="20"/>
                  <w:szCs w:val="20"/>
                </w:rPr>
                <w:t>Lenke</w:t>
              </w:r>
            </w:hyperlink>
          </w:p>
          <w:p w14:paraId="49E4610B" w14:textId="77777777" w:rsidR="00010CB8" w:rsidRDefault="00010CB8" w:rsidP="00294576">
            <w:pPr>
              <w:rPr>
                <w:rFonts w:eastAsiaTheme="minorEastAsia" w:cs="Calibri"/>
                <w:b/>
                <w:bCs/>
                <w:color w:val="000000" w:themeColor="text1"/>
                <w:sz w:val="20"/>
                <w:szCs w:val="20"/>
              </w:rPr>
            </w:pPr>
          </w:p>
          <w:p w14:paraId="596BC021" w14:textId="77777777" w:rsidR="00294576" w:rsidRPr="000C4A80" w:rsidRDefault="00294576" w:rsidP="0029457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Kvalitetssikring av yrkesbeskrivelser på utdanning.no</w:t>
            </w:r>
          </w:p>
          <w:p w14:paraId="15B6A9BA" w14:textId="77777777" w:rsidR="00294576" w:rsidRPr="000C4A80" w:rsidRDefault="00294576" w:rsidP="00294576">
            <w:pPr>
              <w:pStyle w:val="paragraph"/>
              <w:spacing w:before="0" w:beforeAutospacing="0" w:after="0" w:afterAutospacing="0"/>
              <w:textAlignment w:val="baseline"/>
              <w:rPr>
                <w:rFonts w:ascii="Calibri" w:eastAsiaTheme="minorEastAsia" w:hAnsi="Calibri" w:cs="Calibri"/>
                <w:bCs/>
                <w:color w:val="000000" w:themeColor="text1"/>
                <w:sz w:val="20"/>
                <w:szCs w:val="20"/>
              </w:rPr>
            </w:pPr>
            <w:r w:rsidRPr="000C4A80">
              <w:rPr>
                <w:rFonts w:ascii="Calibri" w:eastAsiaTheme="minorEastAsia" w:hAnsi="Calibri" w:cs="Calibri"/>
                <w:bCs/>
                <w:color w:val="000000" w:themeColor="text1"/>
                <w:sz w:val="20"/>
                <w:szCs w:val="20"/>
              </w:rPr>
              <w:t xml:space="preserve">Yrkesbeskrivelser av </w:t>
            </w:r>
            <w:r w:rsidRPr="000C4A80">
              <w:rPr>
                <w:rFonts w:ascii="Calibri" w:eastAsiaTheme="minorEastAsia" w:hAnsi="Calibri" w:cs="Calibri"/>
                <w:bCs/>
                <w:i/>
                <w:color w:val="000000" w:themeColor="text1"/>
                <w:sz w:val="20"/>
                <w:szCs w:val="20"/>
              </w:rPr>
              <w:t>stillasbygger, industrimaler, isolatør, fagoperatør i limtreproduksjonsfaget og fagoperatør i trelastfaget</w:t>
            </w:r>
            <w:r w:rsidRPr="000C4A80">
              <w:rPr>
                <w:rFonts w:ascii="Calibri" w:eastAsiaTheme="minorEastAsia" w:hAnsi="Calibri" w:cs="Calibri"/>
                <w:bCs/>
                <w:color w:val="000000" w:themeColor="text1"/>
                <w:sz w:val="20"/>
                <w:szCs w:val="20"/>
              </w:rPr>
              <w:t xml:space="preserve"> oppdateres i samarbeid med faglig råd. AU har videreformidlet oppg</w:t>
            </w:r>
            <w:r w:rsidR="003A2E0E" w:rsidRPr="000C4A80">
              <w:rPr>
                <w:rFonts w:ascii="Calibri" w:eastAsiaTheme="minorEastAsia" w:hAnsi="Calibri" w:cs="Calibri"/>
                <w:bCs/>
                <w:color w:val="000000" w:themeColor="text1"/>
                <w:sz w:val="20"/>
                <w:szCs w:val="20"/>
              </w:rPr>
              <w:t>aven til fagpersoner i bransjeorganisasjonene</w:t>
            </w:r>
            <w:r w:rsidRPr="000C4A80">
              <w:rPr>
                <w:rFonts w:ascii="Calibri" w:eastAsiaTheme="minorEastAsia" w:hAnsi="Calibri" w:cs="Calibri"/>
                <w:bCs/>
                <w:color w:val="000000" w:themeColor="text1"/>
                <w:sz w:val="20"/>
                <w:szCs w:val="20"/>
              </w:rPr>
              <w:t xml:space="preserve">. </w:t>
            </w:r>
          </w:p>
          <w:p w14:paraId="1B9A0217" w14:textId="77777777" w:rsidR="000D5B81" w:rsidRPr="000C4A80" w:rsidRDefault="000D5B81"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7E4EE4B3" w14:textId="77777777" w:rsidR="000D5B81" w:rsidRPr="000C4A80" w:rsidRDefault="000D5B81" w:rsidP="000D5B81">
            <w:pPr>
              <w:pStyle w:val="paragraph"/>
              <w:spacing w:before="0" w:beforeAutospacing="0" w:after="0" w:afterAutospacing="0"/>
              <w:textAlignment w:val="baseline"/>
              <w:rPr>
                <w:rFonts w:ascii="Calibri" w:eastAsiaTheme="minorEastAsia" w:hAnsi="Calibri" w:cs="Calibri"/>
                <w:b/>
                <w:bCs/>
                <w:color w:val="000000" w:themeColor="text1"/>
                <w:sz w:val="20"/>
                <w:szCs w:val="20"/>
              </w:rPr>
            </w:pPr>
            <w:r w:rsidRPr="000C4A80">
              <w:rPr>
                <w:rFonts w:ascii="Calibri" w:eastAsiaTheme="minorEastAsia" w:hAnsi="Calibri" w:cs="Calibri"/>
                <w:b/>
                <w:bCs/>
                <w:color w:val="000000" w:themeColor="text1"/>
                <w:sz w:val="20"/>
                <w:szCs w:val="20"/>
              </w:rPr>
              <w:t>Kompetansekrav på ungdomstrinnet og yrkesfag i lærerutdanningen</w:t>
            </w:r>
          </w:p>
          <w:p w14:paraId="33A897A5" w14:textId="77777777" w:rsidR="000D5B81" w:rsidRPr="000C4A80" w:rsidRDefault="000D5B81"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r w:rsidRPr="000C4A80">
              <w:rPr>
                <w:rFonts w:ascii="Calibri" w:eastAsia="Times New Roman" w:hAnsi="Calibri" w:cs="Calibri"/>
                <w:color w:val="000000"/>
                <w:sz w:val="20"/>
                <w:szCs w:val="20"/>
              </w:rPr>
              <w:t xml:space="preserve">Departementet foreslår at lærere i arbeidslivsfag og faget utdanningsvalg skal unntas fra de nye kravene om relevant kompetanse i undervisningsfaget (30 studiepoeng). </w:t>
            </w:r>
            <w:r w:rsidRPr="000C4A80">
              <w:rPr>
                <w:rFonts w:ascii="Calibri" w:eastAsiaTheme="minorEastAsia" w:hAnsi="Calibri" w:cs="Calibri"/>
                <w:bCs/>
                <w:color w:val="000000" w:themeColor="text1"/>
                <w:sz w:val="20"/>
                <w:szCs w:val="20"/>
              </w:rPr>
              <w:t xml:space="preserve">Rådet sendte 18. april 2018 en henvendelse til </w:t>
            </w:r>
            <w:proofErr w:type="spellStart"/>
            <w:r w:rsidRPr="000C4A80">
              <w:rPr>
                <w:rFonts w:ascii="Calibri" w:eastAsiaTheme="minorEastAsia" w:hAnsi="Calibri" w:cs="Calibri"/>
                <w:bCs/>
                <w:color w:val="000000" w:themeColor="text1"/>
                <w:sz w:val="20"/>
                <w:szCs w:val="20"/>
              </w:rPr>
              <w:t>Kunnskapsdepartementet</w:t>
            </w:r>
            <w:proofErr w:type="spellEnd"/>
            <w:r w:rsidRPr="000C4A80">
              <w:rPr>
                <w:rFonts w:ascii="Calibri" w:eastAsiaTheme="minorEastAsia" w:hAnsi="Calibri" w:cs="Calibri"/>
                <w:bCs/>
                <w:color w:val="000000" w:themeColor="text1"/>
                <w:sz w:val="20"/>
                <w:szCs w:val="20"/>
              </w:rPr>
              <w:t xml:space="preserve"> om saken. Vedlagt følger departementets </w:t>
            </w:r>
            <w:r w:rsidR="00010CB8">
              <w:rPr>
                <w:rFonts w:ascii="Calibri" w:eastAsiaTheme="minorEastAsia" w:hAnsi="Calibri" w:cs="Calibri"/>
                <w:bCs/>
                <w:color w:val="000000" w:themeColor="text1"/>
                <w:sz w:val="20"/>
                <w:szCs w:val="20"/>
              </w:rPr>
              <w:t xml:space="preserve">(grundige) </w:t>
            </w:r>
            <w:r w:rsidRPr="000C4A80">
              <w:rPr>
                <w:rFonts w:ascii="Calibri" w:eastAsiaTheme="minorEastAsia" w:hAnsi="Calibri" w:cs="Calibri"/>
                <w:bCs/>
                <w:color w:val="000000" w:themeColor="text1"/>
                <w:sz w:val="20"/>
                <w:szCs w:val="20"/>
              </w:rPr>
              <w:t>svar.</w:t>
            </w:r>
          </w:p>
          <w:p w14:paraId="65CE6F14" w14:textId="77777777" w:rsidR="0020009C" w:rsidRPr="000C4A80" w:rsidRDefault="0020009C"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3B883FD0" w14:textId="77777777" w:rsidR="000C4A80" w:rsidRPr="000C4A80" w:rsidRDefault="000C4A80" w:rsidP="000C4A80">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Forslag om navneendring vg3 malerfaget</w:t>
            </w:r>
          </w:p>
          <w:p w14:paraId="7504D777" w14:textId="77777777" w:rsidR="000C4A80" w:rsidRDefault="0009138C" w:rsidP="000C4A80">
            <w:pPr>
              <w:rPr>
                <w:rFonts w:eastAsiaTheme="minorEastAsia" w:cs="Calibri"/>
                <w:bCs/>
                <w:sz w:val="20"/>
                <w:szCs w:val="20"/>
              </w:rPr>
            </w:pPr>
            <w:r>
              <w:rPr>
                <w:rFonts w:eastAsiaTheme="minorEastAsia" w:cs="Calibri"/>
                <w:bCs/>
                <w:sz w:val="20"/>
                <w:szCs w:val="20"/>
              </w:rPr>
              <w:t>Forslag til navneendring på vg3 malerfaget til v</w:t>
            </w:r>
            <w:r w:rsidR="000C4A80" w:rsidRPr="000C4A80">
              <w:rPr>
                <w:rFonts w:eastAsiaTheme="minorEastAsia" w:cs="Calibri"/>
                <w:bCs/>
                <w:sz w:val="20"/>
                <w:szCs w:val="20"/>
              </w:rPr>
              <w:t xml:space="preserve">g3 maler- og overflateteknikkfaget ble oversendt direktoratet 19.02.2019, </w:t>
            </w:r>
            <w:proofErr w:type="spellStart"/>
            <w:r w:rsidR="000C4A80" w:rsidRPr="000C4A80">
              <w:rPr>
                <w:rFonts w:eastAsiaTheme="minorEastAsia" w:cs="Calibri"/>
                <w:bCs/>
                <w:sz w:val="20"/>
                <w:szCs w:val="20"/>
              </w:rPr>
              <w:t>jf</w:t>
            </w:r>
            <w:proofErr w:type="spellEnd"/>
            <w:r w:rsidR="000C4A80" w:rsidRPr="000C4A80">
              <w:rPr>
                <w:rFonts w:eastAsiaTheme="minorEastAsia" w:cs="Calibri"/>
                <w:bCs/>
                <w:sz w:val="20"/>
                <w:szCs w:val="20"/>
              </w:rPr>
              <w:t xml:space="preserve"> vedlegg.</w:t>
            </w:r>
          </w:p>
          <w:p w14:paraId="55CAE651" w14:textId="77777777" w:rsidR="00E61EB4" w:rsidRDefault="00E61EB4" w:rsidP="000C4A80">
            <w:pPr>
              <w:rPr>
                <w:rFonts w:eastAsiaTheme="minorEastAsia" w:cs="Calibri"/>
                <w:bCs/>
                <w:sz w:val="20"/>
                <w:szCs w:val="20"/>
              </w:rPr>
            </w:pPr>
          </w:p>
          <w:p w14:paraId="14907928" w14:textId="77777777" w:rsidR="00336FF6" w:rsidRDefault="00336FF6" w:rsidP="00E61EB4">
            <w:pPr>
              <w:rPr>
                <w:rFonts w:cs="Calibri"/>
                <w:b/>
                <w:sz w:val="20"/>
                <w:szCs w:val="20"/>
              </w:rPr>
            </w:pPr>
          </w:p>
          <w:p w14:paraId="4F802CF2" w14:textId="77777777" w:rsidR="00336FF6" w:rsidRDefault="00336FF6" w:rsidP="00E61EB4">
            <w:pPr>
              <w:rPr>
                <w:rFonts w:cs="Calibri"/>
                <w:b/>
                <w:sz w:val="20"/>
                <w:szCs w:val="20"/>
              </w:rPr>
            </w:pPr>
          </w:p>
          <w:p w14:paraId="63F29574" w14:textId="0584B77F" w:rsidR="00E61EB4" w:rsidRPr="000C4A80" w:rsidRDefault="00E61EB4" w:rsidP="00E61EB4">
            <w:pPr>
              <w:rPr>
                <w:rFonts w:cs="Calibri"/>
                <w:b/>
                <w:sz w:val="20"/>
                <w:szCs w:val="20"/>
              </w:rPr>
            </w:pPr>
            <w:r w:rsidRPr="000C4A80">
              <w:rPr>
                <w:rFonts w:cs="Calibri"/>
                <w:b/>
                <w:sz w:val="20"/>
                <w:szCs w:val="20"/>
              </w:rPr>
              <w:lastRenderedPageBreak/>
              <w:t xml:space="preserve">Forslag om kryssløp fra vg1 </w:t>
            </w:r>
            <w:proofErr w:type="spellStart"/>
            <w:r w:rsidRPr="000C4A80">
              <w:rPr>
                <w:rFonts w:cs="Calibri"/>
                <w:b/>
                <w:sz w:val="20"/>
                <w:szCs w:val="20"/>
              </w:rPr>
              <w:t>TIP</w:t>
            </w:r>
            <w:proofErr w:type="spellEnd"/>
            <w:r w:rsidRPr="000C4A80">
              <w:rPr>
                <w:rFonts w:cs="Calibri"/>
                <w:b/>
                <w:sz w:val="20"/>
                <w:szCs w:val="20"/>
              </w:rPr>
              <w:t xml:space="preserve"> til vg2 overflateteknikk (industrimaler)</w:t>
            </w:r>
          </w:p>
          <w:p w14:paraId="6C5C6FC9" w14:textId="77777777" w:rsidR="00E61EB4" w:rsidRDefault="00E61EB4" w:rsidP="00E61EB4">
            <w:pPr>
              <w:rPr>
                <w:rFonts w:cs="Calibri"/>
                <w:sz w:val="20"/>
                <w:szCs w:val="20"/>
              </w:rPr>
            </w:pPr>
            <w:r w:rsidRPr="000C4A80">
              <w:rPr>
                <w:rFonts w:cs="Calibri"/>
                <w:sz w:val="20"/>
                <w:szCs w:val="20"/>
              </w:rPr>
              <w:t>Korrosjonsentreprenørenes Forening (</w:t>
            </w:r>
            <w:proofErr w:type="spellStart"/>
            <w:r w:rsidRPr="000C4A80">
              <w:rPr>
                <w:rFonts w:cs="Calibri"/>
                <w:sz w:val="20"/>
                <w:szCs w:val="20"/>
              </w:rPr>
              <w:t>KEF</w:t>
            </w:r>
            <w:proofErr w:type="spellEnd"/>
            <w:r w:rsidRPr="000C4A80">
              <w:rPr>
                <w:rFonts w:cs="Calibri"/>
                <w:sz w:val="20"/>
                <w:szCs w:val="20"/>
              </w:rPr>
              <w:t xml:space="preserve">) </w:t>
            </w:r>
            <w:r>
              <w:rPr>
                <w:rFonts w:cs="Calibri"/>
                <w:sz w:val="20"/>
                <w:szCs w:val="20"/>
              </w:rPr>
              <w:t>har foreslått k</w:t>
            </w:r>
            <w:r w:rsidRPr="00E61EB4">
              <w:rPr>
                <w:rFonts w:cs="Calibri"/>
                <w:sz w:val="20"/>
                <w:szCs w:val="20"/>
              </w:rPr>
              <w:t xml:space="preserve">ryssløp fra vg1 </w:t>
            </w:r>
            <w:proofErr w:type="spellStart"/>
            <w:r w:rsidRPr="00E61EB4">
              <w:rPr>
                <w:rFonts w:cs="Calibri"/>
                <w:sz w:val="20"/>
                <w:szCs w:val="20"/>
              </w:rPr>
              <w:t>TIP</w:t>
            </w:r>
            <w:proofErr w:type="spellEnd"/>
            <w:r w:rsidRPr="00E61EB4">
              <w:rPr>
                <w:rFonts w:cs="Calibri"/>
                <w:sz w:val="20"/>
                <w:szCs w:val="20"/>
              </w:rPr>
              <w:t xml:space="preserve"> til vg2 overflateteknikk (industrimaler)</w:t>
            </w:r>
            <w:r>
              <w:rPr>
                <w:rFonts w:cs="Calibri"/>
                <w:sz w:val="20"/>
                <w:szCs w:val="20"/>
              </w:rPr>
              <w:t>. AU anbefaler at saken tas på et senere tidspunkt.</w:t>
            </w:r>
          </w:p>
          <w:p w14:paraId="31395A65" w14:textId="77777777" w:rsidR="00E61EB4" w:rsidRDefault="00E61EB4" w:rsidP="00E61EB4">
            <w:pPr>
              <w:rPr>
                <w:rFonts w:cs="Calibri"/>
                <w:sz w:val="20"/>
                <w:szCs w:val="20"/>
              </w:rPr>
            </w:pPr>
          </w:p>
          <w:p w14:paraId="004DAF95" w14:textId="77777777" w:rsidR="00E61EB4" w:rsidRPr="00E61EB4" w:rsidRDefault="00E61EB4" w:rsidP="00E61EB4">
            <w:pPr>
              <w:rPr>
                <w:rFonts w:cs="Calibri"/>
                <w:b/>
                <w:sz w:val="20"/>
                <w:szCs w:val="20"/>
              </w:rPr>
            </w:pPr>
            <w:r w:rsidRPr="00E61EB4">
              <w:rPr>
                <w:rFonts w:cs="Calibri"/>
                <w:b/>
                <w:sz w:val="20"/>
                <w:szCs w:val="20"/>
              </w:rPr>
              <w:t>Forslag om endret struktur i stillasbyggerfaget</w:t>
            </w:r>
          </w:p>
          <w:p w14:paraId="3F55A745" w14:textId="77777777" w:rsidR="00E61EB4" w:rsidRDefault="00E531D2" w:rsidP="00E61EB4">
            <w:pPr>
              <w:rPr>
                <w:rFonts w:cs="Calibri"/>
                <w:sz w:val="20"/>
                <w:szCs w:val="20"/>
              </w:rPr>
            </w:pPr>
            <w:r>
              <w:rPr>
                <w:rFonts w:cs="Calibri"/>
                <w:sz w:val="20"/>
                <w:szCs w:val="20"/>
              </w:rPr>
              <w:t xml:space="preserve">Korrosjons- isolerings- og stillasentreprenørenes forening (KIS) </w:t>
            </w:r>
            <w:r w:rsidR="00E61EB4" w:rsidRPr="000C4A80">
              <w:rPr>
                <w:rFonts w:cs="Calibri"/>
                <w:sz w:val="20"/>
                <w:szCs w:val="20"/>
              </w:rPr>
              <w:t xml:space="preserve">ber </w:t>
            </w:r>
            <w:r>
              <w:rPr>
                <w:rFonts w:cs="Calibri"/>
                <w:sz w:val="20"/>
                <w:szCs w:val="20"/>
              </w:rPr>
              <w:t>om at strukturen for s</w:t>
            </w:r>
            <w:r w:rsidR="00E61EB4" w:rsidRPr="000C4A80">
              <w:rPr>
                <w:rFonts w:cs="Calibri"/>
                <w:sz w:val="20"/>
                <w:szCs w:val="20"/>
              </w:rPr>
              <w:t xml:space="preserve">tillasbyggerfaget blir vurdert på nytt og at faget fortsetter å være et 2 + 2 løp. </w:t>
            </w:r>
            <w:r w:rsidR="00E61EB4">
              <w:rPr>
                <w:rFonts w:cs="Calibri"/>
                <w:sz w:val="20"/>
                <w:szCs w:val="20"/>
              </w:rPr>
              <w:t>De ber også</w:t>
            </w:r>
            <w:r w:rsidR="00E61EB4" w:rsidRPr="000C4A80">
              <w:rPr>
                <w:rFonts w:cs="Calibri"/>
                <w:sz w:val="20"/>
                <w:szCs w:val="20"/>
              </w:rPr>
              <w:t xml:space="preserve"> om at nasjonale sentre vurderes som et tilbud for opplæring</w:t>
            </w:r>
            <w:r w:rsidR="00E61EB4">
              <w:rPr>
                <w:rFonts w:cs="Calibri"/>
                <w:sz w:val="20"/>
                <w:szCs w:val="20"/>
              </w:rPr>
              <w:t xml:space="preserve"> i faget</w:t>
            </w:r>
            <w:r w:rsidR="00E61EB4" w:rsidRPr="000C4A80">
              <w:rPr>
                <w:rFonts w:cs="Calibri"/>
                <w:sz w:val="20"/>
                <w:szCs w:val="20"/>
              </w:rPr>
              <w:t>.</w:t>
            </w:r>
            <w:r w:rsidR="00E61EB4">
              <w:rPr>
                <w:rFonts w:cs="Calibri"/>
                <w:sz w:val="20"/>
                <w:szCs w:val="20"/>
              </w:rPr>
              <w:t xml:space="preserve"> Direktoratet har besvart henvendelsen, og bedt om ytterligere dokumentasjon. AU anbefaler at saken tas opp i møtet 05.06.2019.</w:t>
            </w:r>
          </w:p>
          <w:p w14:paraId="53FEC820" w14:textId="77777777" w:rsidR="008B3AAA" w:rsidRDefault="008B3AAA" w:rsidP="00E61EB4">
            <w:pPr>
              <w:rPr>
                <w:rFonts w:cs="Calibri"/>
                <w:sz w:val="20"/>
                <w:szCs w:val="20"/>
              </w:rPr>
            </w:pPr>
          </w:p>
          <w:p w14:paraId="7050557B" w14:textId="77777777" w:rsidR="008B3AAA" w:rsidRPr="000C4A80" w:rsidRDefault="008B3AAA" w:rsidP="008B3AAA">
            <w:pPr>
              <w:pStyle w:val="paragraph"/>
              <w:spacing w:before="0" w:beforeAutospacing="0" w:after="0" w:afterAutospacing="0"/>
              <w:textAlignment w:val="baseline"/>
              <w:rPr>
                <w:rFonts w:ascii="Calibri" w:eastAsiaTheme="minorEastAsia" w:hAnsi="Calibri" w:cs="Calibri"/>
                <w:b/>
                <w:bCs/>
                <w:color w:val="000000" w:themeColor="text1"/>
                <w:sz w:val="20"/>
                <w:szCs w:val="20"/>
              </w:rPr>
            </w:pPr>
            <w:r w:rsidRPr="000C4A80">
              <w:rPr>
                <w:rFonts w:ascii="Calibri" w:eastAsiaTheme="minorEastAsia" w:hAnsi="Calibri" w:cs="Calibri"/>
                <w:b/>
                <w:bCs/>
                <w:color w:val="000000" w:themeColor="text1"/>
                <w:sz w:val="20"/>
                <w:szCs w:val="20"/>
              </w:rPr>
              <w:t xml:space="preserve">Forslag om </w:t>
            </w:r>
            <w:proofErr w:type="spellStart"/>
            <w:r w:rsidRPr="000C4A80">
              <w:rPr>
                <w:rFonts w:ascii="Calibri" w:eastAsiaTheme="minorEastAsia" w:hAnsi="Calibri" w:cs="Calibri"/>
                <w:b/>
                <w:bCs/>
                <w:color w:val="000000" w:themeColor="text1"/>
                <w:sz w:val="20"/>
                <w:szCs w:val="20"/>
              </w:rPr>
              <w:t>byggmontasjefag</w:t>
            </w:r>
            <w:proofErr w:type="spellEnd"/>
          </w:p>
          <w:p w14:paraId="54EC3210" w14:textId="77777777" w:rsidR="008B3AAA" w:rsidRPr="000C4A80" w:rsidRDefault="008B3AAA" w:rsidP="008B3AAA">
            <w:pPr>
              <w:pStyle w:val="paragraph"/>
              <w:spacing w:before="0" w:beforeAutospacing="0" w:after="0" w:afterAutospacing="0"/>
              <w:textAlignment w:val="baseline"/>
              <w:rPr>
                <w:rStyle w:val="Hyperkobling"/>
                <w:rFonts w:ascii="Calibri" w:hAnsi="Calibri" w:cs="Calibri"/>
                <w:color w:val="000000"/>
                <w:sz w:val="20"/>
                <w:szCs w:val="20"/>
                <w:u w:val="none"/>
              </w:rPr>
            </w:pPr>
            <w:r w:rsidRPr="000C4A80">
              <w:rPr>
                <w:rFonts w:ascii="Calibri" w:eastAsiaTheme="minorEastAsia" w:hAnsi="Calibri" w:cs="Calibri"/>
                <w:bCs/>
                <w:color w:val="000000" w:themeColor="text1"/>
                <w:sz w:val="20"/>
                <w:szCs w:val="20"/>
              </w:rPr>
              <w:t xml:space="preserve">Rådet har i utviklingsredegjørelsen for 2016 skissert behovet for et </w:t>
            </w:r>
            <w:proofErr w:type="spellStart"/>
            <w:r w:rsidRPr="000C4A80">
              <w:rPr>
                <w:rFonts w:ascii="Calibri" w:eastAsiaTheme="minorEastAsia" w:hAnsi="Calibri" w:cs="Calibri"/>
                <w:bCs/>
                <w:color w:val="000000" w:themeColor="text1"/>
                <w:sz w:val="20"/>
                <w:szCs w:val="20"/>
              </w:rPr>
              <w:t>byggmontasjefag</w:t>
            </w:r>
            <w:proofErr w:type="spellEnd"/>
            <w:r w:rsidRPr="000C4A80">
              <w:rPr>
                <w:rFonts w:ascii="Calibri" w:eastAsiaTheme="minorEastAsia" w:hAnsi="Calibri" w:cs="Calibri"/>
                <w:bCs/>
                <w:color w:val="000000" w:themeColor="text1"/>
                <w:sz w:val="20"/>
                <w:szCs w:val="20"/>
              </w:rPr>
              <w:t>. Arbeidsutvalget har på bakgrunn av tidligere behandling i rådet</w:t>
            </w:r>
            <w:r w:rsidR="00192398">
              <w:rPr>
                <w:rFonts w:ascii="Calibri" w:eastAsiaTheme="minorEastAsia" w:hAnsi="Calibri" w:cs="Calibri"/>
                <w:bCs/>
                <w:color w:val="000000" w:themeColor="text1"/>
                <w:sz w:val="20"/>
                <w:szCs w:val="20"/>
              </w:rPr>
              <w:t>,</w:t>
            </w:r>
            <w:r w:rsidRPr="000C4A80">
              <w:rPr>
                <w:rFonts w:ascii="Calibri" w:eastAsiaTheme="minorEastAsia" w:hAnsi="Calibri" w:cs="Calibri"/>
                <w:bCs/>
                <w:color w:val="000000" w:themeColor="text1"/>
                <w:sz w:val="20"/>
                <w:szCs w:val="20"/>
              </w:rPr>
              <w:t xml:space="preserve"> og innspill som er kommet</w:t>
            </w:r>
            <w:r w:rsidR="00192398">
              <w:rPr>
                <w:rFonts w:ascii="Calibri" w:eastAsiaTheme="minorEastAsia" w:hAnsi="Calibri" w:cs="Calibri"/>
                <w:bCs/>
                <w:color w:val="000000" w:themeColor="text1"/>
                <w:sz w:val="20"/>
                <w:szCs w:val="20"/>
              </w:rPr>
              <w:t>,</w:t>
            </w:r>
            <w:r w:rsidRPr="000C4A80">
              <w:rPr>
                <w:rFonts w:ascii="Calibri" w:eastAsiaTheme="minorEastAsia" w:hAnsi="Calibri" w:cs="Calibri"/>
                <w:bCs/>
                <w:color w:val="000000" w:themeColor="text1"/>
                <w:sz w:val="20"/>
                <w:szCs w:val="20"/>
              </w:rPr>
              <w:t xml:space="preserve"> </w:t>
            </w:r>
            <w:r>
              <w:rPr>
                <w:rFonts w:ascii="Calibri" w:eastAsiaTheme="minorEastAsia" w:hAnsi="Calibri" w:cs="Calibri"/>
                <w:bCs/>
                <w:color w:val="000000" w:themeColor="text1"/>
                <w:sz w:val="20"/>
                <w:szCs w:val="20"/>
              </w:rPr>
              <w:t>oversendt</w:t>
            </w:r>
            <w:r w:rsidRPr="000C4A80">
              <w:rPr>
                <w:rFonts w:ascii="Calibri" w:eastAsiaTheme="minorEastAsia" w:hAnsi="Calibri" w:cs="Calibri"/>
                <w:bCs/>
                <w:color w:val="000000" w:themeColor="text1"/>
                <w:sz w:val="20"/>
                <w:szCs w:val="20"/>
              </w:rPr>
              <w:t xml:space="preserve"> forslag om nytt lærefag</w:t>
            </w:r>
            <w:r>
              <w:rPr>
                <w:rFonts w:ascii="Calibri" w:eastAsiaTheme="minorEastAsia" w:hAnsi="Calibri" w:cs="Calibri"/>
                <w:bCs/>
                <w:color w:val="000000" w:themeColor="text1"/>
                <w:sz w:val="20"/>
                <w:szCs w:val="20"/>
              </w:rPr>
              <w:t xml:space="preserve"> til Utdanningsdirektoratet</w:t>
            </w:r>
            <w:r w:rsidRPr="000C4A80">
              <w:rPr>
                <w:rFonts w:ascii="Calibri" w:eastAsiaTheme="minorEastAsia" w:hAnsi="Calibri" w:cs="Calibri"/>
                <w:bCs/>
                <w:color w:val="000000" w:themeColor="text1"/>
                <w:sz w:val="20"/>
                <w:szCs w:val="20"/>
              </w:rPr>
              <w:t>.</w:t>
            </w:r>
          </w:p>
          <w:p w14:paraId="04497CB0" w14:textId="77777777" w:rsidR="000C4A80" w:rsidRPr="000C4A80" w:rsidRDefault="000C4A80"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12411C7F" w14:textId="77777777" w:rsidR="00551CB5" w:rsidRDefault="00A43CEA"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M</w:t>
            </w:r>
            <w:r w:rsidR="00551CB5" w:rsidRPr="000C4A80">
              <w:rPr>
                <w:rFonts w:eastAsiaTheme="minorEastAsia" w:cs="Calibri"/>
                <w:b/>
                <w:bCs/>
                <w:color w:val="000000" w:themeColor="text1"/>
                <w:sz w:val="20"/>
                <w:szCs w:val="20"/>
              </w:rPr>
              <w:t>øtedatoer i 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2459B2" w:rsidRPr="002459B2" w14:paraId="5AE430DF" w14:textId="77777777" w:rsidTr="002459B2">
              <w:tc>
                <w:tcPr>
                  <w:tcW w:w="5872" w:type="dxa"/>
                </w:tcPr>
                <w:p w14:paraId="66EEDC39"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7483575D"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6DBB70C3"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 (ekstraordinært. Behandling av læreplanutkast vg2 og vg3)</w:t>
                  </w:r>
                </w:p>
                <w:p w14:paraId="4AE1CAEC"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533290BB"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Fylkesbesøk</w:t>
                  </w:r>
                </w:p>
                <w:p w14:paraId="55E73D55"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tc>
              <w:tc>
                <w:tcPr>
                  <w:tcW w:w="2977" w:type="dxa"/>
                </w:tcPr>
                <w:p w14:paraId="2328D932"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24.04.2019</w:t>
                  </w:r>
                </w:p>
                <w:p w14:paraId="71211B8B"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05.06.2019</w:t>
                  </w:r>
                </w:p>
                <w:p w14:paraId="1E2A8F2C"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07.08.2019</w:t>
                  </w:r>
                </w:p>
                <w:p w14:paraId="61C33F35"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11.09.2019</w:t>
                  </w:r>
                </w:p>
                <w:p w14:paraId="1A5CC540"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21-23.10.2019</w:t>
                  </w:r>
                </w:p>
                <w:p w14:paraId="7407D86D" w14:textId="77777777" w:rsid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28.11.2019</w:t>
                  </w:r>
                </w:p>
                <w:p w14:paraId="6C06C5EE" w14:textId="77777777" w:rsidR="00340E0F" w:rsidRPr="002459B2" w:rsidRDefault="00340E0F" w:rsidP="002459B2">
                  <w:pPr>
                    <w:rPr>
                      <w:rFonts w:eastAsiaTheme="minorEastAsia" w:cs="Calibri"/>
                      <w:bCs/>
                      <w:color w:val="000000" w:themeColor="text1"/>
                      <w:sz w:val="20"/>
                      <w:szCs w:val="20"/>
                    </w:rPr>
                  </w:pPr>
                </w:p>
              </w:tc>
            </w:tr>
          </w:tbl>
          <w:p w14:paraId="7F33CD20" w14:textId="77777777" w:rsidR="00551CB5" w:rsidRPr="000C4A80" w:rsidRDefault="00551CB5" w:rsidP="00CC505E">
            <w:pPr>
              <w:pStyle w:val="Listeavsnitt"/>
              <w:rPr>
                <w:rFonts w:cs="Calibri"/>
                <w:b/>
                <w:color w:val="000000" w:themeColor="text1"/>
                <w:sz w:val="20"/>
                <w:szCs w:val="20"/>
              </w:rPr>
            </w:pPr>
          </w:p>
        </w:tc>
      </w:tr>
      <w:tr w:rsidR="00DC1C49" w:rsidRPr="000C4A80" w14:paraId="13E27D3E" w14:textId="77777777" w:rsidTr="415E7327">
        <w:tc>
          <w:tcPr>
            <w:tcW w:w="817" w:type="dxa"/>
          </w:tcPr>
          <w:p w14:paraId="23B682C4" w14:textId="77777777" w:rsidR="00DC1C49"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19-19</w:t>
            </w:r>
          </w:p>
        </w:tc>
        <w:tc>
          <w:tcPr>
            <w:tcW w:w="9321" w:type="dxa"/>
          </w:tcPr>
          <w:p w14:paraId="2BC3554C" w14:textId="77777777" w:rsidR="00340E0F" w:rsidRPr="00340E0F" w:rsidRDefault="00340E0F" w:rsidP="00340E0F">
            <w:pPr>
              <w:rPr>
                <w:rFonts w:eastAsiaTheme="minorEastAsia" w:cs="Calibri"/>
                <w:b/>
                <w:bCs/>
                <w:color w:val="000000" w:themeColor="text1"/>
                <w:sz w:val="20"/>
                <w:szCs w:val="20"/>
              </w:rPr>
            </w:pPr>
            <w:r w:rsidRPr="00340E0F">
              <w:rPr>
                <w:rFonts w:eastAsiaTheme="minorEastAsia" w:cs="Calibri"/>
                <w:b/>
                <w:bCs/>
                <w:color w:val="000000" w:themeColor="text1"/>
                <w:sz w:val="20"/>
                <w:szCs w:val="20"/>
              </w:rPr>
              <w:t xml:space="preserve">Fagfornyelsen - Andre </w:t>
            </w:r>
            <w:proofErr w:type="spellStart"/>
            <w:r w:rsidRPr="00340E0F">
              <w:rPr>
                <w:rFonts w:eastAsiaTheme="minorEastAsia" w:cs="Calibri"/>
                <w:b/>
                <w:bCs/>
                <w:color w:val="000000" w:themeColor="text1"/>
                <w:sz w:val="20"/>
                <w:szCs w:val="20"/>
              </w:rPr>
              <w:t>innspillsrunde</w:t>
            </w:r>
            <w:proofErr w:type="spellEnd"/>
            <w:r w:rsidRPr="00340E0F">
              <w:rPr>
                <w:rFonts w:eastAsiaTheme="minorEastAsia" w:cs="Calibri"/>
                <w:b/>
                <w:bCs/>
                <w:color w:val="000000" w:themeColor="text1"/>
                <w:sz w:val="20"/>
                <w:szCs w:val="20"/>
              </w:rPr>
              <w:t xml:space="preserve"> Vg1 bygg- og anleggsteknikk</w:t>
            </w:r>
          </w:p>
          <w:p w14:paraId="7FAC1D82" w14:textId="2878FB40" w:rsidR="00340E0F" w:rsidRPr="00340E0F" w:rsidRDefault="00340E0F" w:rsidP="734F17C8">
            <w:pPr>
              <w:rPr>
                <w:rFonts w:eastAsiaTheme="minorEastAsia" w:cs="Calibri"/>
                <w:bCs/>
                <w:color w:val="000000" w:themeColor="text1"/>
                <w:sz w:val="20"/>
                <w:szCs w:val="20"/>
              </w:rPr>
            </w:pPr>
            <w:r w:rsidRPr="00340E0F">
              <w:rPr>
                <w:rFonts w:eastAsiaTheme="minorEastAsia" w:cs="Calibri"/>
                <w:bCs/>
                <w:color w:val="000000" w:themeColor="text1"/>
                <w:sz w:val="20"/>
                <w:szCs w:val="20"/>
              </w:rPr>
              <w:t xml:space="preserve">Direktoratet inviterer til andre </w:t>
            </w:r>
            <w:proofErr w:type="spellStart"/>
            <w:r w:rsidRPr="00340E0F">
              <w:rPr>
                <w:rFonts w:eastAsiaTheme="minorEastAsia" w:cs="Calibri"/>
                <w:bCs/>
                <w:color w:val="000000" w:themeColor="text1"/>
                <w:sz w:val="20"/>
                <w:szCs w:val="20"/>
              </w:rPr>
              <w:t>innspillsrunde</w:t>
            </w:r>
            <w:proofErr w:type="spellEnd"/>
            <w:r w:rsidRPr="00340E0F">
              <w:rPr>
                <w:rFonts w:eastAsiaTheme="minorEastAsia" w:cs="Calibri"/>
                <w:bCs/>
                <w:color w:val="000000" w:themeColor="text1"/>
                <w:sz w:val="20"/>
                <w:szCs w:val="20"/>
              </w:rPr>
              <w:t xml:space="preserve"> for læreplaner i Vg1 yrkesfag. De ber her om innspill til hele læreplanen. I forrige </w:t>
            </w:r>
            <w:proofErr w:type="spellStart"/>
            <w:r w:rsidRPr="00340E0F">
              <w:rPr>
                <w:rFonts w:eastAsiaTheme="minorEastAsia" w:cs="Calibri"/>
                <w:bCs/>
                <w:color w:val="000000" w:themeColor="text1"/>
                <w:sz w:val="20"/>
                <w:szCs w:val="20"/>
              </w:rPr>
              <w:t>innspillsrunde</w:t>
            </w:r>
            <w:proofErr w:type="spellEnd"/>
            <w:r w:rsidRPr="00340E0F">
              <w:rPr>
                <w:rFonts w:eastAsiaTheme="minorEastAsia" w:cs="Calibri"/>
                <w:bCs/>
                <w:color w:val="000000" w:themeColor="text1"/>
                <w:sz w:val="20"/>
                <w:szCs w:val="20"/>
              </w:rPr>
              <w:t xml:space="preserve"> vektla </w:t>
            </w:r>
            <w:proofErr w:type="spellStart"/>
            <w:r w:rsidR="00336FF6">
              <w:rPr>
                <w:rFonts w:eastAsiaTheme="minorEastAsia" w:cs="Calibri"/>
                <w:bCs/>
                <w:color w:val="000000" w:themeColor="text1"/>
                <w:sz w:val="20"/>
                <w:szCs w:val="20"/>
              </w:rPr>
              <w:t>U</w:t>
            </w:r>
            <w:r w:rsidRPr="00340E0F">
              <w:rPr>
                <w:rFonts w:eastAsiaTheme="minorEastAsia" w:cs="Calibri"/>
                <w:bCs/>
                <w:color w:val="000000" w:themeColor="text1"/>
                <w:sz w:val="20"/>
                <w:szCs w:val="20"/>
              </w:rPr>
              <w:t>dir</w:t>
            </w:r>
            <w:proofErr w:type="spellEnd"/>
            <w:r w:rsidRPr="00340E0F">
              <w:rPr>
                <w:rFonts w:eastAsiaTheme="minorEastAsia" w:cs="Calibri"/>
                <w:bCs/>
                <w:color w:val="000000" w:themeColor="text1"/>
                <w:sz w:val="20"/>
                <w:szCs w:val="20"/>
              </w:rPr>
              <w:t xml:space="preserve"> kapittelet Om faget (den første delen i læreplanen). I denne runden kan hele læreplanen komm</w:t>
            </w:r>
            <w:r>
              <w:rPr>
                <w:rFonts w:eastAsiaTheme="minorEastAsia" w:cs="Calibri"/>
                <w:bCs/>
                <w:color w:val="000000" w:themeColor="text1"/>
                <w:sz w:val="20"/>
                <w:szCs w:val="20"/>
              </w:rPr>
              <w:t>e</w:t>
            </w:r>
            <w:r w:rsidRPr="00340E0F">
              <w:rPr>
                <w:rFonts w:eastAsiaTheme="minorEastAsia" w:cs="Calibri"/>
                <w:bCs/>
                <w:color w:val="000000" w:themeColor="text1"/>
                <w:sz w:val="20"/>
                <w:szCs w:val="20"/>
              </w:rPr>
              <w:t>nteres.</w:t>
            </w:r>
            <w:r>
              <w:rPr>
                <w:rFonts w:eastAsiaTheme="minorEastAsia" w:cs="Calibri"/>
                <w:bCs/>
                <w:color w:val="000000" w:themeColor="text1"/>
                <w:sz w:val="20"/>
                <w:szCs w:val="20"/>
              </w:rPr>
              <w:t xml:space="preserve"> Høringsfrist er 01.05.2019. </w:t>
            </w:r>
            <w:r w:rsidRPr="00340E0F">
              <w:rPr>
                <w:rFonts w:eastAsiaTheme="minorEastAsia" w:cs="Calibri"/>
                <w:bCs/>
                <w:color w:val="000000" w:themeColor="text1"/>
                <w:sz w:val="20"/>
                <w:szCs w:val="20"/>
              </w:rPr>
              <w:t>Alle rådsmedlemmer må lese utkastet til læreplan, og forberede innspill til møtet.</w:t>
            </w:r>
            <w:r w:rsidR="008B3AAA">
              <w:rPr>
                <w:rFonts w:eastAsiaTheme="minorEastAsia" w:cs="Calibri"/>
                <w:bCs/>
                <w:color w:val="000000" w:themeColor="text1"/>
                <w:sz w:val="20"/>
                <w:szCs w:val="20"/>
              </w:rPr>
              <w:t xml:space="preserve"> </w:t>
            </w:r>
            <w:hyperlink r:id="rId16" w:history="1">
              <w:r w:rsidR="008B3AAA" w:rsidRPr="008B3AAA">
                <w:rPr>
                  <w:rStyle w:val="Hyperkobling"/>
                  <w:rFonts w:eastAsiaTheme="minorEastAsia" w:cs="Calibri"/>
                  <w:bCs/>
                  <w:sz w:val="20"/>
                  <w:szCs w:val="20"/>
                </w:rPr>
                <w:t>lenke</w:t>
              </w:r>
            </w:hyperlink>
          </w:p>
          <w:p w14:paraId="08F50512" w14:textId="77777777" w:rsidR="00A46FD1" w:rsidRPr="000C4A80" w:rsidRDefault="00A46FD1" w:rsidP="00A46FD1">
            <w:pPr>
              <w:rPr>
                <w:rFonts w:eastAsiaTheme="minorEastAsia" w:cs="Calibri"/>
                <w:b/>
                <w:bCs/>
                <w:color w:val="000000" w:themeColor="text1"/>
                <w:sz w:val="20"/>
                <w:szCs w:val="20"/>
              </w:rPr>
            </w:pPr>
          </w:p>
          <w:p w14:paraId="3AD03092" w14:textId="77777777" w:rsidR="00A46FD1" w:rsidRPr="000C4A80" w:rsidRDefault="00A46FD1" w:rsidP="00A46FD1">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5FE4313F" w14:textId="77777777" w:rsidR="00A46FD1" w:rsidRPr="00340E0F" w:rsidRDefault="00A46FD1" w:rsidP="00340E0F">
            <w:pPr>
              <w:rPr>
                <w:rFonts w:eastAsiaTheme="minorEastAsia" w:cs="Calibri"/>
                <w:i/>
                <w:iCs/>
                <w:color w:val="000000" w:themeColor="text1"/>
                <w:sz w:val="20"/>
                <w:szCs w:val="20"/>
              </w:rPr>
            </w:pPr>
            <w:r w:rsidRPr="00340E0F">
              <w:rPr>
                <w:rFonts w:eastAsiaTheme="minorEastAsia" w:cs="Calibri"/>
                <w:i/>
                <w:iCs/>
                <w:color w:val="000000" w:themeColor="text1"/>
                <w:sz w:val="20"/>
                <w:szCs w:val="20"/>
              </w:rPr>
              <w:t xml:space="preserve">Faglig råd for bygg- og anleggsteknikk har følgende </w:t>
            </w:r>
            <w:r w:rsidR="00340E0F">
              <w:rPr>
                <w:rFonts w:eastAsiaTheme="minorEastAsia" w:cs="Calibri"/>
                <w:i/>
                <w:iCs/>
                <w:color w:val="000000" w:themeColor="text1"/>
                <w:sz w:val="20"/>
                <w:szCs w:val="20"/>
              </w:rPr>
              <w:t xml:space="preserve">foreløpige </w:t>
            </w:r>
            <w:r w:rsidRPr="00340E0F">
              <w:rPr>
                <w:rFonts w:eastAsiaTheme="minorEastAsia" w:cs="Calibri"/>
                <w:i/>
                <w:iCs/>
                <w:color w:val="000000" w:themeColor="text1"/>
                <w:sz w:val="20"/>
                <w:szCs w:val="20"/>
              </w:rPr>
              <w:t>kommentarer til læreplanen for vg1 bygg- og anleggsteknikk:</w:t>
            </w:r>
          </w:p>
          <w:p w14:paraId="5042206B" w14:textId="77777777" w:rsidR="00340E0F" w:rsidRPr="00340E0F" w:rsidRDefault="00340E0F" w:rsidP="00340E0F">
            <w:pPr>
              <w:rPr>
                <w:rFonts w:eastAsiaTheme="minorEastAsia" w:cs="Calibri"/>
                <w:b/>
                <w:bCs/>
                <w:color w:val="000000" w:themeColor="text1"/>
                <w:sz w:val="20"/>
                <w:szCs w:val="20"/>
              </w:rPr>
            </w:pPr>
          </w:p>
        </w:tc>
      </w:tr>
      <w:tr w:rsidR="00B83B49" w:rsidRPr="000C4A80" w14:paraId="4882D6E7" w14:textId="77777777" w:rsidTr="415E7327">
        <w:tc>
          <w:tcPr>
            <w:tcW w:w="817" w:type="dxa"/>
          </w:tcPr>
          <w:p w14:paraId="72EB7B3A" w14:textId="77777777" w:rsidR="00B83B49"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20-19</w:t>
            </w:r>
          </w:p>
        </w:tc>
        <w:tc>
          <w:tcPr>
            <w:tcW w:w="9321" w:type="dxa"/>
          </w:tcPr>
          <w:p w14:paraId="4EE359C1" w14:textId="77777777" w:rsidR="00B83B49" w:rsidRPr="000C4A80" w:rsidRDefault="00B83B49"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Forslag til innhold i vurderingskapittel </w:t>
            </w:r>
            <w:r w:rsidR="00CC505E" w:rsidRPr="000C4A80">
              <w:rPr>
                <w:rFonts w:eastAsiaTheme="minorEastAsia" w:cs="Calibri"/>
                <w:b/>
                <w:bCs/>
                <w:color w:val="000000" w:themeColor="text1"/>
                <w:sz w:val="20"/>
                <w:szCs w:val="20"/>
              </w:rPr>
              <w:t xml:space="preserve">i læreplaner </w:t>
            </w:r>
            <w:r w:rsidRPr="000C4A80">
              <w:rPr>
                <w:rFonts w:eastAsiaTheme="minorEastAsia" w:cs="Calibri"/>
                <w:b/>
                <w:bCs/>
                <w:color w:val="000000" w:themeColor="text1"/>
                <w:sz w:val="20"/>
                <w:szCs w:val="20"/>
              </w:rPr>
              <w:t>for vg3 bygg- og anleggstekniske fag</w:t>
            </w:r>
          </w:p>
          <w:p w14:paraId="02F71A5B" w14:textId="0FBBA8E1" w:rsidR="00CC505E" w:rsidRDefault="00B83B49" w:rsidP="734F17C8">
            <w:pPr>
              <w:rPr>
                <w:rFonts w:eastAsiaTheme="minorEastAsia" w:cs="Calibri"/>
                <w:bCs/>
                <w:color w:val="000000" w:themeColor="text1"/>
                <w:sz w:val="20"/>
                <w:szCs w:val="20"/>
              </w:rPr>
            </w:pPr>
            <w:r w:rsidRPr="000C4A80">
              <w:rPr>
                <w:rFonts w:eastAsiaTheme="minorEastAsia" w:cs="Calibri"/>
                <w:bCs/>
                <w:color w:val="000000" w:themeColor="text1"/>
                <w:sz w:val="20"/>
                <w:szCs w:val="20"/>
              </w:rPr>
              <w:t xml:space="preserve">Alle læreplanene for </w:t>
            </w:r>
            <w:r w:rsidR="00A214E7">
              <w:rPr>
                <w:rFonts w:eastAsiaTheme="minorEastAsia" w:cs="Calibri"/>
                <w:bCs/>
                <w:color w:val="000000" w:themeColor="text1"/>
                <w:sz w:val="20"/>
                <w:szCs w:val="20"/>
              </w:rPr>
              <w:t>V</w:t>
            </w:r>
            <w:r w:rsidRPr="000C4A80">
              <w:rPr>
                <w:rFonts w:eastAsiaTheme="minorEastAsia" w:cs="Calibri"/>
                <w:bCs/>
                <w:color w:val="000000" w:themeColor="text1"/>
                <w:sz w:val="20"/>
                <w:szCs w:val="20"/>
              </w:rPr>
              <w:t>g3 har et vurderingskapittel. For bygg</w:t>
            </w:r>
            <w:r w:rsidR="00A214E7">
              <w:rPr>
                <w:rFonts w:eastAsiaTheme="minorEastAsia" w:cs="Calibri"/>
                <w:bCs/>
                <w:color w:val="000000" w:themeColor="text1"/>
                <w:sz w:val="20"/>
                <w:szCs w:val="20"/>
              </w:rPr>
              <w:t>- og anl</w:t>
            </w:r>
            <w:r w:rsidR="007F6CB4">
              <w:rPr>
                <w:rFonts w:eastAsiaTheme="minorEastAsia" w:cs="Calibri"/>
                <w:bCs/>
                <w:color w:val="000000" w:themeColor="text1"/>
                <w:sz w:val="20"/>
                <w:szCs w:val="20"/>
              </w:rPr>
              <w:t>e</w:t>
            </w:r>
            <w:r w:rsidR="00A214E7">
              <w:rPr>
                <w:rFonts w:eastAsiaTheme="minorEastAsia" w:cs="Calibri"/>
                <w:bCs/>
                <w:color w:val="000000" w:themeColor="text1"/>
                <w:sz w:val="20"/>
                <w:szCs w:val="20"/>
              </w:rPr>
              <w:t>ggs</w:t>
            </w:r>
            <w:r w:rsidR="007F6CB4">
              <w:rPr>
                <w:rFonts w:eastAsiaTheme="minorEastAsia" w:cs="Calibri"/>
                <w:bCs/>
                <w:color w:val="000000" w:themeColor="text1"/>
                <w:sz w:val="20"/>
                <w:szCs w:val="20"/>
              </w:rPr>
              <w:t>fagene</w:t>
            </w:r>
            <w:r w:rsidRPr="000C4A80">
              <w:rPr>
                <w:rFonts w:eastAsiaTheme="minorEastAsia" w:cs="Calibri"/>
                <w:bCs/>
                <w:color w:val="000000" w:themeColor="text1"/>
                <w:sz w:val="20"/>
                <w:szCs w:val="20"/>
              </w:rPr>
              <w:t xml:space="preserve"> avsluttes </w:t>
            </w:r>
            <w:r w:rsidR="00A214E7">
              <w:rPr>
                <w:rFonts w:eastAsiaTheme="minorEastAsia" w:cs="Calibri"/>
                <w:bCs/>
                <w:color w:val="000000" w:themeColor="text1"/>
                <w:sz w:val="20"/>
                <w:szCs w:val="20"/>
              </w:rPr>
              <w:t>V</w:t>
            </w:r>
            <w:r w:rsidRPr="000C4A80">
              <w:rPr>
                <w:rFonts w:eastAsiaTheme="minorEastAsia" w:cs="Calibri"/>
                <w:bCs/>
                <w:color w:val="000000" w:themeColor="text1"/>
                <w:sz w:val="20"/>
                <w:szCs w:val="20"/>
              </w:rPr>
              <w:t xml:space="preserve">g3 med </w:t>
            </w:r>
            <w:r w:rsidR="007F6CB4">
              <w:rPr>
                <w:rFonts w:eastAsiaTheme="minorEastAsia" w:cs="Calibri"/>
                <w:bCs/>
                <w:color w:val="000000" w:themeColor="text1"/>
                <w:sz w:val="20"/>
                <w:szCs w:val="20"/>
              </w:rPr>
              <w:t>fag-/</w:t>
            </w:r>
            <w:r w:rsidRPr="000C4A80">
              <w:rPr>
                <w:rFonts w:eastAsiaTheme="minorEastAsia" w:cs="Calibri"/>
                <w:bCs/>
                <w:color w:val="000000" w:themeColor="text1"/>
                <w:sz w:val="20"/>
                <w:szCs w:val="20"/>
              </w:rPr>
              <w:t>svenneprøve og en yrkesteoretisk prøve</w:t>
            </w:r>
            <w:r w:rsidR="007F6CB4">
              <w:rPr>
                <w:rFonts w:eastAsiaTheme="minorEastAsia" w:cs="Calibri"/>
                <w:bCs/>
                <w:color w:val="000000" w:themeColor="text1"/>
                <w:sz w:val="20"/>
                <w:szCs w:val="20"/>
              </w:rPr>
              <w:t xml:space="preserve">, hvis </w:t>
            </w:r>
            <w:r w:rsidR="00683335">
              <w:rPr>
                <w:rFonts w:eastAsiaTheme="minorEastAsia" w:cs="Calibri"/>
                <w:bCs/>
                <w:color w:val="000000" w:themeColor="text1"/>
                <w:sz w:val="20"/>
                <w:szCs w:val="20"/>
              </w:rPr>
              <w:t>d</w:t>
            </w:r>
            <w:r w:rsidR="007F6CB4">
              <w:rPr>
                <w:rFonts w:eastAsiaTheme="minorEastAsia" w:cs="Calibri"/>
                <w:bCs/>
                <w:color w:val="000000" w:themeColor="text1"/>
                <w:sz w:val="20"/>
                <w:szCs w:val="20"/>
              </w:rPr>
              <w:t>enne innføres</w:t>
            </w:r>
            <w:r w:rsidRPr="000C4A80">
              <w:rPr>
                <w:rFonts w:eastAsiaTheme="minorEastAsia" w:cs="Calibri"/>
                <w:bCs/>
                <w:color w:val="000000" w:themeColor="text1"/>
                <w:sz w:val="20"/>
                <w:szCs w:val="20"/>
              </w:rPr>
              <w:t xml:space="preserve">. Det er åpnet for at det i vurderingskapitlet kan </w:t>
            </w:r>
            <w:r w:rsidR="00CC505E" w:rsidRPr="000C4A80">
              <w:rPr>
                <w:rFonts w:eastAsiaTheme="minorEastAsia" w:cs="Calibri"/>
                <w:bCs/>
                <w:color w:val="000000" w:themeColor="text1"/>
                <w:sz w:val="20"/>
                <w:szCs w:val="20"/>
              </w:rPr>
              <w:t>være fagspesifikke bestemmelser om innhold og omfang av svenneprøven. Styringsdokumentene kan imidlertid begrense hva som faktisk kan formuleres.</w:t>
            </w:r>
            <w:r w:rsidR="0009138C">
              <w:rPr>
                <w:rFonts w:eastAsiaTheme="minorEastAsia" w:cs="Calibri"/>
                <w:bCs/>
                <w:color w:val="000000" w:themeColor="text1"/>
                <w:sz w:val="20"/>
                <w:szCs w:val="20"/>
              </w:rPr>
              <w:t xml:space="preserve"> </w:t>
            </w:r>
            <w:r w:rsidR="00CC505E" w:rsidRPr="000C4A80">
              <w:rPr>
                <w:rFonts w:eastAsiaTheme="minorEastAsia" w:cs="Calibri"/>
                <w:bCs/>
                <w:color w:val="000000" w:themeColor="text1"/>
                <w:sz w:val="20"/>
                <w:szCs w:val="20"/>
              </w:rPr>
              <w:t>Et eksempel på retningslinjer fra Reform 94 for svenneprøver i tømrerfaget følger vedlagt.</w:t>
            </w:r>
          </w:p>
          <w:p w14:paraId="2D4A7550" w14:textId="1C835309" w:rsidR="00683335" w:rsidRDefault="00683335" w:rsidP="734F17C8">
            <w:pPr>
              <w:rPr>
                <w:rFonts w:eastAsiaTheme="minorEastAsia" w:cs="Calibri"/>
                <w:bCs/>
                <w:color w:val="000000" w:themeColor="text1"/>
                <w:sz w:val="20"/>
                <w:szCs w:val="20"/>
              </w:rPr>
            </w:pPr>
          </w:p>
          <w:p w14:paraId="751532FE" w14:textId="53817A61" w:rsidR="00683335" w:rsidRPr="000C4A80" w:rsidRDefault="00683335" w:rsidP="734F17C8">
            <w:pPr>
              <w:rPr>
                <w:rFonts w:eastAsiaTheme="minorEastAsia" w:cs="Calibri"/>
                <w:bCs/>
                <w:color w:val="000000" w:themeColor="text1"/>
                <w:sz w:val="20"/>
                <w:szCs w:val="20"/>
              </w:rPr>
            </w:pPr>
            <w:r>
              <w:rPr>
                <w:rFonts w:eastAsiaTheme="minorEastAsia" w:cs="Calibri"/>
                <w:bCs/>
                <w:color w:val="000000" w:themeColor="text1"/>
                <w:sz w:val="20"/>
                <w:szCs w:val="20"/>
              </w:rPr>
              <w:t xml:space="preserve">Det er viktig at </w:t>
            </w:r>
            <w:r w:rsidR="009C041C">
              <w:rPr>
                <w:rFonts w:eastAsiaTheme="minorEastAsia" w:cs="Calibri"/>
                <w:bCs/>
                <w:color w:val="000000" w:themeColor="text1"/>
                <w:sz w:val="20"/>
                <w:szCs w:val="20"/>
              </w:rPr>
              <w:t xml:space="preserve">rådet har oppfatning om innhold og omfang av fag-/svenneprøven i alle fag som ligger i utdanningsprogrammet. </w:t>
            </w:r>
            <w:r w:rsidR="008E4F09">
              <w:rPr>
                <w:rFonts w:eastAsiaTheme="minorEastAsia" w:cs="Calibri"/>
                <w:bCs/>
                <w:color w:val="000000" w:themeColor="text1"/>
                <w:sz w:val="20"/>
                <w:szCs w:val="20"/>
              </w:rPr>
              <w:t>Leder går gjennom saken i møte.</w:t>
            </w:r>
          </w:p>
          <w:p w14:paraId="5CBAD558" w14:textId="77777777" w:rsidR="00CC505E" w:rsidRPr="000C4A80" w:rsidRDefault="00CC505E" w:rsidP="734F17C8">
            <w:pPr>
              <w:rPr>
                <w:rFonts w:eastAsiaTheme="minorEastAsia" w:cs="Calibri"/>
                <w:bCs/>
                <w:color w:val="000000" w:themeColor="text1"/>
                <w:sz w:val="20"/>
                <w:szCs w:val="20"/>
              </w:rPr>
            </w:pPr>
          </w:p>
          <w:p w14:paraId="7EC8F7BE" w14:textId="77777777" w:rsidR="00CC505E" w:rsidRPr="000C4A80" w:rsidRDefault="00CC505E" w:rsidP="00CC505E">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7ED5393E" w14:textId="77777777" w:rsidR="00CC505E" w:rsidRPr="000C4A80" w:rsidRDefault="00CC505E" w:rsidP="00CC505E">
            <w:pPr>
              <w:rPr>
                <w:rFonts w:eastAsiaTheme="minorEastAsia" w:cs="Calibri"/>
                <w:b/>
                <w:bCs/>
                <w:color w:val="000000" w:themeColor="text1"/>
                <w:sz w:val="20"/>
                <w:szCs w:val="20"/>
              </w:rPr>
            </w:pPr>
            <w:r w:rsidRPr="000C4A80">
              <w:rPr>
                <w:rFonts w:eastAsiaTheme="minorEastAsia" w:cs="Calibri"/>
                <w:i/>
                <w:iCs/>
                <w:color w:val="000000" w:themeColor="text1"/>
                <w:sz w:val="20"/>
                <w:szCs w:val="20"/>
              </w:rPr>
              <w:t>Faglig råd for bygg- og anleggsteknikk</w:t>
            </w:r>
            <w:r w:rsidR="001D38FC">
              <w:rPr>
                <w:rFonts w:eastAsiaTheme="minorEastAsia" w:cs="Calibri"/>
                <w:i/>
                <w:iCs/>
                <w:color w:val="000000" w:themeColor="text1"/>
                <w:sz w:val="20"/>
                <w:szCs w:val="20"/>
              </w:rPr>
              <w:t xml:space="preserve"> ..................</w:t>
            </w:r>
          </w:p>
          <w:p w14:paraId="5501FE3A" w14:textId="77777777" w:rsidR="00CC505E" w:rsidRPr="000C4A80" w:rsidRDefault="00CC505E" w:rsidP="734F17C8">
            <w:pPr>
              <w:rPr>
                <w:rFonts w:eastAsiaTheme="minorEastAsia" w:cs="Calibri"/>
                <w:b/>
                <w:bCs/>
                <w:color w:val="000000" w:themeColor="text1"/>
                <w:sz w:val="20"/>
                <w:szCs w:val="20"/>
              </w:rPr>
            </w:pPr>
          </w:p>
        </w:tc>
      </w:tr>
      <w:tr w:rsidR="00427A5D" w:rsidRPr="000C4A80" w14:paraId="541B308F" w14:textId="77777777" w:rsidTr="415E7327">
        <w:tc>
          <w:tcPr>
            <w:tcW w:w="817" w:type="dxa"/>
          </w:tcPr>
          <w:p w14:paraId="5E7B41F8" w14:textId="77777777" w:rsidR="00427A5D"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21-19</w:t>
            </w:r>
          </w:p>
        </w:tc>
        <w:tc>
          <w:tcPr>
            <w:tcW w:w="9321" w:type="dxa"/>
          </w:tcPr>
          <w:p w14:paraId="399EB012" w14:textId="77777777" w:rsidR="00427A5D" w:rsidRPr="000C4A80" w:rsidRDefault="00427A5D"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Høring – forslag til nye læreplaner for grunnskolen og de gjennomgående fagene i videregående opplæring</w:t>
            </w:r>
          </w:p>
          <w:p w14:paraId="17D56860" w14:textId="77777777" w:rsidR="00D858C4" w:rsidRPr="000C4A80" w:rsidRDefault="00427A5D" w:rsidP="734F17C8">
            <w:pPr>
              <w:rPr>
                <w:rFonts w:eastAsiaTheme="minorEastAsia" w:cs="Calibri"/>
                <w:bCs/>
                <w:color w:val="000000" w:themeColor="text1"/>
                <w:sz w:val="20"/>
                <w:szCs w:val="20"/>
              </w:rPr>
            </w:pPr>
            <w:r w:rsidRPr="000C4A80">
              <w:rPr>
                <w:rFonts w:eastAsiaTheme="minorEastAsia" w:cs="Calibri"/>
                <w:bCs/>
                <w:color w:val="000000" w:themeColor="text1"/>
                <w:sz w:val="20"/>
                <w:szCs w:val="20"/>
              </w:rPr>
              <w:t xml:space="preserve">Forslag til nye læreplaner for grunnskolen, de gjennomgående fagene i videregående opplæring samt noen programfag er sendt på høring. </w:t>
            </w:r>
            <w:hyperlink r:id="rId17" w:history="1">
              <w:r w:rsidRPr="000C4A80">
                <w:rPr>
                  <w:rStyle w:val="Hyperkobling"/>
                  <w:rFonts w:eastAsiaTheme="minorEastAsia" w:cs="Calibri"/>
                  <w:bCs/>
                  <w:sz w:val="20"/>
                  <w:szCs w:val="20"/>
                </w:rPr>
                <w:t>lenke</w:t>
              </w:r>
            </w:hyperlink>
            <w:r w:rsidR="00D858C4" w:rsidRPr="000C4A80">
              <w:rPr>
                <w:rFonts w:eastAsiaTheme="minorEastAsia" w:cs="Calibri"/>
                <w:bCs/>
                <w:color w:val="000000" w:themeColor="text1"/>
                <w:sz w:val="20"/>
                <w:szCs w:val="20"/>
              </w:rPr>
              <w:t xml:space="preserve">. </w:t>
            </w:r>
            <w:r w:rsidRPr="000C4A80">
              <w:rPr>
                <w:rFonts w:eastAsiaTheme="minorEastAsia" w:cs="Calibri"/>
                <w:bCs/>
                <w:color w:val="000000" w:themeColor="text1"/>
                <w:sz w:val="20"/>
                <w:szCs w:val="20"/>
              </w:rPr>
              <w:t>Støtte til høringen</w:t>
            </w:r>
            <w:r w:rsidR="00D858C4" w:rsidRPr="000C4A80">
              <w:rPr>
                <w:rFonts w:eastAsiaTheme="minorEastAsia" w:cs="Calibri"/>
                <w:bCs/>
                <w:color w:val="000000" w:themeColor="text1"/>
                <w:sz w:val="20"/>
                <w:szCs w:val="20"/>
              </w:rPr>
              <w:t>: I</w:t>
            </w:r>
            <w:r w:rsidRPr="000C4A80">
              <w:rPr>
                <w:rFonts w:eastAsiaTheme="minorEastAsia" w:cs="Calibri"/>
                <w:bCs/>
                <w:color w:val="000000" w:themeColor="text1"/>
                <w:sz w:val="20"/>
                <w:szCs w:val="20"/>
              </w:rPr>
              <w:t xml:space="preserve">ntroduksjon til hva som er nytt og endret i fagene: </w:t>
            </w:r>
            <w:hyperlink r:id="rId18" w:tgtFrame="_blank" w:history="1">
              <w:r w:rsidRPr="000C4A80">
                <w:rPr>
                  <w:rStyle w:val="Hyperkobling"/>
                  <w:rFonts w:eastAsiaTheme="minorEastAsia" w:cs="Calibri"/>
                  <w:bCs/>
                  <w:sz w:val="20"/>
                  <w:szCs w:val="20"/>
                </w:rPr>
                <w:t>Les våre oppsummeringer</w:t>
              </w:r>
            </w:hyperlink>
            <w:r w:rsidRPr="000C4A80">
              <w:rPr>
                <w:rFonts w:eastAsiaTheme="minorEastAsia" w:cs="Calibri"/>
                <w:bCs/>
                <w:color w:val="000000" w:themeColor="text1"/>
                <w:sz w:val="20"/>
                <w:szCs w:val="20"/>
              </w:rPr>
              <w:t>.</w:t>
            </w:r>
            <w:r w:rsidR="00D858C4" w:rsidRPr="000C4A80">
              <w:rPr>
                <w:rFonts w:eastAsiaTheme="minorEastAsia" w:cs="Calibri"/>
                <w:bCs/>
                <w:color w:val="000000" w:themeColor="text1"/>
                <w:sz w:val="20"/>
                <w:szCs w:val="20"/>
              </w:rPr>
              <w:t xml:space="preserve"> F</w:t>
            </w:r>
            <w:r w:rsidRPr="000C4A80">
              <w:rPr>
                <w:rFonts w:eastAsiaTheme="minorEastAsia" w:cs="Calibri"/>
                <w:bCs/>
                <w:color w:val="000000" w:themeColor="text1"/>
                <w:sz w:val="20"/>
                <w:szCs w:val="20"/>
              </w:rPr>
              <w:t xml:space="preserve">unksjonalitet som kommer i den nye digitale læreplanvisningen: </w:t>
            </w:r>
            <w:hyperlink r:id="rId19" w:tgtFrame="_blank" w:history="1">
              <w:r w:rsidRPr="000C4A80">
                <w:rPr>
                  <w:rStyle w:val="Hyperkobling"/>
                  <w:rFonts w:eastAsiaTheme="minorEastAsia" w:cs="Calibri"/>
                  <w:bCs/>
                  <w:sz w:val="20"/>
                  <w:szCs w:val="20"/>
                </w:rPr>
                <w:t>Se denne korte filmen</w:t>
              </w:r>
            </w:hyperlink>
            <w:r w:rsidR="00D858C4" w:rsidRPr="000C4A80">
              <w:rPr>
                <w:rFonts w:eastAsiaTheme="minorEastAsia" w:cs="Calibri"/>
                <w:bCs/>
                <w:color w:val="000000" w:themeColor="text1"/>
                <w:sz w:val="20"/>
                <w:szCs w:val="20"/>
              </w:rPr>
              <w:t xml:space="preserve">. </w:t>
            </w:r>
            <w:r w:rsidRPr="000C4A80">
              <w:rPr>
                <w:rFonts w:eastAsiaTheme="minorEastAsia" w:cs="Calibri"/>
                <w:bCs/>
                <w:color w:val="000000" w:themeColor="text1"/>
                <w:sz w:val="20"/>
                <w:szCs w:val="20"/>
              </w:rPr>
              <w:t xml:space="preserve">Følgende fellesfag </w:t>
            </w:r>
            <w:r w:rsidR="00D858C4" w:rsidRPr="000C4A80">
              <w:rPr>
                <w:rFonts w:eastAsiaTheme="minorEastAsia" w:cs="Calibri"/>
                <w:bCs/>
                <w:color w:val="000000" w:themeColor="text1"/>
                <w:sz w:val="20"/>
                <w:szCs w:val="20"/>
              </w:rPr>
              <w:t>på vg2 nivå inngår i bygg- og anleggsteknikk:</w:t>
            </w:r>
          </w:p>
          <w:p w14:paraId="7111E970" w14:textId="77777777" w:rsidR="00D858C4" w:rsidRPr="000C4A80" w:rsidRDefault="00D858C4" w:rsidP="734F17C8">
            <w:pPr>
              <w:rPr>
                <w:rFonts w:eastAsiaTheme="minorEastAsia" w:cs="Calibri"/>
                <w:bCs/>
                <w:color w:val="000000" w:themeColor="text1"/>
                <w:sz w:val="20"/>
                <w:szCs w:val="20"/>
              </w:rPr>
            </w:pPr>
          </w:p>
          <w:p w14:paraId="5735613A"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Engelsk</w:t>
            </w:r>
          </w:p>
          <w:p w14:paraId="35DFCB82"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Kroppsøving</w:t>
            </w:r>
          </w:p>
          <w:p w14:paraId="658F011B"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Matematikk</w:t>
            </w:r>
          </w:p>
          <w:p w14:paraId="3A2A6291"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Norsk</w:t>
            </w:r>
          </w:p>
          <w:p w14:paraId="071434E3"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Samfunnsfag</w:t>
            </w:r>
          </w:p>
          <w:p w14:paraId="2D3DA4A2" w14:textId="77777777" w:rsidR="00427A5D" w:rsidRPr="000C4A80" w:rsidRDefault="00427A5D" w:rsidP="734F17C8">
            <w:pPr>
              <w:rPr>
                <w:rFonts w:eastAsiaTheme="minorEastAsia" w:cs="Calibri"/>
                <w:bCs/>
                <w:color w:val="000000" w:themeColor="text1"/>
                <w:sz w:val="20"/>
                <w:szCs w:val="20"/>
              </w:rPr>
            </w:pPr>
          </w:p>
          <w:p w14:paraId="30E1AF39" w14:textId="77777777" w:rsidR="00D858C4" w:rsidRPr="000C4A80" w:rsidRDefault="00D858C4" w:rsidP="00D858C4">
            <w:pPr>
              <w:rPr>
                <w:rFonts w:eastAsiaTheme="minorEastAsia" w:cs="Calibri"/>
                <w:bCs/>
                <w:color w:val="000000" w:themeColor="text1"/>
                <w:sz w:val="20"/>
                <w:szCs w:val="20"/>
              </w:rPr>
            </w:pPr>
            <w:r w:rsidRPr="000C4A80">
              <w:rPr>
                <w:rFonts w:eastAsiaTheme="minorEastAsia" w:cs="Calibri"/>
                <w:bCs/>
                <w:color w:val="000000" w:themeColor="text1"/>
                <w:sz w:val="20"/>
                <w:szCs w:val="20"/>
              </w:rPr>
              <w:lastRenderedPageBreak/>
              <w:t xml:space="preserve">Dette er siste mulighet for å komme med innspill før læreplanene blir fastsatt av </w:t>
            </w:r>
            <w:proofErr w:type="spellStart"/>
            <w:r w:rsidRPr="000C4A80">
              <w:rPr>
                <w:rFonts w:eastAsiaTheme="minorEastAsia" w:cs="Calibri"/>
                <w:bCs/>
                <w:color w:val="000000" w:themeColor="text1"/>
                <w:sz w:val="20"/>
                <w:szCs w:val="20"/>
              </w:rPr>
              <w:t>Kunnskapsdepartementet</w:t>
            </w:r>
            <w:proofErr w:type="spellEnd"/>
            <w:r w:rsidRPr="000C4A80">
              <w:rPr>
                <w:rFonts w:eastAsiaTheme="minorEastAsia" w:cs="Calibri"/>
                <w:bCs/>
                <w:color w:val="000000" w:themeColor="text1"/>
                <w:sz w:val="20"/>
                <w:szCs w:val="20"/>
              </w:rPr>
              <w:t xml:space="preserve"> høsten 2019. Frist for å svare på høringen er 18. juni 2019.</w:t>
            </w:r>
            <w:r w:rsidR="00423BFE">
              <w:rPr>
                <w:rFonts w:eastAsiaTheme="minorEastAsia" w:cs="Calibri"/>
                <w:bCs/>
                <w:color w:val="000000" w:themeColor="text1"/>
                <w:sz w:val="20"/>
                <w:szCs w:val="20"/>
              </w:rPr>
              <w:t xml:space="preserve"> Direktoratet inviterer rådene til en </w:t>
            </w:r>
            <w:proofErr w:type="spellStart"/>
            <w:r w:rsidR="00423BFE">
              <w:rPr>
                <w:rFonts w:eastAsiaTheme="minorEastAsia" w:cs="Calibri"/>
                <w:bCs/>
                <w:color w:val="000000" w:themeColor="text1"/>
                <w:sz w:val="20"/>
                <w:szCs w:val="20"/>
              </w:rPr>
              <w:t>Work</w:t>
            </w:r>
            <w:proofErr w:type="spellEnd"/>
            <w:r w:rsidR="00423BFE">
              <w:rPr>
                <w:rFonts w:eastAsiaTheme="minorEastAsia" w:cs="Calibri"/>
                <w:bCs/>
                <w:color w:val="000000" w:themeColor="text1"/>
                <w:sz w:val="20"/>
                <w:szCs w:val="20"/>
              </w:rPr>
              <w:t>-Shop om høringen tirsdag 23.04.2019 kl. 12.00-14.00.</w:t>
            </w:r>
          </w:p>
          <w:p w14:paraId="5D0BE569" w14:textId="77777777" w:rsidR="00D858C4" w:rsidRPr="000C4A80" w:rsidRDefault="00D858C4" w:rsidP="734F17C8">
            <w:pPr>
              <w:rPr>
                <w:rFonts w:eastAsiaTheme="minorEastAsia" w:cs="Calibri"/>
                <w:bCs/>
                <w:color w:val="000000" w:themeColor="text1"/>
                <w:sz w:val="20"/>
                <w:szCs w:val="20"/>
              </w:rPr>
            </w:pPr>
          </w:p>
          <w:p w14:paraId="68E02C41" w14:textId="77777777" w:rsidR="00427A5D" w:rsidRDefault="00427A5D" w:rsidP="00427A5D">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7B0EA043" w14:textId="77777777" w:rsidR="0009138C" w:rsidRDefault="0009138C" w:rsidP="00427A5D">
            <w:pPr>
              <w:rPr>
                <w:rFonts w:eastAsiaTheme="minorEastAsia" w:cs="Calibri"/>
                <w:i/>
                <w:iCs/>
                <w:color w:val="000000" w:themeColor="text1"/>
                <w:sz w:val="20"/>
                <w:szCs w:val="20"/>
              </w:rPr>
            </w:pPr>
            <w:r>
              <w:rPr>
                <w:rFonts w:eastAsiaTheme="minorEastAsia" w:cs="Calibri"/>
                <w:i/>
                <w:iCs/>
                <w:color w:val="000000" w:themeColor="text1"/>
                <w:sz w:val="20"/>
                <w:szCs w:val="20"/>
              </w:rPr>
              <w:t xml:space="preserve">Følgende arbeidsgruppe oppnevnes for å </w:t>
            </w:r>
            <w:r w:rsidR="00423BFE">
              <w:rPr>
                <w:rFonts w:eastAsiaTheme="minorEastAsia" w:cs="Calibri"/>
                <w:i/>
                <w:iCs/>
                <w:color w:val="000000" w:themeColor="text1"/>
                <w:sz w:val="20"/>
                <w:szCs w:val="20"/>
              </w:rPr>
              <w:t xml:space="preserve">delta på workshop 23.04.2019 og til å </w:t>
            </w:r>
            <w:r>
              <w:rPr>
                <w:rFonts w:eastAsiaTheme="minorEastAsia" w:cs="Calibri"/>
                <w:i/>
                <w:iCs/>
                <w:color w:val="000000" w:themeColor="text1"/>
                <w:sz w:val="20"/>
                <w:szCs w:val="20"/>
              </w:rPr>
              <w:t>utarbeide høringsuttalelse:</w:t>
            </w:r>
          </w:p>
          <w:p w14:paraId="7B2724B2" w14:textId="77777777" w:rsidR="0009138C" w:rsidRPr="0009138C" w:rsidRDefault="0009138C" w:rsidP="0009138C">
            <w:pPr>
              <w:pStyle w:val="Listeavsnitt"/>
              <w:numPr>
                <w:ilvl w:val="0"/>
                <w:numId w:val="27"/>
              </w:numPr>
              <w:rPr>
                <w:rFonts w:eastAsiaTheme="minorEastAsia" w:cs="Calibri"/>
                <w:i/>
                <w:iCs/>
                <w:color w:val="000000" w:themeColor="text1"/>
                <w:sz w:val="20"/>
                <w:szCs w:val="20"/>
              </w:rPr>
            </w:pPr>
            <w:r w:rsidRPr="0009138C">
              <w:rPr>
                <w:rFonts w:eastAsiaTheme="minorEastAsia" w:cs="Calibri"/>
                <w:i/>
                <w:iCs/>
                <w:color w:val="000000" w:themeColor="text1"/>
                <w:sz w:val="20"/>
                <w:szCs w:val="20"/>
              </w:rPr>
              <w:t>Inge Rasmussen (</w:t>
            </w:r>
            <w:proofErr w:type="spellStart"/>
            <w:r w:rsidRPr="0009138C">
              <w:rPr>
                <w:rFonts w:eastAsiaTheme="minorEastAsia" w:cs="Calibri"/>
                <w:i/>
                <w:iCs/>
                <w:color w:val="000000" w:themeColor="text1"/>
                <w:sz w:val="20"/>
                <w:szCs w:val="20"/>
              </w:rPr>
              <w:t>lærerorg</w:t>
            </w:r>
            <w:proofErr w:type="spellEnd"/>
            <w:r w:rsidRPr="0009138C">
              <w:rPr>
                <w:rFonts w:eastAsiaTheme="minorEastAsia" w:cs="Calibri"/>
                <w:i/>
                <w:iCs/>
                <w:color w:val="000000" w:themeColor="text1"/>
                <w:sz w:val="20"/>
                <w:szCs w:val="20"/>
              </w:rPr>
              <w:t>)</w:t>
            </w:r>
          </w:p>
          <w:p w14:paraId="27B7B255" w14:textId="77777777" w:rsidR="0009138C" w:rsidRPr="0009138C" w:rsidRDefault="0009138C" w:rsidP="0009138C">
            <w:pPr>
              <w:pStyle w:val="Listeavsnitt"/>
              <w:numPr>
                <w:ilvl w:val="0"/>
                <w:numId w:val="27"/>
              </w:numPr>
              <w:rPr>
                <w:rFonts w:eastAsiaTheme="minorEastAsia" w:cs="Calibri"/>
                <w:bCs/>
                <w:color w:val="000000" w:themeColor="text1"/>
                <w:sz w:val="20"/>
                <w:szCs w:val="20"/>
              </w:rPr>
            </w:pPr>
            <w:r w:rsidRPr="0009138C">
              <w:rPr>
                <w:rFonts w:eastAsiaTheme="minorEastAsia" w:cs="Calibri"/>
                <w:i/>
                <w:iCs/>
                <w:color w:val="000000" w:themeColor="text1"/>
                <w:sz w:val="20"/>
                <w:szCs w:val="20"/>
              </w:rPr>
              <w:t>.............</w:t>
            </w:r>
            <w:r w:rsidRPr="0009138C">
              <w:rPr>
                <w:rFonts w:eastAsiaTheme="minorEastAsia" w:cs="Calibri"/>
                <w:bCs/>
                <w:color w:val="000000" w:themeColor="text1"/>
                <w:sz w:val="20"/>
                <w:szCs w:val="20"/>
              </w:rPr>
              <w:t xml:space="preserve"> (</w:t>
            </w:r>
            <w:proofErr w:type="spellStart"/>
            <w:r w:rsidRPr="0009138C">
              <w:rPr>
                <w:rFonts w:eastAsiaTheme="minorEastAsia" w:cs="Calibri"/>
                <w:bCs/>
                <w:color w:val="000000" w:themeColor="text1"/>
                <w:sz w:val="20"/>
                <w:szCs w:val="20"/>
              </w:rPr>
              <w:t>lærerorg</w:t>
            </w:r>
            <w:proofErr w:type="spellEnd"/>
            <w:r w:rsidRPr="0009138C">
              <w:rPr>
                <w:rFonts w:eastAsiaTheme="minorEastAsia" w:cs="Calibri"/>
                <w:bCs/>
                <w:color w:val="000000" w:themeColor="text1"/>
                <w:sz w:val="20"/>
                <w:szCs w:val="20"/>
              </w:rPr>
              <w:t>)</w:t>
            </w:r>
          </w:p>
          <w:p w14:paraId="4D412F7C" w14:textId="77777777" w:rsidR="0009138C" w:rsidRPr="0009138C" w:rsidRDefault="0009138C" w:rsidP="0009138C">
            <w:pPr>
              <w:pStyle w:val="Listeavsnitt"/>
              <w:numPr>
                <w:ilvl w:val="0"/>
                <w:numId w:val="27"/>
              </w:numPr>
              <w:rPr>
                <w:rFonts w:eastAsiaTheme="minorEastAsia" w:cs="Calibri"/>
                <w:bCs/>
                <w:color w:val="000000" w:themeColor="text1"/>
                <w:sz w:val="20"/>
                <w:szCs w:val="20"/>
              </w:rPr>
            </w:pPr>
            <w:r w:rsidRPr="0009138C">
              <w:rPr>
                <w:rFonts w:eastAsiaTheme="minorEastAsia" w:cs="Calibri"/>
                <w:bCs/>
                <w:color w:val="000000" w:themeColor="text1"/>
                <w:sz w:val="20"/>
                <w:szCs w:val="20"/>
              </w:rPr>
              <w:t>............ (partene)</w:t>
            </w:r>
          </w:p>
          <w:p w14:paraId="58C78242" w14:textId="77777777" w:rsidR="0009138C" w:rsidRDefault="0009138C" w:rsidP="00427A5D">
            <w:pPr>
              <w:rPr>
                <w:rFonts w:eastAsiaTheme="minorEastAsia" w:cs="Calibri"/>
                <w:i/>
                <w:iCs/>
                <w:color w:val="000000" w:themeColor="text1"/>
                <w:sz w:val="20"/>
                <w:szCs w:val="20"/>
              </w:rPr>
            </w:pPr>
            <w:r>
              <w:rPr>
                <w:rFonts w:eastAsiaTheme="minorEastAsia" w:cs="Calibri"/>
                <w:i/>
                <w:iCs/>
                <w:color w:val="000000" w:themeColor="text1"/>
                <w:sz w:val="20"/>
                <w:szCs w:val="20"/>
              </w:rPr>
              <w:t xml:space="preserve">Utkast til uttalelse </w:t>
            </w:r>
            <w:r w:rsidR="00375F3C">
              <w:rPr>
                <w:rFonts w:eastAsiaTheme="minorEastAsia" w:cs="Calibri"/>
                <w:i/>
                <w:iCs/>
                <w:color w:val="000000" w:themeColor="text1"/>
                <w:sz w:val="20"/>
                <w:szCs w:val="20"/>
              </w:rPr>
              <w:t>behandles</w:t>
            </w:r>
            <w:r>
              <w:rPr>
                <w:rFonts w:eastAsiaTheme="minorEastAsia" w:cs="Calibri"/>
                <w:i/>
                <w:iCs/>
                <w:color w:val="000000" w:themeColor="text1"/>
                <w:sz w:val="20"/>
                <w:szCs w:val="20"/>
              </w:rPr>
              <w:t xml:space="preserve"> i rådsmøtet 05.06.2019</w:t>
            </w:r>
          </w:p>
          <w:p w14:paraId="78DD127D" w14:textId="77777777" w:rsidR="001D38FC" w:rsidRPr="000C4A80" w:rsidRDefault="001D38FC" w:rsidP="0009138C">
            <w:pPr>
              <w:rPr>
                <w:rFonts w:eastAsiaTheme="minorEastAsia" w:cs="Calibri"/>
                <w:b/>
                <w:bCs/>
                <w:color w:val="000000" w:themeColor="text1"/>
                <w:sz w:val="20"/>
                <w:szCs w:val="20"/>
              </w:rPr>
            </w:pPr>
          </w:p>
        </w:tc>
      </w:tr>
      <w:tr w:rsidR="00785636" w:rsidRPr="000C4A80" w14:paraId="36202740" w14:textId="77777777" w:rsidTr="415E7327">
        <w:tc>
          <w:tcPr>
            <w:tcW w:w="817" w:type="dxa"/>
          </w:tcPr>
          <w:p w14:paraId="3222AE33" w14:textId="77777777" w:rsidR="00785636"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22-19</w:t>
            </w:r>
          </w:p>
        </w:tc>
        <w:tc>
          <w:tcPr>
            <w:tcW w:w="9321" w:type="dxa"/>
          </w:tcPr>
          <w:p w14:paraId="7781A29B" w14:textId="77777777" w:rsidR="00785636" w:rsidRPr="000C4A80" w:rsidRDefault="00785636" w:rsidP="00785636">
            <w:pPr>
              <w:rPr>
                <w:rFonts w:cs="Calibri"/>
                <w:b/>
                <w:sz w:val="20"/>
                <w:szCs w:val="20"/>
              </w:rPr>
            </w:pPr>
            <w:r w:rsidRPr="000C4A80">
              <w:rPr>
                <w:rFonts w:cs="Calibri"/>
                <w:b/>
                <w:sz w:val="20"/>
                <w:szCs w:val="20"/>
              </w:rPr>
              <w:t xml:space="preserve">Fagarbeider- og arbeidsgiverundersøkelsen innen </w:t>
            </w:r>
            <w:r w:rsidR="00E61EB4">
              <w:rPr>
                <w:rFonts w:cs="Calibri"/>
                <w:b/>
                <w:sz w:val="20"/>
                <w:szCs w:val="20"/>
              </w:rPr>
              <w:t>helse- og oppvekstfag</w:t>
            </w:r>
            <w:r w:rsidRPr="000C4A80">
              <w:rPr>
                <w:rFonts w:cs="Calibri"/>
                <w:b/>
                <w:sz w:val="20"/>
                <w:szCs w:val="20"/>
              </w:rPr>
              <w:t xml:space="preserve"> og </w:t>
            </w:r>
            <w:r w:rsidR="00E61EB4">
              <w:rPr>
                <w:rFonts w:cs="Calibri"/>
                <w:b/>
                <w:sz w:val="20"/>
                <w:szCs w:val="20"/>
              </w:rPr>
              <w:t>bygg- og anleggstekniske fag</w:t>
            </w:r>
          </w:p>
          <w:p w14:paraId="43480A78" w14:textId="065154C4" w:rsidR="0009138C" w:rsidRDefault="00785636" w:rsidP="00785636">
            <w:pPr>
              <w:rPr>
                <w:rFonts w:cs="Calibri"/>
                <w:sz w:val="20"/>
                <w:szCs w:val="20"/>
              </w:rPr>
            </w:pPr>
            <w:proofErr w:type="spellStart"/>
            <w:r w:rsidRPr="000C4A80">
              <w:rPr>
                <w:rFonts w:cs="Calibri"/>
                <w:sz w:val="20"/>
                <w:szCs w:val="20"/>
              </w:rPr>
              <w:t>Fafo</w:t>
            </w:r>
            <w:proofErr w:type="spellEnd"/>
            <w:r w:rsidRPr="000C4A80">
              <w:rPr>
                <w:rFonts w:cs="Calibri"/>
                <w:sz w:val="20"/>
                <w:szCs w:val="20"/>
              </w:rPr>
              <w:t xml:space="preserve"> og NIFU har på oppdrag for Utdanningsdirektoratet gjennomført fagarbeider- og arbeidsgiverundersøkelsen innen HO og BA. Hovedrapporten fra prosjektet kommer våren 2020. Undersøkelsen er rettet til personer som nylig har fullført en yrkesfaglig utdanning og mot arbeidsgivere som har ansatt nyutdannede personer med yrkeskompetanse. Rapporten er </w:t>
            </w:r>
            <w:r w:rsidR="00A64102">
              <w:rPr>
                <w:rFonts w:cs="Calibri"/>
                <w:sz w:val="20"/>
                <w:szCs w:val="20"/>
              </w:rPr>
              <w:t>muntlig</w:t>
            </w:r>
            <w:r w:rsidR="001B376A">
              <w:rPr>
                <w:rFonts w:cs="Calibri"/>
                <w:sz w:val="20"/>
                <w:szCs w:val="20"/>
              </w:rPr>
              <w:t xml:space="preserve"> presentert for </w:t>
            </w:r>
            <w:proofErr w:type="spellStart"/>
            <w:r w:rsidR="001B376A">
              <w:rPr>
                <w:rFonts w:cs="Calibri"/>
                <w:sz w:val="20"/>
                <w:szCs w:val="20"/>
              </w:rPr>
              <w:t>SRY</w:t>
            </w:r>
            <w:proofErr w:type="spellEnd"/>
            <w:r w:rsidRPr="000C4A80">
              <w:rPr>
                <w:rFonts w:cs="Calibri"/>
                <w:sz w:val="20"/>
                <w:szCs w:val="20"/>
              </w:rPr>
              <w:t xml:space="preserve"> 0</w:t>
            </w:r>
            <w:r w:rsidR="001B376A">
              <w:rPr>
                <w:rFonts w:cs="Calibri"/>
                <w:sz w:val="20"/>
                <w:szCs w:val="20"/>
              </w:rPr>
              <w:t>9</w:t>
            </w:r>
            <w:r w:rsidRPr="000C4A80">
              <w:rPr>
                <w:rFonts w:cs="Calibri"/>
                <w:sz w:val="20"/>
                <w:szCs w:val="20"/>
              </w:rPr>
              <w:t>.04.2019</w:t>
            </w:r>
            <w:r w:rsidR="001B376A">
              <w:rPr>
                <w:rFonts w:cs="Calibri"/>
                <w:sz w:val="20"/>
                <w:szCs w:val="20"/>
              </w:rPr>
              <w:t>, men vil ikke bli publisert før KD har gitt klarsignal.</w:t>
            </w:r>
            <w:r w:rsidR="00A64102">
              <w:rPr>
                <w:rFonts w:cs="Calibri"/>
                <w:sz w:val="20"/>
                <w:szCs w:val="20"/>
              </w:rPr>
              <w:t xml:space="preserve"> Dersom rapporten ikke blir publisert før møtet, vil saken bli utsatt.</w:t>
            </w:r>
          </w:p>
          <w:p w14:paraId="3DC688AB" w14:textId="77777777" w:rsidR="0009138C" w:rsidRDefault="0009138C" w:rsidP="00785636">
            <w:pPr>
              <w:rPr>
                <w:rFonts w:cs="Calibri"/>
                <w:sz w:val="20"/>
                <w:szCs w:val="20"/>
              </w:rPr>
            </w:pPr>
          </w:p>
          <w:p w14:paraId="36E968E1" w14:textId="77777777" w:rsidR="00785636" w:rsidRPr="000C4A80" w:rsidRDefault="00785636" w:rsidP="00785636">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33695768" w14:textId="77777777" w:rsidR="00785636" w:rsidRDefault="001D38FC" w:rsidP="734F17C8">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Faglig råd for bygg- og anleggsteknikk</w:t>
            </w:r>
            <w:r>
              <w:rPr>
                <w:rFonts w:eastAsiaTheme="minorEastAsia" w:cs="Calibri"/>
                <w:i/>
                <w:iCs/>
                <w:color w:val="000000" w:themeColor="text1"/>
                <w:sz w:val="20"/>
                <w:szCs w:val="20"/>
              </w:rPr>
              <w:t xml:space="preserve"> .................</w:t>
            </w:r>
          </w:p>
          <w:p w14:paraId="6B4AF830" w14:textId="77777777" w:rsidR="001D38FC" w:rsidRPr="000C4A80" w:rsidRDefault="001D38FC" w:rsidP="734F17C8">
            <w:pPr>
              <w:rPr>
                <w:rFonts w:eastAsiaTheme="minorEastAsia" w:cs="Calibri"/>
                <w:b/>
                <w:bCs/>
                <w:color w:val="000000" w:themeColor="text1"/>
                <w:sz w:val="20"/>
                <w:szCs w:val="20"/>
              </w:rPr>
            </w:pPr>
          </w:p>
        </w:tc>
      </w:tr>
      <w:tr w:rsidR="00785636" w:rsidRPr="000C4A80" w14:paraId="60CC8B69" w14:textId="77777777" w:rsidTr="415E7327">
        <w:tc>
          <w:tcPr>
            <w:tcW w:w="817" w:type="dxa"/>
          </w:tcPr>
          <w:p w14:paraId="0A8E859D" w14:textId="77777777" w:rsidR="00785636"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23-19</w:t>
            </w:r>
          </w:p>
        </w:tc>
        <w:tc>
          <w:tcPr>
            <w:tcW w:w="9321" w:type="dxa"/>
          </w:tcPr>
          <w:p w14:paraId="18A896D4" w14:textId="77777777" w:rsidR="00785636" w:rsidRPr="000C4A80" w:rsidRDefault="00206DCB" w:rsidP="00785636">
            <w:pPr>
              <w:rPr>
                <w:rFonts w:cs="Calibri"/>
                <w:b/>
                <w:sz w:val="20"/>
                <w:szCs w:val="20"/>
              </w:rPr>
            </w:pPr>
            <w:r w:rsidRPr="000C4A80">
              <w:rPr>
                <w:rFonts w:cs="Calibri"/>
                <w:b/>
                <w:sz w:val="20"/>
                <w:szCs w:val="20"/>
              </w:rPr>
              <w:t xml:space="preserve">Boreriggoperatørfaget </w:t>
            </w:r>
            <w:r w:rsidR="001E1E2F">
              <w:rPr>
                <w:rFonts w:cs="Calibri"/>
                <w:b/>
                <w:sz w:val="20"/>
                <w:szCs w:val="20"/>
              </w:rPr>
              <w:t>–</w:t>
            </w:r>
            <w:r w:rsidRPr="000C4A80">
              <w:rPr>
                <w:rFonts w:cs="Calibri"/>
                <w:b/>
                <w:sz w:val="20"/>
                <w:szCs w:val="20"/>
              </w:rPr>
              <w:t xml:space="preserve"> </w:t>
            </w:r>
            <w:r w:rsidR="001E1E2F">
              <w:rPr>
                <w:rFonts w:cs="Calibri"/>
                <w:b/>
                <w:sz w:val="20"/>
                <w:szCs w:val="20"/>
              </w:rPr>
              <w:t xml:space="preserve">læreplan - </w:t>
            </w:r>
            <w:r w:rsidRPr="000C4A80">
              <w:rPr>
                <w:rFonts w:cs="Calibri"/>
                <w:b/>
                <w:sz w:val="20"/>
                <w:szCs w:val="20"/>
              </w:rPr>
              <w:t>f</w:t>
            </w:r>
            <w:r w:rsidR="00785636" w:rsidRPr="000C4A80">
              <w:rPr>
                <w:rFonts w:cs="Calibri"/>
                <w:b/>
                <w:sz w:val="20"/>
                <w:szCs w:val="20"/>
              </w:rPr>
              <w:t>orslag til navnendring</w:t>
            </w:r>
          </w:p>
          <w:p w14:paraId="16AEFEBC" w14:textId="77777777" w:rsidR="00785636" w:rsidRPr="000C4A80" w:rsidRDefault="00206DCB" w:rsidP="00785636">
            <w:pPr>
              <w:rPr>
                <w:rFonts w:cs="Calibri"/>
                <w:sz w:val="20"/>
                <w:szCs w:val="20"/>
              </w:rPr>
            </w:pPr>
            <w:r w:rsidRPr="000C4A80">
              <w:rPr>
                <w:rFonts w:cs="Calibri"/>
                <w:sz w:val="20"/>
                <w:szCs w:val="20"/>
              </w:rPr>
              <w:t xml:space="preserve">Rådet har mottatt følgende melding: </w:t>
            </w:r>
            <w:r w:rsidR="00785636" w:rsidRPr="000C4A80">
              <w:rPr>
                <w:rFonts w:cs="Calibri"/>
                <w:sz w:val="20"/>
                <w:szCs w:val="20"/>
              </w:rPr>
              <w:t xml:space="preserve">Jeg har fått tilbakemelding fra </w:t>
            </w:r>
            <w:proofErr w:type="spellStart"/>
            <w:r w:rsidR="00785636" w:rsidRPr="000C4A80">
              <w:rPr>
                <w:rFonts w:cs="Calibri"/>
                <w:sz w:val="20"/>
                <w:szCs w:val="20"/>
              </w:rPr>
              <w:t>MEF</w:t>
            </w:r>
            <w:proofErr w:type="spellEnd"/>
            <w:r w:rsidR="00785636" w:rsidRPr="000C4A80">
              <w:rPr>
                <w:rFonts w:cs="Calibri"/>
                <w:sz w:val="20"/>
                <w:szCs w:val="20"/>
              </w:rPr>
              <w:t xml:space="preserve"> sin avdeling for brønn- og spesialboring og fra deltakerne i læreplangruppen som jobbet med læreplanen for faget i fjor sommer. Det ansees ikke som nødvendig å endre noe i læreplanen. Når det gjelder navn på studie og yrke er tilbakemeldingen følgende:</w:t>
            </w:r>
          </w:p>
          <w:p w14:paraId="526F4338" w14:textId="77777777" w:rsidR="00785636" w:rsidRPr="000C4A80" w:rsidRDefault="00785636" w:rsidP="00785636">
            <w:pPr>
              <w:rPr>
                <w:rFonts w:cs="Calibri"/>
                <w:sz w:val="20"/>
                <w:szCs w:val="20"/>
              </w:rPr>
            </w:pPr>
          </w:p>
          <w:p w14:paraId="11729BC8" w14:textId="77777777" w:rsidR="00785636" w:rsidRPr="000C4A80" w:rsidRDefault="00785636" w:rsidP="00C07EF7">
            <w:pPr>
              <w:pStyle w:val="Listeavsnitt"/>
              <w:numPr>
                <w:ilvl w:val="0"/>
                <w:numId w:val="13"/>
              </w:numPr>
              <w:rPr>
                <w:rFonts w:cs="Calibri"/>
                <w:sz w:val="20"/>
                <w:szCs w:val="20"/>
              </w:rPr>
            </w:pPr>
            <w:r w:rsidRPr="000C4A80">
              <w:rPr>
                <w:rFonts w:cs="Calibri"/>
                <w:sz w:val="20"/>
                <w:szCs w:val="20"/>
              </w:rPr>
              <w:t xml:space="preserve">Forslag til nytt navn på faget: </w:t>
            </w:r>
            <w:r w:rsidRPr="000C4A80">
              <w:rPr>
                <w:rFonts w:cs="Calibri"/>
                <w:bCs/>
                <w:sz w:val="20"/>
                <w:szCs w:val="20"/>
              </w:rPr>
              <w:t>Brønn- og borefaget</w:t>
            </w:r>
          </w:p>
          <w:p w14:paraId="74CEF25D" w14:textId="77777777" w:rsidR="00785636" w:rsidRPr="000C4A80" w:rsidRDefault="00785636" w:rsidP="00C07EF7">
            <w:pPr>
              <w:pStyle w:val="Listeavsnitt"/>
              <w:numPr>
                <w:ilvl w:val="0"/>
                <w:numId w:val="13"/>
              </w:numPr>
              <w:rPr>
                <w:rFonts w:cs="Calibri"/>
                <w:bCs/>
                <w:sz w:val="20"/>
                <w:szCs w:val="20"/>
              </w:rPr>
            </w:pPr>
            <w:r w:rsidRPr="000C4A80">
              <w:rPr>
                <w:rFonts w:cs="Calibri"/>
                <w:sz w:val="20"/>
                <w:szCs w:val="20"/>
              </w:rPr>
              <w:t xml:space="preserve">Forslag til nytt navn på fagbrevet: </w:t>
            </w:r>
            <w:r w:rsidRPr="000C4A80">
              <w:rPr>
                <w:rFonts w:cs="Calibri"/>
                <w:bCs/>
                <w:sz w:val="20"/>
                <w:szCs w:val="20"/>
              </w:rPr>
              <w:t>Brønnborer fastland</w:t>
            </w:r>
          </w:p>
          <w:p w14:paraId="4234C828" w14:textId="77777777" w:rsidR="00785636" w:rsidRPr="000C4A80" w:rsidRDefault="00785636" w:rsidP="00785636">
            <w:pPr>
              <w:rPr>
                <w:rFonts w:cs="Calibri"/>
                <w:b/>
                <w:bCs/>
                <w:sz w:val="20"/>
                <w:szCs w:val="20"/>
              </w:rPr>
            </w:pPr>
          </w:p>
          <w:p w14:paraId="7DEF6F6F" w14:textId="77777777" w:rsidR="00785636" w:rsidRPr="000C4A80" w:rsidRDefault="00785636" w:rsidP="00785636">
            <w:pPr>
              <w:rPr>
                <w:rFonts w:cs="Calibri"/>
                <w:sz w:val="20"/>
                <w:szCs w:val="20"/>
              </w:rPr>
            </w:pPr>
            <w:r w:rsidRPr="000C4A80">
              <w:rPr>
                <w:rFonts w:cs="Calibri"/>
                <w:sz w:val="20"/>
                <w:szCs w:val="20"/>
              </w:rPr>
              <w:t>Dersom det ikke er noen innsigelser eller andre forslag fra øvrige fageiere er det flott om vi kan behandle dette før neste rådsmøte slik at fremdriftsplanen ikke settes under press.</w:t>
            </w:r>
          </w:p>
          <w:p w14:paraId="6592EB69" w14:textId="77777777" w:rsidR="00785636" w:rsidRPr="000C4A80" w:rsidRDefault="00785636" w:rsidP="00785636">
            <w:pPr>
              <w:rPr>
                <w:rFonts w:cs="Calibri"/>
                <w:sz w:val="20"/>
                <w:szCs w:val="20"/>
              </w:rPr>
            </w:pPr>
            <w:r w:rsidRPr="000C4A80">
              <w:rPr>
                <w:rFonts w:cs="Calibri"/>
                <w:sz w:val="20"/>
                <w:szCs w:val="20"/>
              </w:rPr>
              <w:t>Med vennlig hilsen Terje Eikevold</w:t>
            </w:r>
            <w:r w:rsidR="00206DCB" w:rsidRPr="000C4A80">
              <w:rPr>
                <w:rFonts w:cs="Calibri"/>
                <w:sz w:val="20"/>
                <w:szCs w:val="20"/>
              </w:rPr>
              <w:t xml:space="preserve">. </w:t>
            </w:r>
            <w:r w:rsidRPr="000C4A80">
              <w:rPr>
                <w:rFonts w:cs="Calibri"/>
                <w:sz w:val="20"/>
                <w:szCs w:val="20"/>
              </w:rPr>
              <w:t xml:space="preserve">Kompetansesjef – Kompetanseavdelingen og </w:t>
            </w:r>
            <w:proofErr w:type="spellStart"/>
            <w:r w:rsidRPr="000C4A80">
              <w:rPr>
                <w:rFonts w:cs="Calibri"/>
                <w:sz w:val="20"/>
                <w:szCs w:val="20"/>
              </w:rPr>
              <w:t>MEF</w:t>
            </w:r>
            <w:proofErr w:type="spellEnd"/>
            <w:r w:rsidRPr="000C4A80">
              <w:rPr>
                <w:rFonts w:cs="Calibri"/>
                <w:sz w:val="20"/>
                <w:szCs w:val="20"/>
              </w:rPr>
              <w:t>-skolen</w:t>
            </w:r>
          </w:p>
          <w:p w14:paraId="505DFF2C" w14:textId="77777777" w:rsidR="00206DCB" w:rsidRPr="000C4A80" w:rsidRDefault="00206DCB" w:rsidP="00206DCB">
            <w:pPr>
              <w:rPr>
                <w:rFonts w:cs="Calibri"/>
                <w:b/>
                <w:sz w:val="20"/>
                <w:szCs w:val="20"/>
              </w:rPr>
            </w:pPr>
          </w:p>
          <w:p w14:paraId="411327A1" w14:textId="77777777" w:rsidR="00206DCB" w:rsidRPr="000C4A80" w:rsidRDefault="00206DCB" w:rsidP="00206DCB">
            <w:pPr>
              <w:rPr>
                <w:rFonts w:cs="Calibri"/>
                <w:sz w:val="20"/>
                <w:szCs w:val="20"/>
                <w:u w:val="single"/>
              </w:rPr>
            </w:pPr>
            <w:r w:rsidRPr="000C4A80">
              <w:rPr>
                <w:rFonts w:cs="Calibri"/>
                <w:sz w:val="20"/>
                <w:szCs w:val="20"/>
              </w:rPr>
              <w:t xml:space="preserve">Høring om opprettelse av boreriggoperatørfaget og forslag til læreplan har vært på høring, med frist 21.februar. </w:t>
            </w:r>
            <w:hyperlink r:id="rId20" w:anchor="296" w:history="1">
              <w:r w:rsidRPr="000C4A80">
                <w:rPr>
                  <w:rStyle w:val="Hyperkobling"/>
                  <w:rFonts w:cs="Calibri"/>
                  <w:sz w:val="20"/>
                  <w:szCs w:val="20"/>
                </w:rPr>
                <w:t>Lenke</w:t>
              </w:r>
            </w:hyperlink>
            <w:r w:rsidRPr="000C4A80">
              <w:rPr>
                <w:rFonts w:cs="Calibri"/>
                <w:sz w:val="20"/>
                <w:szCs w:val="20"/>
              </w:rPr>
              <w:t xml:space="preserve">. </w:t>
            </w:r>
            <w:r w:rsidR="002F46C0" w:rsidRPr="000C4A80">
              <w:rPr>
                <w:rFonts w:cs="Calibri"/>
                <w:sz w:val="20"/>
                <w:szCs w:val="20"/>
              </w:rPr>
              <w:t>Når det gjelder navnet på faget er 22 instanser enige i navnet, mens fire er uenige (se vedlegg).</w:t>
            </w:r>
          </w:p>
          <w:p w14:paraId="16E433DE" w14:textId="77777777" w:rsidR="00206DCB" w:rsidRPr="000C4A80" w:rsidRDefault="00206DCB" w:rsidP="00785636">
            <w:pPr>
              <w:rPr>
                <w:rFonts w:cs="Calibri"/>
                <w:sz w:val="20"/>
                <w:szCs w:val="20"/>
              </w:rPr>
            </w:pPr>
          </w:p>
          <w:p w14:paraId="4D8D1E9D" w14:textId="77777777" w:rsidR="00785636" w:rsidRPr="000C4A80" w:rsidRDefault="00785636" w:rsidP="00785636">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39DC5D94" w14:textId="77777777" w:rsidR="002F46C0" w:rsidRPr="000C4A80" w:rsidRDefault="002F46C0" w:rsidP="002F46C0">
            <w:pPr>
              <w:pStyle w:val="Listeavsnitt"/>
              <w:numPr>
                <w:ilvl w:val="0"/>
                <w:numId w:val="19"/>
              </w:numPr>
              <w:rPr>
                <w:rFonts w:eastAsiaTheme="minorEastAsia" w:cs="Calibri"/>
                <w:i/>
                <w:iCs/>
                <w:color w:val="000000" w:themeColor="text1"/>
                <w:sz w:val="20"/>
                <w:szCs w:val="20"/>
              </w:rPr>
            </w:pPr>
            <w:r w:rsidRPr="000C4A80">
              <w:rPr>
                <w:rFonts w:eastAsiaTheme="minorEastAsia" w:cs="Calibri"/>
                <w:i/>
                <w:iCs/>
                <w:color w:val="000000" w:themeColor="text1"/>
                <w:sz w:val="20"/>
                <w:szCs w:val="20"/>
              </w:rPr>
              <w:t xml:space="preserve">Faglig råd for bygg- og anleggsteknikk anbefaler at boreriggoperatørfaget gis navnet </w:t>
            </w:r>
            <w:r w:rsidRPr="000C4A80">
              <w:rPr>
                <w:rFonts w:eastAsiaTheme="minorEastAsia" w:cs="Calibri"/>
                <w:i/>
                <w:iCs/>
                <w:color w:val="000000" w:themeColor="text1"/>
                <w:sz w:val="20"/>
                <w:szCs w:val="20"/>
                <w:u w:val="single"/>
              </w:rPr>
              <w:t>brønn- og borefaget</w:t>
            </w:r>
            <w:r w:rsidRPr="000C4A80">
              <w:rPr>
                <w:rFonts w:eastAsiaTheme="minorEastAsia" w:cs="Calibri"/>
                <w:i/>
                <w:iCs/>
                <w:color w:val="000000" w:themeColor="text1"/>
                <w:sz w:val="20"/>
                <w:szCs w:val="20"/>
              </w:rPr>
              <w:t xml:space="preserve">, med </w:t>
            </w:r>
            <w:r w:rsidRPr="000C4A80">
              <w:rPr>
                <w:rFonts w:eastAsiaTheme="minorEastAsia" w:cs="Calibri"/>
                <w:i/>
                <w:iCs/>
                <w:color w:val="000000" w:themeColor="text1"/>
                <w:sz w:val="20"/>
                <w:szCs w:val="20"/>
                <w:u w:val="single"/>
              </w:rPr>
              <w:t>brønnborer fastland</w:t>
            </w:r>
            <w:r w:rsidRPr="000C4A80">
              <w:rPr>
                <w:rFonts w:eastAsiaTheme="minorEastAsia" w:cs="Calibri"/>
                <w:i/>
                <w:iCs/>
                <w:color w:val="000000" w:themeColor="text1"/>
                <w:sz w:val="20"/>
                <w:szCs w:val="20"/>
              </w:rPr>
              <w:t xml:space="preserve"> som yrkestittel og navn på fagbrevet.</w:t>
            </w:r>
          </w:p>
          <w:p w14:paraId="55FEC9DC" w14:textId="77777777" w:rsidR="002F46C0" w:rsidRPr="000C4A80" w:rsidRDefault="002F46C0" w:rsidP="002F46C0">
            <w:pPr>
              <w:pStyle w:val="Listeavsnitt"/>
              <w:numPr>
                <w:ilvl w:val="0"/>
                <w:numId w:val="19"/>
              </w:num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anbefaler forslag til læreplan som foreligger, og ber direktoratet gjøre nødvendige beslutninger slik at faget kan iverksettes fra 1. august 2019.</w:t>
            </w:r>
          </w:p>
          <w:p w14:paraId="2A92E79F" w14:textId="77777777" w:rsidR="00785636" w:rsidRPr="000C4A80" w:rsidRDefault="00785636" w:rsidP="00785636">
            <w:pPr>
              <w:rPr>
                <w:rFonts w:cs="Calibri"/>
                <w:b/>
                <w:sz w:val="20"/>
                <w:szCs w:val="20"/>
              </w:rPr>
            </w:pPr>
          </w:p>
        </w:tc>
      </w:tr>
      <w:tr w:rsidR="00D95FD2" w:rsidRPr="000C4A80" w14:paraId="31C3FABA" w14:textId="77777777" w:rsidTr="415E7327">
        <w:tc>
          <w:tcPr>
            <w:tcW w:w="817" w:type="dxa"/>
          </w:tcPr>
          <w:p w14:paraId="220D3461" w14:textId="77777777" w:rsidR="00D95FD2" w:rsidRPr="000C4A80" w:rsidRDefault="001E1E2F" w:rsidP="00423BFE">
            <w:pPr>
              <w:rPr>
                <w:rFonts w:eastAsiaTheme="minorEastAsia" w:cs="Calibri"/>
                <w:color w:val="000000" w:themeColor="text1"/>
                <w:sz w:val="20"/>
                <w:szCs w:val="20"/>
              </w:rPr>
            </w:pPr>
            <w:r>
              <w:rPr>
                <w:rFonts w:eastAsiaTheme="minorEastAsia" w:cs="Calibri"/>
                <w:color w:val="000000" w:themeColor="text1"/>
                <w:sz w:val="20"/>
                <w:szCs w:val="20"/>
              </w:rPr>
              <w:t>2</w:t>
            </w:r>
            <w:r w:rsidR="00423BFE">
              <w:rPr>
                <w:rFonts w:eastAsiaTheme="minorEastAsia" w:cs="Calibri"/>
                <w:color w:val="000000" w:themeColor="text1"/>
                <w:sz w:val="20"/>
                <w:szCs w:val="20"/>
              </w:rPr>
              <w:t>4</w:t>
            </w:r>
            <w:r>
              <w:rPr>
                <w:rFonts w:eastAsiaTheme="minorEastAsia" w:cs="Calibri"/>
                <w:color w:val="000000" w:themeColor="text1"/>
                <w:sz w:val="20"/>
                <w:szCs w:val="20"/>
              </w:rPr>
              <w:t>-19</w:t>
            </w:r>
          </w:p>
        </w:tc>
        <w:tc>
          <w:tcPr>
            <w:tcW w:w="9321" w:type="dxa"/>
          </w:tcPr>
          <w:p w14:paraId="6F9F4307" w14:textId="77777777" w:rsidR="00D95FD2" w:rsidRPr="000C4A80" w:rsidRDefault="00D95FD2" w:rsidP="00D95FD2">
            <w:pPr>
              <w:rPr>
                <w:rFonts w:cs="Calibri"/>
                <w:b/>
                <w:sz w:val="20"/>
                <w:szCs w:val="20"/>
              </w:rPr>
            </w:pPr>
            <w:r w:rsidRPr="000C4A80">
              <w:rPr>
                <w:rFonts w:cs="Calibri"/>
                <w:b/>
                <w:sz w:val="20"/>
                <w:szCs w:val="20"/>
              </w:rPr>
              <w:t xml:space="preserve">Deltakelse i møte med Liedutvalget 09.05.2019 </w:t>
            </w:r>
          </w:p>
          <w:p w14:paraId="4BDB62EC" w14:textId="77777777" w:rsidR="00375F3C" w:rsidRDefault="008E5FA3" w:rsidP="008E5FA3">
            <w:pPr>
              <w:rPr>
                <w:rFonts w:cs="Calibri"/>
                <w:sz w:val="20"/>
                <w:szCs w:val="20"/>
              </w:rPr>
            </w:pPr>
            <w:r w:rsidRPr="000C4A80">
              <w:rPr>
                <w:rFonts w:cs="Calibri"/>
                <w:sz w:val="20"/>
                <w:szCs w:val="20"/>
              </w:rPr>
              <w:t xml:space="preserve">Det arrangeres et møte mellom faglige råd og </w:t>
            </w:r>
            <w:r w:rsidR="00D95FD2" w:rsidRPr="000C4A80">
              <w:rPr>
                <w:rFonts w:cs="Calibri"/>
                <w:sz w:val="20"/>
                <w:szCs w:val="20"/>
              </w:rPr>
              <w:t xml:space="preserve">representanter fra Lied utvalget torsdag 9. mai 2019. Informasjon om utvalgets arbeid finner du her: </w:t>
            </w:r>
            <w:hyperlink r:id="rId21" w:history="1">
              <w:r w:rsidR="00D95FD2" w:rsidRPr="000C4A80">
                <w:rPr>
                  <w:rStyle w:val="Hyperkobling"/>
                  <w:rFonts w:cs="Calibri"/>
                  <w:sz w:val="20"/>
                  <w:szCs w:val="20"/>
                </w:rPr>
                <w:t>https://www.liedutvalget.no/</w:t>
              </w:r>
            </w:hyperlink>
            <w:r w:rsidR="00375F3C">
              <w:rPr>
                <w:rStyle w:val="Hyperkobling"/>
                <w:rFonts w:cs="Calibri"/>
                <w:sz w:val="20"/>
                <w:szCs w:val="20"/>
              </w:rPr>
              <w:t xml:space="preserve"> </w:t>
            </w:r>
            <w:r w:rsidRPr="000C4A80">
              <w:rPr>
                <w:rFonts w:cs="Calibri"/>
                <w:sz w:val="20"/>
                <w:szCs w:val="20"/>
              </w:rPr>
              <w:t>Rådet er</w:t>
            </w:r>
            <w:r w:rsidR="00D95FD2" w:rsidRPr="000C4A80">
              <w:rPr>
                <w:rFonts w:cs="Calibri"/>
                <w:sz w:val="20"/>
                <w:szCs w:val="20"/>
              </w:rPr>
              <w:t xml:space="preserve"> invitert </w:t>
            </w:r>
            <w:r w:rsidRPr="000C4A80">
              <w:rPr>
                <w:rFonts w:cs="Calibri"/>
                <w:sz w:val="20"/>
                <w:szCs w:val="20"/>
              </w:rPr>
              <w:t>med tre</w:t>
            </w:r>
            <w:r w:rsidR="00D95FD2" w:rsidRPr="000C4A80">
              <w:rPr>
                <w:rFonts w:cs="Calibri"/>
                <w:sz w:val="20"/>
                <w:szCs w:val="20"/>
              </w:rPr>
              <w:t xml:space="preserve"> representanter</w:t>
            </w:r>
            <w:r w:rsidRPr="000C4A80">
              <w:rPr>
                <w:rFonts w:cs="Calibri"/>
                <w:sz w:val="20"/>
                <w:szCs w:val="20"/>
              </w:rPr>
              <w:t>. Invitasjonen følger vedlagt</w:t>
            </w:r>
            <w:r w:rsidR="00375F3C">
              <w:rPr>
                <w:rFonts w:cs="Calibri"/>
                <w:sz w:val="20"/>
                <w:szCs w:val="20"/>
              </w:rPr>
              <w:t xml:space="preserve">. </w:t>
            </w:r>
          </w:p>
          <w:p w14:paraId="3A6EC97B" w14:textId="77777777" w:rsidR="00375F3C" w:rsidRDefault="00375F3C" w:rsidP="008E5FA3">
            <w:pPr>
              <w:rPr>
                <w:rFonts w:cs="Calibri"/>
                <w:sz w:val="20"/>
                <w:szCs w:val="20"/>
              </w:rPr>
            </w:pPr>
            <w:r>
              <w:rPr>
                <w:rFonts w:cs="Calibri"/>
                <w:sz w:val="20"/>
                <w:szCs w:val="20"/>
              </w:rPr>
              <w:t>Rådet ønsker å gi gode innspill til utvalget. Vi legger derfor opp til diskusjon i rådet slik at gode saker og gode argumenter kan komme fram. Det vises til vedlagt saksdokument utarbeidet av arbeidsutvalget</w:t>
            </w:r>
          </w:p>
          <w:p w14:paraId="4734540B" w14:textId="77777777" w:rsidR="00375F3C" w:rsidRDefault="00375F3C" w:rsidP="008E5FA3">
            <w:pPr>
              <w:rPr>
                <w:rFonts w:cs="Calibri"/>
                <w:sz w:val="20"/>
                <w:szCs w:val="20"/>
              </w:rPr>
            </w:pPr>
          </w:p>
          <w:p w14:paraId="4A095592" w14:textId="77777777" w:rsidR="00D95FD2" w:rsidRPr="000C4A80" w:rsidRDefault="00D95FD2" w:rsidP="00D95FD2">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0196C7C6" w14:textId="6802076F" w:rsidR="008E5FA3" w:rsidRPr="005762D0" w:rsidRDefault="008E5FA3" w:rsidP="005762D0">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ønsker å komme med disse innspill til Liedutvalget:</w:t>
            </w:r>
          </w:p>
          <w:p w14:paraId="107AA7B6" w14:textId="77777777" w:rsidR="00D95FD2" w:rsidRDefault="00350E33" w:rsidP="00D95FD2">
            <w:pPr>
              <w:rPr>
                <w:rFonts w:cs="Calibri"/>
                <w:sz w:val="20"/>
                <w:szCs w:val="20"/>
              </w:rPr>
            </w:pPr>
            <w:r w:rsidRPr="000C4A80">
              <w:rPr>
                <w:rFonts w:eastAsiaTheme="minorEastAsia" w:cs="Calibri"/>
                <w:i/>
                <w:iCs/>
                <w:color w:val="000000" w:themeColor="text1"/>
                <w:sz w:val="20"/>
                <w:szCs w:val="20"/>
              </w:rPr>
              <w:t>Følgende representanter fra rådet deltar i møte med L</w:t>
            </w:r>
            <w:r w:rsidRPr="000C4A80">
              <w:rPr>
                <w:rFonts w:cs="Calibri"/>
                <w:sz w:val="20"/>
                <w:szCs w:val="20"/>
              </w:rPr>
              <w:t>ied utvalget torsdag 9. mai 2019:</w:t>
            </w:r>
          </w:p>
          <w:p w14:paraId="5C69C484" w14:textId="34CF65BD" w:rsidR="00375F3C" w:rsidRPr="001B376A" w:rsidRDefault="00375F3C" w:rsidP="005762D0">
            <w:pPr>
              <w:pStyle w:val="Listeavsnitt"/>
              <w:numPr>
                <w:ilvl w:val="0"/>
                <w:numId w:val="18"/>
              </w:numPr>
              <w:rPr>
                <w:rFonts w:eastAsiaTheme="minorEastAsia" w:cs="Calibri"/>
                <w:i/>
                <w:iCs/>
                <w:color w:val="000000" w:themeColor="text1"/>
                <w:sz w:val="20"/>
                <w:szCs w:val="20"/>
              </w:rPr>
            </w:pPr>
            <w:r w:rsidRPr="000C4A80">
              <w:rPr>
                <w:rFonts w:cs="Calibri"/>
                <w:i/>
                <w:sz w:val="20"/>
                <w:szCs w:val="20"/>
              </w:rPr>
              <w:t xml:space="preserve">Inge </w:t>
            </w:r>
            <w:proofErr w:type="gramStart"/>
            <w:r w:rsidRPr="000C4A80">
              <w:rPr>
                <w:rFonts w:cs="Calibri"/>
                <w:i/>
                <w:sz w:val="20"/>
                <w:szCs w:val="20"/>
              </w:rPr>
              <w:t>Rasmusse</w:t>
            </w:r>
            <w:r w:rsidR="005762D0">
              <w:rPr>
                <w:rFonts w:cs="Calibri"/>
                <w:i/>
                <w:sz w:val="20"/>
                <w:szCs w:val="20"/>
              </w:rPr>
              <w:t>n</w:t>
            </w:r>
            <w:r w:rsidR="00D432E8">
              <w:rPr>
                <w:rFonts w:cs="Calibri"/>
                <w:i/>
                <w:sz w:val="20"/>
                <w:szCs w:val="20"/>
              </w:rPr>
              <w:t>,…</w:t>
            </w:r>
            <w:proofErr w:type="gramEnd"/>
            <w:r w:rsidR="00D432E8">
              <w:rPr>
                <w:rFonts w:cs="Calibri"/>
                <w:i/>
                <w:sz w:val="20"/>
                <w:szCs w:val="20"/>
              </w:rPr>
              <w:t>..</w:t>
            </w:r>
          </w:p>
          <w:p w14:paraId="137ECEE4" w14:textId="78BE853E" w:rsidR="001B376A" w:rsidRPr="001B376A" w:rsidRDefault="001B376A" w:rsidP="005762D0">
            <w:pPr>
              <w:pStyle w:val="Listeavsnitt"/>
              <w:numPr>
                <w:ilvl w:val="0"/>
                <w:numId w:val="18"/>
              </w:numPr>
              <w:rPr>
                <w:rFonts w:eastAsiaTheme="minorEastAsia" w:cs="Calibri"/>
                <w:i/>
                <w:iCs/>
                <w:color w:val="000000" w:themeColor="text1"/>
                <w:sz w:val="20"/>
                <w:szCs w:val="20"/>
              </w:rPr>
            </w:pPr>
            <w:r>
              <w:rPr>
                <w:rFonts w:cs="Calibri"/>
                <w:i/>
                <w:sz w:val="20"/>
                <w:szCs w:val="20"/>
              </w:rPr>
              <w:t>........</w:t>
            </w:r>
          </w:p>
          <w:p w14:paraId="400AA1A5" w14:textId="4514DF85" w:rsidR="001B376A" w:rsidRPr="00D432E8" w:rsidRDefault="001B376A" w:rsidP="005762D0">
            <w:pPr>
              <w:pStyle w:val="Listeavsnitt"/>
              <w:numPr>
                <w:ilvl w:val="0"/>
                <w:numId w:val="18"/>
              </w:numPr>
              <w:rPr>
                <w:rFonts w:eastAsiaTheme="minorEastAsia" w:cs="Calibri"/>
                <w:i/>
                <w:iCs/>
                <w:color w:val="000000" w:themeColor="text1"/>
                <w:sz w:val="20"/>
                <w:szCs w:val="20"/>
              </w:rPr>
            </w:pPr>
            <w:r>
              <w:rPr>
                <w:rFonts w:cs="Calibri"/>
                <w:i/>
                <w:sz w:val="20"/>
                <w:szCs w:val="20"/>
              </w:rPr>
              <w:t>........</w:t>
            </w:r>
          </w:p>
          <w:p w14:paraId="60A4EA78" w14:textId="77777777" w:rsidR="00D95FD2" w:rsidRPr="000C4A80" w:rsidRDefault="00D95FD2" w:rsidP="00375F3C">
            <w:pPr>
              <w:pStyle w:val="Listeavsnitt"/>
              <w:rPr>
                <w:rFonts w:cs="Calibri"/>
                <w:b/>
                <w:sz w:val="20"/>
                <w:szCs w:val="20"/>
              </w:rPr>
            </w:pPr>
          </w:p>
        </w:tc>
      </w:tr>
      <w:tr w:rsidR="00D95FD2" w:rsidRPr="000C4A80" w14:paraId="481581BD" w14:textId="77777777" w:rsidTr="415E7327">
        <w:tc>
          <w:tcPr>
            <w:tcW w:w="817" w:type="dxa"/>
          </w:tcPr>
          <w:p w14:paraId="46767215" w14:textId="77777777" w:rsidR="00D95FD2" w:rsidRPr="000C4A80" w:rsidRDefault="001E1E2F" w:rsidP="00423BFE">
            <w:pPr>
              <w:rPr>
                <w:rFonts w:eastAsiaTheme="minorEastAsia" w:cs="Calibri"/>
                <w:color w:val="000000" w:themeColor="text1"/>
                <w:sz w:val="20"/>
                <w:szCs w:val="20"/>
              </w:rPr>
            </w:pPr>
            <w:r>
              <w:rPr>
                <w:rFonts w:eastAsiaTheme="minorEastAsia" w:cs="Calibri"/>
                <w:color w:val="000000" w:themeColor="text1"/>
                <w:sz w:val="20"/>
                <w:szCs w:val="20"/>
              </w:rPr>
              <w:t>2</w:t>
            </w:r>
            <w:r w:rsidR="00423BFE">
              <w:rPr>
                <w:rFonts w:eastAsiaTheme="minorEastAsia" w:cs="Calibri"/>
                <w:color w:val="000000" w:themeColor="text1"/>
                <w:sz w:val="20"/>
                <w:szCs w:val="20"/>
              </w:rPr>
              <w:t>5</w:t>
            </w:r>
            <w:r>
              <w:rPr>
                <w:rFonts w:eastAsiaTheme="minorEastAsia" w:cs="Calibri"/>
                <w:color w:val="000000" w:themeColor="text1"/>
                <w:sz w:val="20"/>
                <w:szCs w:val="20"/>
              </w:rPr>
              <w:t>-19</w:t>
            </w:r>
          </w:p>
        </w:tc>
        <w:tc>
          <w:tcPr>
            <w:tcW w:w="9321" w:type="dxa"/>
          </w:tcPr>
          <w:p w14:paraId="49037887" w14:textId="77777777" w:rsidR="00D95FD2" w:rsidRPr="000C4A80" w:rsidRDefault="00D95FD2" w:rsidP="00D95FD2">
            <w:pPr>
              <w:rPr>
                <w:rFonts w:cs="Calibri"/>
                <w:b/>
                <w:sz w:val="20"/>
                <w:szCs w:val="20"/>
              </w:rPr>
            </w:pPr>
            <w:r w:rsidRPr="000C4A80">
              <w:rPr>
                <w:rFonts w:cs="Calibri"/>
                <w:b/>
                <w:sz w:val="20"/>
                <w:szCs w:val="20"/>
              </w:rPr>
              <w:t xml:space="preserve">Sakkyndig </w:t>
            </w:r>
            <w:proofErr w:type="spellStart"/>
            <w:r w:rsidRPr="000C4A80">
              <w:rPr>
                <w:rFonts w:cs="Calibri"/>
                <w:b/>
                <w:sz w:val="20"/>
                <w:szCs w:val="20"/>
              </w:rPr>
              <w:t>NOKUT</w:t>
            </w:r>
            <w:proofErr w:type="spellEnd"/>
            <w:r w:rsidRPr="000C4A80">
              <w:rPr>
                <w:rFonts w:cs="Calibri"/>
                <w:b/>
                <w:sz w:val="20"/>
                <w:szCs w:val="20"/>
              </w:rPr>
              <w:t xml:space="preserve"> trevare</w:t>
            </w:r>
          </w:p>
          <w:p w14:paraId="2533B846" w14:textId="77777777" w:rsidR="00D95FD2" w:rsidRPr="000C4A80" w:rsidRDefault="00D95FD2" w:rsidP="00D95FD2">
            <w:pPr>
              <w:rPr>
                <w:rFonts w:cs="Calibri"/>
                <w:sz w:val="20"/>
                <w:szCs w:val="20"/>
              </w:rPr>
            </w:pPr>
            <w:proofErr w:type="spellStart"/>
            <w:r w:rsidRPr="000C4A80">
              <w:rPr>
                <w:rFonts w:cs="Calibri"/>
                <w:sz w:val="20"/>
                <w:szCs w:val="20"/>
              </w:rPr>
              <w:t>NOKUT</w:t>
            </w:r>
            <w:proofErr w:type="spellEnd"/>
            <w:r w:rsidRPr="000C4A80">
              <w:rPr>
                <w:rFonts w:cs="Calibri"/>
                <w:sz w:val="20"/>
                <w:szCs w:val="20"/>
              </w:rPr>
              <w:t xml:space="preserve"> ber i e-post datert mandag 11. febr</w:t>
            </w:r>
            <w:r w:rsidR="009C263A" w:rsidRPr="000C4A80">
              <w:rPr>
                <w:rFonts w:cs="Calibri"/>
                <w:sz w:val="20"/>
                <w:szCs w:val="20"/>
              </w:rPr>
              <w:t xml:space="preserve">uar 2019 rådet om å foreslå et </w:t>
            </w:r>
            <w:r w:rsidRPr="000C4A80">
              <w:rPr>
                <w:rFonts w:cs="Calibri"/>
                <w:sz w:val="20"/>
                <w:szCs w:val="20"/>
              </w:rPr>
              <w:t xml:space="preserve">varamedlem som sakkyndig i </w:t>
            </w:r>
            <w:r w:rsidR="0011526C" w:rsidRPr="000C4A80">
              <w:rPr>
                <w:rFonts w:cs="Calibri"/>
                <w:sz w:val="20"/>
                <w:szCs w:val="20"/>
              </w:rPr>
              <w:t>tre</w:t>
            </w:r>
            <w:r w:rsidR="009C263A" w:rsidRPr="000C4A80">
              <w:rPr>
                <w:rFonts w:cs="Calibri"/>
                <w:sz w:val="20"/>
                <w:szCs w:val="20"/>
              </w:rPr>
              <w:t xml:space="preserve">vare- og </w:t>
            </w:r>
            <w:proofErr w:type="spellStart"/>
            <w:r w:rsidR="009C263A" w:rsidRPr="000C4A80">
              <w:rPr>
                <w:rFonts w:cs="Calibri"/>
                <w:sz w:val="20"/>
                <w:szCs w:val="20"/>
              </w:rPr>
              <w:t>bygginnredningsfaget</w:t>
            </w:r>
            <w:proofErr w:type="spellEnd"/>
            <w:r w:rsidR="0011526C" w:rsidRPr="000C4A80">
              <w:rPr>
                <w:rFonts w:cs="Calibri"/>
                <w:sz w:val="20"/>
                <w:szCs w:val="20"/>
              </w:rPr>
              <w:t>.</w:t>
            </w:r>
          </w:p>
          <w:p w14:paraId="4C31181E" w14:textId="77777777" w:rsidR="00D95FD2" w:rsidRPr="000C4A80" w:rsidRDefault="00D95FD2" w:rsidP="00D95FD2">
            <w:pPr>
              <w:rPr>
                <w:rFonts w:cs="Calibri"/>
                <w:b/>
                <w:sz w:val="20"/>
                <w:szCs w:val="20"/>
              </w:rPr>
            </w:pPr>
          </w:p>
          <w:p w14:paraId="7AD5CAD5" w14:textId="77777777" w:rsidR="0011526C" w:rsidRPr="000C4A80" w:rsidRDefault="0011526C" w:rsidP="0011526C">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76D3414A" w14:textId="77777777" w:rsidR="0011526C" w:rsidRPr="000C4A80" w:rsidRDefault="009C263A" w:rsidP="0011526C">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 xml:space="preserve">Faglig råd for bygg- og anleggsteknikk foreslår ......... som sakkyndig i </w:t>
            </w:r>
            <w:proofErr w:type="spellStart"/>
            <w:r w:rsidRPr="000C4A80">
              <w:rPr>
                <w:rFonts w:eastAsiaTheme="minorEastAsia" w:cs="Calibri"/>
                <w:i/>
                <w:iCs/>
                <w:color w:val="000000" w:themeColor="text1"/>
                <w:sz w:val="20"/>
                <w:szCs w:val="20"/>
              </w:rPr>
              <w:t>NOKUT</w:t>
            </w:r>
            <w:proofErr w:type="spellEnd"/>
            <w:r w:rsidRPr="000C4A80">
              <w:rPr>
                <w:rFonts w:eastAsiaTheme="minorEastAsia" w:cs="Calibri"/>
                <w:i/>
                <w:iCs/>
                <w:color w:val="000000" w:themeColor="text1"/>
                <w:sz w:val="20"/>
                <w:szCs w:val="20"/>
              </w:rPr>
              <w:t xml:space="preserve"> for trevaresnekkerfaget</w:t>
            </w:r>
          </w:p>
          <w:p w14:paraId="217CB416" w14:textId="77777777" w:rsidR="0011526C" w:rsidRPr="000C4A80" w:rsidRDefault="0011526C" w:rsidP="00D95FD2">
            <w:pPr>
              <w:rPr>
                <w:rFonts w:cs="Calibri"/>
                <w:b/>
                <w:sz w:val="20"/>
                <w:szCs w:val="20"/>
              </w:rPr>
            </w:pPr>
          </w:p>
        </w:tc>
      </w:tr>
      <w:tr w:rsidR="00C53D49" w:rsidRPr="000C4A80" w14:paraId="4106E6B1" w14:textId="77777777" w:rsidTr="415E7327">
        <w:tc>
          <w:tcPr>
            <w:tcW w:w="817" w:type="dxa"/>
          </w:tcPr>
          <w:p w14:paraId="7C1F1004" w14:textId="77777777" w:rsidR="00C53D49" w:rsidRPr="000C4A80" w:rsidRDefault="001E1E2F" w:rsidP="00423BFE">
            <w:pPr>
              <w:rPr>
                <w:rFonts w:eastAsiaTheme="minorEastAsia" w:cs="Calibri"/>
                <w:color w:val="FF0000"/>
                <w:sz w:val="20"/>
                <w:szCs w:val="20"/>
              </w:rPr>
            </w:pPr>
            <w:r>
              <w:rPr>
                <w:rFonts w:eastAsiaTheme="minorEastAsia" w:cs="Calibri"/>
                <w:sz w:val="20"/>
                <w:szCs w:val="20"/>
              </w:rPr>
              <w:lastRenderedPageBreak/>
              <w:t>2</w:t>
            </w:r>
            <w:r w:rsidR="00423BFE">
              <w:rPr>
                <w:rFonts w:eastAsiaTheme="minorEastAsia" w:cs="Calibri"/>
                <w:sz w:val="20"/>
                <w:szCs w:val="20"/>
              </w:rPr>
              <w:t>6</w:t>
            </w:r>
            <w:r w:rsidR="00C53D49" w:rsidRPr="000C4A80">
              <w:rPr>
                <w:rFonts w:eastAsiaTheme="minorEastAsia" w:cs="Calibri"/>
                <w:sz w:val="20"/>
                <w:szCs w:val="20"/>
              </w:rPr>
              <w:t>-19</w:t>
            </w:r>
          </w:p>
        </w:tc>
        <w:tc>
          <w:tcPr>
            <w:tcW w:w="9321" w:type="dxa"/>
          </w:tcPr>
          <w:p w14:paraId="4EB659EC" w14:textId="77777777" w:rsidR="00C53D49" w:rsidRPr="000C4A80" w:rsidRDefault="00C53D49" w:rsidP="00C53D49">
            <w:pPr>
              <w:rPr>
                <w:rFonts w:cs="Calibri"/>
                <w:b/>
                <w:color w:val="000000" w:themeColor="text1"/>
                <w:sz w:val="20"/>
                <w:szCs w:val="20"/>
              </w:rPr>
            </w:pPr>
            <w:r w:rsidRPr="000C4A80">
              <w:rPr>
                <w:rFonts w:cs="Calibri"/>
                <w:b/>
                <w:bCs/>
                <w:color w:val="000000" w:themeColor="text1"/>
                <w:sz w:val="20"/>
                <w:szCs w:val="20"/>
              </w:rPr>
              <w:t>Forsøk med modulstrukturert opplæring</w:t>
            </w:r>
          </w:p>
          <w:p w14:paraId="44A47EF0" w14:textId="77777777" w:rsidR="00375F3C" w:rsidRDefault="00C53D49" w:rsidP="00187414">
            <w:pPr>
              <w:spacing w:line="259" w:lineRule="auto"/>
              <w:rPr>
                <w:rFonts w:eastAsiaTheme="minorEastAsia" w:cs="Calibri"/>
                <w:color w:val="000000" w:themeColor="text1"/>
                <w:sz w:val="20"/>
                <w:szCs w:val="20"/>
              </w:rPr>
            </w:pPr>
            <w:r w:rsidRPr="000C4A80">
              <w:rPr>
                <w:rFonts w:eastAsia="Calibri" w:cs="Calibri"/>
                <w:sz w:val="20"/>
                <w:szCs w:val="20"/>
              </w:rPr>
              <w:t>U</w:t>
            </w:r>
            <w:r w:rsidRPr="000C4A80">
              <w:rPr>
                <w:rFonts w:eastAsiaTheme="minorEastAsia" w:cs="Calibri"/>
                <w:color w:val="000000" w:themeColor="text1"/>
                <w:sz w:val="20"/>
                <w:szCs w:val="20"/>
              </w:rPr>
              <w:t xml:space="preserve">tdanningsdirektoratet har mottatt et oppdrag fra </w:t>
            </w:r>
            <w:proofErr w:type="spellStart"/>
            <w:r w:rsidRPr="000C4A80">
              <w:rPr>
                <w:rFonts w:eastAsiaTheme="minorEastAsia" w:cs="Calibri"/>
                <w:color w:val="000000" w:themeColor="text1"/>
                <w:sz w:val="20"/>
                <w:szCs w:val="20"/>
              </w:rPr>
              <w:t>Kunnskapsdepartementet</w:t>
            </w:r>
            <w:proofErr w:type="spellEnd"/>
            <w:r w:rsidRPr="000C4A80">
              <w:rPr>
                <w:rFonts w:eastAsiaTheme="minorEastAsia" w:cs="Calibri"/>
                <w:color w:val="000000" w:themeColor="text1"/>
                <w:sz w:val="20"/>
                <w:szCs w:val="20"/>
              </w:rPr>
              <w:t xml:space="preserve"> om å utvide forsøket med moduler i videregående opplæring for voksne med lærefag fra utdanningsprogrammene for bygg- og anleggsteknikk og helse og oppvekstfag. </w:t>
            </w:r>
            <w:r w:rsidR="00187414" w:rsidRPr="000C4A80">
              <w:rPr>
                <w:rFonts w:eastAsiaTheme="minorEastAsia" w:cs="Calibri"/>
                <w:color w:val="000000" w:themeColor="text1"/>
                <w:sz w:val="20"/>
                <w:szCs w:val="20"/>
              </w:rPr>
              <w:t>Utdanningsdirektoratet vil samarbeide med Faglig råd for bygg- og anleggsteknikk i planlegging, modulutvikling og gjennomføring av utvidelsen av modulforsøkene i oppdrag 02-19. Hege Espe deltar på vegne av AU og rådet i planleggingsgruppe for modulforsøket</w:t>
            </w:r>
            <w:r w:rsidR="00375F3C">
              <w:rPr>
                <w:rFonts w:eastAsiaTheme="minorEastAsia" w:cs="Calibri"/>
                <w:color w:val="000000" w:themeColor="text1"/>
                <w:sz w:val="20"/>
                <w:szCs w:val="20"/>
              </w:rPr>
              <w:t>. Hege Espe og Kirsten Waarli vil orientere om saken</w:t>
            </w:r>
            <w:r w:rsidR="00187414" w:rsidRPr="000C4A80">
              <w:rPr>
                <w:rFonts w:eastAsiaTheme="minorEastAsia" w:cs="Calibri"/>
                <w:color w:val="000000" w:themeColor="text1"/>
                <w:sz w:val="20"/>
                <w:szCs w:val="20"/>
              </w:rPr>
              <w:t>.</w:t>
            </w:r>
          </w:p>
          <w:p w14:paraId="75A68C9C" w14:textId="77777777" w:rsidR="00375F3C" w:rsidRDefault="00375F3C" w:rsidP="00187414">
            <w:pPr>
              <w:spacing w:line="259" w:lineRule="auto"/>
              <w:rPr>
                <w:rFonts w:eastAsiaTheme="minorEastAsia" w:cs="Calibri"/>
                <w:color w:val="000000" w:themeColor="text1"/>
                <w:sz w:val="20"/>
                <w:szCs w:val="20"/>
              </w:rPr>
            </w:pPr>
          </w:p>
          <w:p w14:paraId="241ECDA5" w14:textId="77777777" w:rsidR="00C53D49" w:rsidRPr="000C4A80" w:rsidRDefault="00C53D49" w:rsidP="00C53D49">
            <w:pPr>
              <w:rPr>
                <w:rFonts w:eastAsiaTheme="minorEastAsia" w:cs="Calibri"/>
                <w:b/>
                <w:i/>
                <w:iCs/>
                <w:color w:val="000000" w:themeColor="text1"/>
                <w:sz w:val="20"/>
                <w:szCs w:val="20"/>
              </w:rPr>
            </w:pPr>
            <w:r w:rsidRPr="000C4A80">
              <w:rPr>
                <w:rFonts w:eastAsiaTheme="minorEastAsia" w:cs="Calibri"/>
                <w:b/>
                <w:i/>
                <w:iCs/>
                <w:color w:val="000000" w:themeColor="text1"/>
                <w:sz w:val="20"/>
                <w:szCs w:val="20"/>
              </w:rPr>
              <w:t>Forslag til vedtak:</w:t>
            </w:r>
          </w:p>
          <w:p w14:paraId="4CC3FA6C" w14:textId="77777777" w:rsidR="00C53D49" w:rsidRPr="000C4A80" w:rsidRDefault="000A3818" w:rsidP="00C53D49">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 xml:space="preserve">Faglig råd for bygg- og anleggsteknikk </w:t>
            </w:r>
            <w:r w:rsidR="003F2758" w:rsidRPr="000C4A80">
              <w:rPr>
                <w:rFonts w:eastAsiaTheme="minorEastAsia" w:cs="Calibri"/>
                <w:i/>
                <w:iCs/>
                <w:color w:val="000000" w:themeColor="text1"/>
                <w:sz w:val="20"/>
                <w:szCs w:val="20"/>
              </w:rPr>
              <w:t>........</w:t>
            </w:r>
            <w:r w:rsidR="00273536" w:rsidRPr="000C4A80">
              <w:rPr>
                <w:rFonts w:eastAsiaTheme="minorEastAsia" w:cs="Calibri"/>
                <w:i/>
                <w:iCs/>
                <w:color w:val="000000" w:themeColor="text1"/>
                <w:sz w:val="20"/>
                <w:szCs w:val="20"/>
              </w:rPr>
              <w:t xml:space="preserve"> </w:t>
            </w:r>
          </w:p>
          <w:p w14:paraId="156AE604" w14:textId="77777777" w:rsidR="00C53D49" w:rsidRPr="000C4A80" w:rsidRDefault="00C53D49" w:rsidP="00C53D49">
            <w:pPr>
              <w:rPr>
                <w:rFonts w:cs="Calibri"/>
                <w:color w:val="000000" w:themeColor="text1"/>
                <w:sz w:val="20"/>
                <w:szCs w:val="20"/>
              </w:rPr>
            </w:pPr>
          </w:p>
        </w:tc>
      </w:tr>
      <w:tr w:rsidR="00402946" w:rsidRPr="00E531D2" w14:paraId="32607D8E" w14:textId="77777777" w:rsidTr="415E7327">
        <w:tc>
          <w:tcPr>
            <w:tcW w:w="817" w:type="dxa"/>
          </w:tcPr>
          <w:p w14:paraId="40CCF9D4" w14:textId="77777777" w:rsidR="00402946" w:rsidRPr="00E531D2" w:rsidRDefault="00423BFE" w:rsidP="00402946">
            <w:pPr>
              <w:rPr>
                <w:rFonts w:eastAsiaTheme="minorEastAsia" w:cs="Calibri"/>
                <w:sz w:val="20"/>
                <w:szCs w:val="20"/>
              </w:rPr>
            </w:pPr>
            <w:r>
              <w:rPr>
                <w:rFonts w:eastAsiaTheme="minorEastAsia" w:cs="Calibri"/>
                <w:color w:val="000000" w:themeColor="text1"/>
                <w:sz w:val="20"/>
                <w:szCs w:val="20"/>
              </w:rPr>
              <w:t>27</w:t>
            </w:r>
            <w:r w:rsidR="00402946" w:rsidRPr="00E531D2">
              <w:rPr>
                <w:rFonts w:eastAsiaTheme="minorEastAsia" w:cs="Calibri"/>
                <w:color w:val="000000" w:themeColor="text1"/>
                <w:sz w:val="20"/>
                <w:szCs w:val="20"/>
              </w:rPr>
              <w:t>-19</w:t>
            </w:r>
          </w:p>
        </w:tc>
        <w:tc>
          <w:tcPr>
            <w:tcW w:w="9321" w:type="dxa"/>
          </w:tcPr>
          <w:p w14:paraId="12991894" w14:textId="77777777" w:rsidR="00402946" w:rsidRPr="00E531D2" w:rsidRDefault="001427BD" w:rsidP="000A3818">
            <w:pPr>
              <w:rPr>
                <w:rFonts w:cs="Calibri"/>
                <w:b/>
                <w:sz w:val="20"/>
                <w:szCs w:val="20"/>
              </w:rPr>
            </w:pPr>
            <w:r w:rsidRPr="00E531D2">
              <w:rPr>
                <w:rFonts w:cs="Calibri"/>
                <w:b/>
                <w:sz w:val="20"/>
                <w:szCs w:val="20"/>
              </w:rPr>
              <w:t>F</w:t>
            </w:r>
            <w:r w:rsidR="00402946" w:rsidRPr="00E531D2">
              <w:rPr>
                <w:rFonts w:cs="Calibri"/>
                <w:b/>
                <w:sz w:val="20"/>
                <w:szCs w:val="20"/>
              </w:rPr>
              <w:t>ordypningsområder Vg3</w:t>
            </w:r>
          </w:p>
          <w:p w14:paraId="1650A216" w14:textId="77777777" w:rsidR="000A3818" w:rsidRPr="00E531D2" w:rsidRDefault="000A3818" w:rsidP="000A3818">
            <w:pPr>
              <w:rPr>
                <w:rFonts w:cs="Calibri"/>
                <w:sz w:val="20"/>
                <w:szCs w:val="20"/>
              </w:rPr>
            </w:pPr>
            <w:r w:rsidRPr="00E531D2">
              <w:rPr>
                <w:rFonts w:cs="Calibri"/>
                <w:sz w:val="20"/>
                <w:szCs w:val="20"/>
              </w:rPr>
              <w:t>Direktoratet har oppnevnt en arbeidsgruppe med representanter fra de faglige rådene, som med utgangspunkt i grunnlagsdokumenter skal utarbeide forslag til alternative modeller og nasjonale prinsipper og rammer for fordypning på Vg3.</w:t>
            </w:r>
            <w:r w:rsidR="001427BD" w:rsidRPr="00E531D2">
              <w:rPr>
                <w:rFonts w:cs="Calibri"/>
                <w:sz w:val="20"/>
                <w:szCs w:val="20"/>
              </w:rPr>
              <w:t xml:space="preserve"> Gruppa har følgende sammensetting:</w:t>
            </w:r>
          </w:p>
          <w:p w14:paraId="2E66E1F0" w14:textId="77777777" w:rsidR="001427BD" w:rsidRPr="00E531D2" w:rsidRDefault="001427BD" w:rsidP="000A3818">
            <w:pPr>
              <w:rPr>
                <w:rFonts w:cs="Calibri"/>
                <w:sz w:val="20"/>
                <w:szCs w:val="20"/>
              </w:rPr>
            </w:pPr>
          </w:p>
          <w:p w14:paraId="3BF673A7"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Liv Christiansen - </w:t>
            </w:r>
            <w:proofErr w:type="spellStart"/>
            <w:r w:rsidRPr="00E531D2">
              <w:rPr>
                <w:rFonts w:cs="Calibri"/>
                <w:sz w:val="20"/>
                <w:szCs w:val="20"/>
              </w:rPr>
              <w:t>FRTIP</w:t>
            </w:r>
            <w:proofErr w:type="spellEnd"/>
          </w:p>
          <w:p w14:paraId="78BFA1BC" w14:textId="7A1ABB46" w:rsidR="001427BD" w:rsidRPr="00E531D2" w:rsidRDefault="001427BD" w:rsidP="00427A5D">
            <w:pPr>
              <w:pStyle w:val="Listeavsnitt"/>
              <w:numPr>
                <w:ilvl w:val="0"/>
                <w:numId w:val="23"/>
              </w:numPr>
              <w:rPr>
                <w:rFonts w:cs="Calibri"/>
                <w:sz w:val="20"/>
                <w:szCs w:val="20"/>
              </w:rPr>
            </w:pPr>
            <w:r w:rsidRPr="00E531D2">
              <w:rPr>
                <w:rFonts w:cs="Calibri"/>
                <w:sz w:val="20"/>
                <w:szCs w:val="20"/>
              </w:rPr>
              <w:t>Jørgen Leeg</w:t>
            </w:r>
            <w:r w:rsidR="00845F65">
              <w:rPr>
                <w:rFonts w:cs="Calibri"/>
                <w:sz w:val="20"/>
                <w:szCs w:val="20"/>
              </w:rPr>
              <w:t>aa</w:t>
            </w:r>
            <w:r w:rsidRPr="00E531D2">
              <w:rPr>
                <w:rFonts w:cs="Calibri"/>
                <w:sz w:val="20"/>
                <w:szCs w:val="20"/>
              </w:rPr>
              <w:t xml:space="preserve">rd - </w:t>
            </w:r>
            <w:proofErr w:type="spellStart"/>
            <w:r w:rsidRPr="00E531D2">
              <w:rPr>
                <w:rFonts w:cs="Calibri"/>
                <w:sz w:val="20"/>
                <w:szCs w:val="20"/>
              </w:rPr>
              <w:t>FRBA</w:t>
            </w:r>
            <w:proofErr w:type="spellEnd"/>
          </w:p>
          <w:p w14:paraId="6AACA1DB"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Espen Lynghaug - </w:t>
            </w:r>
            <w:proofErr w:type="spellStart"/>
            <w:r w:rsidRPr="00E531D2">
              <w:rPr>
                <w:rFonts w:cs="Calibri"/>
                <w:sz w:val="20"/>
                <w:szCs w:val="20"/>
              </w:rPr>
              <w:t>FRRM</w:t>
            </w:r>
            <w:proofErr w:type="spellEnd"/>
            <w:r w:rsidRPr="00E531D2">
              <w:rPr>
                <w:rFonts w:cs="Calibri"/>
                <w:sz w:val="20"/>
                <w:szCs w:val="20"/>
              </w:rPr>
              <w:t>/</w:t>
            </w:r>
            <w:proofErr w:type="spellStart"/>
            <w:r w:rsidRPr="00E531D2">
              <w:rPr>
                <w:rFonts w:cs="Calibri"/>
                <w:sz w:val="20"/>
                <w:szCs w:val="20"/>
              </w:rPr>
              <w:t>FRNA</w:t>
            </w:r>
            <w:proofErr w:type="spellEnd"/>
          </w:p>
          <w:p w14:paraId="7BCA326F"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Merete Sutton - </w:t>
            </w:r>
            <w:proofErr w:type="spellStart"/>
            <w:r w:rsidRPr="00E531D2">
              <w:rPr>
                <w:rFonts w:cs="Calibri"/>
                <w:sz w:val="20"/>
                <w:szCs w:val="20"/>
              </w:rPr>
              <w:t>FRSSR</w:t>
            </w:r>
            <w:proofErr w:type="spellEnd"/>
          </w:p>
          <w:p w14:paraId="16FDD166"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Hans Jacob Edvardsen - </w:t>
            </w:r>
            <w:proofErr w:type="spellStart"/>
            <w:r w:rsidRPr="00E531D2">
              <w:rPr>
                <w:rFonts w:cs="Calibri"/>
                <w:sz w:val="20"/>
                <w:szCs w:val="20"/>
              </w:rPr>
              <w:t>FREL</w:t>
            </w:r>
            <w:proofErr w:type="spellEnd"/>
          </w:p>
          <w:p w14:paraId="22570050" w14:textId="77777777" w:rsidR="00427A5D" w:rsidRPr="00E531D2" w:rsidRDefault="00427A5D" w:rsidP="001427BD">
            <w:pPr>
              <w:rPr>
                <w:rFonts w:cs="Calibri"/>
                <w:sz w:val="20"/>
                <w:szCs w:val="20"/>
              </w:rPr>
            </w:pPr>
          </w:p>
          <w:p w14:paraId="7EB3B0C2" w14:textId="77777777" w:rsidR="00E03BF3" w:rsidRPr="00E531D2" w:rsidRDefault="001427BD" w:rsidP="00E531D2">
            <w:pPr>
              <w:rPr>
                <w:sz w:val="20"/>
                <w:szCs w:val="20"/>
              </w:rPr>
            </w:pPr>
            <w:r w:rsidRPr="00E531D2">
              <w:rPr>
                <w:rFonts w:cs="Calibri"/>
                <w:sz w:val="20"/>
                <w:szCs w:val="20"/>
              </w:rPr>
              <w:t>Kristian Ilner er sekretær for arbeidsgruppen</w:t>
            </w:r>
            <w:r w:rsidR="00427A5D" w:rsidRPr="00E531D2">
              <w:rPr>
                <w:rFonts w:cs="Calibri"/>
                <w:sz w:val="20"/>
                <w:szCs w:val="20"/>
              </w:rPr>
              <w:t>. Gruppa skal ifølge</w:t>
            </w:r>
            <w:r w:rsidRPr="00E531D2">
              <w:rPr>
                <w:rFonts w:cs="Calibri"/>
                <w:sz w:val="20"/>
                <w:szCs w:val="20"/>
              </w:rPr>
              <w:t xml:space="preserve"> mandat fra </w:t>
            </w:r>
            <w:proofErr w:type="spellStart"/>
            <w:r w:rsidRPr="00E531D2">
              <w:rPr>
                <w:rFonts w:cs="Calibri"/>
                <w:sz w:val="20"/>
                <w:szCs w:val="20"/>
              </w:rPr>
              <w:t>Udir</w:t>
            </w:r>
            <w:proofErr w:type="spellEnd"/>
            <w:r w:rsidRPr="00E531D2">
              <w:rPr>
                <w:rFonts w:cs="Calibri"/>
                <w:sz w:val="20"/>
                <w:szCs w:val="20"/>
              </w:rPr>
              <w:t>, ramme</w:t>
            </w:r>
            <w:r w:rsidR="00427A5D" w:rsidRPr="00E531D2">
              <w:rPr>
                <w:rFonts w:cs="Calibri"/>
                <w:sz w:val="20"/>
                <w:szCs w:val="20"/>
              </w:rPr>
              <w:t>r fra</w:t>
            </w:r>
            <w:r w:rsidRPr="00E531D2">
              <w:rPr>
                <w:rFonts w:cs="Calibri"/>
                <w:sz w:val="20"/>
                <w:szCs w:val="20"/>
              </w:rPr>
              <w:t xml:space="preserve"> KD</w:t>
            </w:r>
            <w:r w:rsidR="00427A5D" w:rsidRPr="00E531D2">
              <w:rPr>
                <w:rFonts w:cs="Calibri"/>
                <w:sz w:val="20"/>
                <w:szCs w:val="20"/>
              </w:rPr>
              <w:t>,</w:t>
            </w:r>
            <w:r w:rsidRPr="00E531D2">
              <w:rPr>
                <w:rFonts w:cs="Calibri"/>
                <w:sz w:val="20"/>
                <w:szCs w:val="20"/>
              </w:rPr>
              <w:t xml:space="preserve"> og egne vurderinger</w:t>
            </w:r>
            <w:r w:rsidR="00427A5D" w:rsidRPr="00E531D2">
              <w:rPr>
                <w:rFonts w:cs="Calibri"/>
                <w:sz w:val="20"/>
                <w:szCs w:val="20"/>
              </w:rPr>
              <w:t xml:space="preserve">, </w:t>
            </w:r>
            <w:r w:rsidRPr="00E531D2">
              <w:rPr>
                <w:rFonts w:cs="Calibri"/>
                <w:sz w:val="20"/>
                <w:szCs w:val="20"/>
              </w:rPr>
              <w:t>anbefale noen generelle prinsipper og retningslinjer for fordypninger som kan sammenfattes i en felles modell</w:t>
            </w:r>
            <w:r w:rsidR="00427A5D" w:rsidRPr="00E531D2">
              <w:rPr>
                <w:rFonts w:cs="Calibri"/>
                <w:sz w:val="20"/>
                <w:szCs w:val="20"/>
              </w:rPr>
              <w:t xml:space="preserve">. </w:t>
            </w:r>
            <w:r w:rsidR="00E531D2">
              <w:rPr>
                <w:rFonts w:cs="Calibri"/>
                <w:sz w:val="20"/>
                <w:szCs w:val="20"/>
              </w:rPr>
              <w:t>Det er varslet at gruppa vil be om synspunkter fra rådene i møtet 24.04.2019.</w:t>
            </w:r>
          </w:p>
          <w:p w14:paraId="4E910F6B" w14:textId="77777777" w:rsidR="00563F31" w:rsidRDefault="00563F31" w:rsidP="000A3818">
            <w:pPr>
              <w:rPr>
                <w:rFonts w:cs="Calibri"/>
                <w:sz w:val="20"/>
                <w:szCs w:val="20"/>
              </w:rPr>
            </w:pPr>
          </w:p>
          <w:p w14:paraId="35414EC7" w14:textId="77777777" w:rsidR="00402946" w:rsidRPr="00E531D2" w:rsidRDefault="00402946" w:rsidP="000A3818">
            <w:pPr>
              <w:rPr>
                <w:rFonts w:cs="Calibri"/>
                <w:sz w:val="20"/>
                <w:szCs w:val="20"/>
              </w:rPr>
            </w:pPr>
            <w:r w:rsidRPr="00E531D2">
              <w:rPr>
                <w:rFonts w:eastAsiaTheme="minorEastAsia" w:cs="Calibri"/>
                <w:b/>
                <w:i/>
                <w:iCs/>
                <w:color w:val="000000" w:themeColor="text1"/>
                <w:sz w:val="20"/>
                <w:szCs w:val="20"/>
              </w:rPr>
              <w:t>Forslag til vedtak</w:t>
            </w:r>
            <w:r w:rsidRPr="00E531D2">
              <w:rPr>
                <w:rFonts w:cs="Calibri"/>
                <w:sz w:val="20"/>
                <w:szCs w:val="20"/>
              </w:rPr>
              <w:t>:</w:t>
            </w:r>
          </w:p>
          <w:p w14:paraId="2577E55D" w14:textId="77777777" w:rsidR="00402946" w:rsidRPr="00E531D2" w:rsidRDefault="001D38FC" w:rsidP="000A3818">
            <w:pPr>
              <w:rPr>
                <w:rFonts w:eastAsiaTheme="minorEastAsia" w:cs="Calibri"/>
                <w:i/>
                <w:iCs/>
                <w:color w:val="000000" w:themeColor="text1"/>
                <w:sz w:val="20"/>
                <w:szCs w:val="20"/>
              </w:rPr>
            </w:pPr>
            <w:r w:rsidRPr="00E531D2">
              <w:rPr>
                <w:rFonts w:eastAsiaTheme="minorEastAsia" w:cs="Calibri"/>
                <w:i/>
                <w:iCs/>
                <w:color w:val="000000" w:themeColor="text1"/>
                <w:sz w:val="20"/>
                <w:szCs w:val="20"/>
              </w:rPr>
              <w:t>Faglig råd for bygg- og anleggsteknikk .................</w:t>
            </w:r>
          </w:p>
          <w:p w14:paraId="03A6D5B0" w14:textId="77777777" w:rsidR="001D38FC" w:rsidRPr="00E531D2" w:rsidRDefault="001D38FC" w:rsidP="000A3818">
            <w:pPr>
              <w:rPr>
                <w:rFonts w:cs="Calibri"/>
                <w:sz w:val="20"/>
                <w:szCs w:val="20"/>
              </w:rPr>
            </w:pPr>
          </w:p>
        </w:tc>
      </w:tr>
      <w:tr w:rsidR="00402946" w:rsidRPr="000C4A80" w14:paraId="58142560" w14:textId="77777777" w:rsidTr="415E7327">
        <w:tc>
          <w:tcPr>
            <w:tcW w:w="817" w:type="dxa"/>
          </w:tcPr>
          <w:p w14:paraId="3ABD8867" w14:textId="77777777" w:rsidR="00402946" w:rsidRPr="000C4A80" w:rsidRDefault="00423BFE" w:rsidP="00402946">
            <w:pPr>
              <w:rPr>
                <w:rFonts w:eastAsiaTheme="minorEastAsia" w:cs="Calibri"/>
                <w:sz w:val="20"/>
                <w:szCs w:val="20"/>
              </w:rPr>
            </w:pPr>
            <w:r>
              <w:rPr>
                <w:rFonts w:eastAsiaTheme="minorEastAsia" w:cs="Calibri"/>
                <w:sz w:val="20"/>
                <w:szCs w:val="20"/>
              </w:rPr>
              <w:t>28</w:t>
            </w:r>
            <w:r w:rsidR="00402946" w:rsidRPr="000C4A80">
              <w:rPr>
                <w:rFonts w:eastAsiaTheme="minorEastAsia" w:cs="Calibri"/>
                <w:sz w:val="20"/>
                <w:szCs w:val="20"/>
              </w:rPr>
              <w:t>-19</w:t>
            </w:r>
          </w:p>
        </w:tc>
        <w:tc>
          <w:tcPr>
            <w:tcW w:w="9321" w:type="dxa"/>
          </w:tcPr>
          <w:p w14:paraId="1426ACC4" w14:textId="77777777" w:rsidR="00402946" w:rsidRPr="000C4A80" w:rsidRDefault="00402946" w:rsidP="0040294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Komprimerte opplæringsløp for voksne</w:t>
            </w:r>
          </w:p>
          <w:p w14:paraId="2ABE8A69" w14:textId="77777777" w:rsidR="00D2081C" w:rsidRPr="00D2081C" w:rsidRDefault="00D2081C" w:rsidP="00D2081C">
            <w:pPr>
              <w:rPr>
                <w:rFonts w:eastAsiaTheme="minorEastAsia" w:cs="Calibri"/>
                <w:bCs/>
                <w:sz w:val="20"/>
                <w:szCs w:val="20"/>
              </w:rPr>
            </w:pPr>
            <w:r>
              <w:rPr>
                <w:rFonts w:eastAsiaTheme="minorEastAsia" w:cs="Calibri"/>
                <w:bCs/>
                <w:sz w:val="20"/>
                <w:szCs w:val="20"/>
              </w:rPr>
              <w:t>Av s</w:t>
            </w:r>
            <w:r w:rsidR="008B3AAA" w:rsidRPr="008B3AAA">
              <w:rPr>
                <w:rFonts w:eastAsiaTheme="minorEastAsia" w:cs="Calibri"/>
                <w:bCs/>
                <w:sz w:val="20"/>
                <w:szCs w:val="20"/>
              </w:rPr>
              <w:t>ak 13-19</w:t>
            </w:r>
            <w:r>
              <w:rPr>
                <w:rFonts w:eastAsiaTheme="minorEastAsia" w:cs="Calibri"/>
                <w:bCs/>
                <w:sz w:val="20"/>
                <w:szCs w:val="20"/>
              </w:rPr>
              <w:t xml:space="preserve"> framgår: </w:t>
            </w:r>
            <w:r w:rsidRPr="00D2081C">
              <w:rPr>
                <w:rFonts w:eastAsiaTheme="minorEastAsia" w:cs="Calibri"/>
                <w:bCs/>
                <w:sz w:val="20"/>
                <w:szCs w:val="20"/>
              </w:rPr>
              <w:t>Problemstillingen handler om tilfeller hvor voksne gjennomgår et opplæringsløp på Vg1 og Vg2 som er svært komprimert, uten at det foreligger realkompetansevurdering og enkeltvedtak i forkant. Rådet er opptatt av kvalitet i utdanningen og opplæringen i våre fag krever praktiske ferdigheter som må opptrenes over tid.</w:t>
            </w:r>
            <w:r>
              <w:rPr>
                <w:rFonts w:eastAsiaTheme="minorEastAsia" w:cs="Calibri"/>
                <w:bCs/>
                <w:sz w:val="20"/>
                <w:szCs w:val="20"/>
              </w:rPr>
              <w:t xml:space="preserve"> Rådet vedtok:</w:t>
            </w:r>
          </w:p>
          <w:p w14:paraId="6AD0A241" w14:textId="77777777" w:rsidR="00D2081C" w:rsidRDefault="00D2081C" w:rsidP="00D2081C">
            <w:pPr>
              <w:rPr>
                <w:rFonts w:eastAsiaTheme="minorEastAsia" w:cs="Calibri"/>
                <w:bCs/>
                <w:sz w:val="20"/>
                <w:szCs w:val="20"/>
              </w:rPr>
            </w:pPr>
            <w:r w:rsidRPr="00D2081C">
              <w:rPr>
                <w:rFonts w:eastAsiaTheme="minorEastAsia" w:cs="Calibri"/>
                <w:bCs/>
                <w:sz w:val="20"/>
                <w:szCs w:val="20"/>
              </w:rPr>
              <w:t xml:space="preserve">Rådet drøftet saken og har flere bekymringer knyttet til dette tema og hvor ulik praksisen ser ut til å være. Rådet mener at det ikke er akseptabelt å avkorte opplæringen på Vg1 og Vg2 etter andre ordninger enn de som allerede er etablert. Rådet ber om at fagpersoner fra </w:t>
            </w:r>
            <w:proofErr w:type="spellStart"/>
            <w:r w:rsidRPr="00D2081C">
              <w:rPr>
                <w:rFonts w:eastAsiaTheme="minorEastAsia" w:cs="Calibri"/>
                <w:bCs/>
                <w:sz w:val="20"/>
                <w:szCs w:val="20"/>
              </w:rPr>
              <w:t>Udir</w:t>
            </w:r>
            <w:proofErr w:type="spellEnd"/>
            <w:r w:rsidRPr="00D2081C">
              <w:rPr>
                <w:rFonts w:eastAsiaTheme="minorEastAsia" w:cs="Calibri"/>
                <w:bCs/>
                <w:sz w:val="20"/>
                <w:szCs w:val="20"/>
              </w:rPr>
              <w:t xml:space="preserve"> som kan svare på rådets spørsmål inviteres til å delta i rådsmøtet i april. I etterkant vil rådet følge opp med et vedtak om hva som er uklart og hvorvidt det er behov for tydeligere retningslinjer.</w:t>
            </w:r>
          </w:p>
          <w:p w14:paraId="60ED75B9" w14:textId="77777777" w:rsidR="00D2081C" w:rsidRDefault="00D2081C" w:rsidP="00402946">
            <w:pPr>
              <w:rPr>
                <w:rFonts w:eastAsiaTheme="minorEastAsia" w:cs="Calibri"/>
                <w:bCs/>
                <w:sz w:val="20"/>
                <w:szCs w:val="20"/>
              </w:rPr>
            </w:pPr>
          </w:p>
          <w:p w14:paraId="10CA1972" w14:textId="77777777" w:rsidR="00402946" w:rsidRPr="000C4A80" w:rsidRDefault="00402946" w:rsidP="00402946">
            <w:pPr>
              <w:rPr>
                <w:rFonts w:eastAsiaTheme="minorEastAsia" w:cs="Calibri"/>
                <w:bCs/>
                <w:color w:val="000000" w:themeColor="text1"/>
                <w:sz w:val="20"/>
                <w:szCs w:val="20"/>
              </w:rPr>
            </w:pPr>
            <w:r w:rsidRPr="000C4A80">
              <w:rPr>
                <w:rFonts w:eastAsiaTheme="minorEastAsia" w:cs="Calibri"/>
                <w:bCs/>
                <w:color w:val="000000" w:themeColor="text1"/>
                <w:sz w:val="20"/>
                <w:szCs w:val="20"/>
              </w:rPr>
              <w:t>Spørsmål</w:t>
            </w:r>
            <w:r w:rsidR="00D2081C">
              <w:rPr>
                <w:rFonts w:eastAsiaTheme="minorEastAsia" w:cs="Calibri"/>
                <w:bCs/>
                <w:color w:val="000000" w:themeColor="text1"/>
                <w:sz w:val="20"/>
                <w:szCs w:val="20"/>
              </w:rPr>
              <w:t>et er</w:t>
            </w:r>
            <w:r w:rsidRPr="000C4A80">
              <w:rPr>
                <w:rFonts w:eastAsiaTheme="minorEastAsia" w:cs="Calibri"/>
                <w:bCs/>
                <w:color w:val="000000" w:themeColor="text1"/>
                <w:sz w:val="20"/>
                <w:szCs w:val="20"/>
              </w:rPr>
              <w:t>: Hva er praksis per i dag, er det utbredt å komprimere utdanningen og hvilken dokumentasjon legges ved vitnemål?</w:t>
            </w:r>
            <w:r w:rsidR="008B3AAA" w:rsidRPr="000C4A80">
              <w:rPr>
                <w:rFonts w:eastAsiaTheme="minorEastAsia" w:cs="Calibri"/>
                <w:bCs/>
                <w:sz w:val="20"/>
                <w:szCs w:val="20"/>
              </w:rPr>
              <w:t xml:space="preserve"> Inge Rasmussen </w:t>
            </w:r>
            <w:r w:rsidR="008B3AAA">
              <w:rPr>
                <w:rFonts w:eastAsiaTheme="minorEastAsia" w:cs="Calibri"/>
                <w:bCs/>
                <w:sz w:val="20"/>
                <w:szCs w:val="20"/>
              </w:rPr>
              <w:t xml:space="preserve">og Jørgen Leegaard </w:t>
            </w:r>
            <w:r w:rsidR="008B3AAA" w:rsidRPr="000C4A80">
              <w:rPr>
                <w:rFonts w:eastAsiaTheme="minorEastAsia" w:cs="Calibri"/>
                <w:bCs/>
                <w:sz w:val="20"/>
                <w:szCs w:val="20"/>
              </w:rPr>
              <w:t>innleder</w:t>
            </w:r>
            <w:r w:rsidR="008B3AAA">
              <w:rPr>
                <w:rFonts w:eastAsiaTheme="minorEastAsia" w:cs="Calibri"/>
                <w:bCs/>
                <w:sz w:val="20"/>
                <w:szCs w:val="20"/>
              </w:rPr>
              <w:t xml:space="preserve"> til saken</w:t>
            </w:r>
            <w:r w:rsidR="008B3AAA" w:rsidRPr="000C4A80">
              <w:rPr>
                <w:rFonts w:eastAsiaTheme="minorEastAsia" w:cs="Calibri"/>
                <w:bCs/>
                <w:sz w:val="20"/>
                <w:szCs w:val="20"/>
              </w:rPr>
              <w:t>.</w:t>
            </w:r>
            <w:r w:rsidR="008B3AAA">
              <w:rPr>
                <w:rFonts w:eastAsiaTheme="minorEastAsia" w:cs="Calibri"/>
                <w:bCs/>
                <w:sz w:val="20"/>
                <w:szCs w:val="20"/>
              </w:rPr>
              <w:t xml:space="preserve"> Saksdokument vedlegges/ettersendes.</w:t>
            </w:r>
          </w:p>
          <w:p w14:paraId="343ED8B9" w14:textId="77777777" w:rsidR="000C4A80" w:rsidRPr="000C4A80" w:rsidRDefault="000C4A80" w:rsidP="00402946">
            <w:pPr>
              <w:rPr>
                <w:rFonts w:eastAsiaTheme="minorEastAsia" w:cs="Calibri"/>
                <w:b/>
                <w:bCs/>
                <w:color w:val="000000" w:themeColor="text1"/>
                <w:sz w:val="20"/>
                <w:szCs w:val="20"/>
              </w:rPr>
            </w:pPr>
          </w:p>
          <w:p w14:paraId="6A0CEE6C" w14:textId="77777777" w:rsidR="00402946" w:rsidRPr="0015763B" w:rsidRDefault="00402946" w:rsidP="00402946">
            <w:pPr>
              <w:rPr>
                <w:rFonts w:eastAsiaTheme="minorEastAsia" w:cs="Calibri"/>
                <w:b/>
                <w:i/>
                <w:iCs/>
                <w:color w:val="000000" w:themeColor="text1"/>
                <w:sz w:val="20"/>
                <w:szCs w:val="20"/>
              </w:rPr>
            </w:pPr>
            <w:r w:rsidRPr="0015763B">
              <w:rPr>
                <w:rFonts w:eastAsiaTheme="minorEastAsia" w:cs="Calibri"/>
                <w:b/>
                <w:i/>
                <w:iCs/>
                <w:color w:val="000000" w:themeColor="text1"/>
                <w:sz w:val="20"/>
                <w:szCs w:val="20"/>
              </w:rPr>
              <w:t>Forslag til vedtak:</w:t>
            </w:r>
          </w:p>
          <w:p w14:paraId="0D238E70" w14:textId="54996997" w:rsidR="00402946" w:rsidRDefault="00402946" w:rsidP="00402946">
            <w:pPr>
              <w:rPr>
                <w:rFonts w:eastAsiaTheme="minorEastAsia" w:cs="Calibri"/>
                <w:i/>
                <w:iCs/>
                <w:color w:val="000000" w:themeColor="text1"/>
                <w:sz w:val="20"/>
                <w:szCs w:val="20"/>
              </w:rPr>
            </w:pPr>
            <w:r w:rsidRPr="00375F3C">
              <w:rPr>
                <w:rFonts w:eastAsiaTheme="minorEastAsia" w:cs="Calibri"/>
                <w:i/>
                <w:iCs/>
                <w:color w:val="000000" w:themeColor="text1"/>
                <w:sz w:val="20"/>
                <w:szCs w:val="20"/>
              </w:rPr>
              <w:t>Rådet mener at det ikke er aksept</w:t>
            </w:r>
            <w:r w:rsidR="008B3AAA" w:rsidRPr="00375F3C">
              <w:rPr>
                <w:rFonts w:eastAsiaTheme="minorEastAsia" w:cs="Calibri"/>
                <w:i/>
                <w:iCs/>
                <w:color w:val="000000" w:themeColor="text1"/>
                <w:sz w:val="20"/>
                <w:szCs w:val="20"/>
              </w:rPr>
              <w:t>abelt å avkorte opplæringen på vg1 og v</w:t>
            </w:r>
            <w:r w:rsidRPr="00375F3C">
              <w:rPr>
                <w:rFonts w:eastAsiaTheme="minorEastAsia" w:cs="Calibri"/>
                <w:i/>
                <w:iCs/>
                <w:color w:val="000000" w:themeColor="text1"/>
                <w:sz w:val="20"/>
                <w:szCs w:val="20"/>
              </w:rPr>
              <w:t>g2 etter andre ordninger enn de som allerede er etablert.</w:t>
            </w:r>
          </w:p>
          <w:p w14:paraId="281C1310" w14:textId="77777777" w:rsidR="00402946" w:rsidRPr="000C4A80" w:rsidRDefault="00402946" w:rsidP="00402946">
            <w:pPr>
              <w:rPr>
                <w:rFonts w:eastAsiaTheme="minorEastAsia" w:cs="Calibri"/>
                <w:b/>
                <w:bCs/>
                <w:color w:val="000000" w:themeColor="text1"/>
                <w:sz w:val="20"/>
                <w:szCs w:val="20"/>
              </w:rPr>
            </w:pPr>
          </w:p>
        </w:tc>
      </w:tr>
      <w:tr w:rsidR="00845F65" w:rsidRPr="000C4A80" w14:paraId="2628B1D8" w14:textId="77777777" w:rsidTr="415E7327">
        <w:tc>
          <w:tcPr>
            <w:tcW w:w="817" w:type="dxa"/>
          </w:tcPr>
          <w:p w14:paraId="30AD8237" w14:textId="1E2BC1CA" w:rsidR="00845F65" w:rsidRDefault="00845F65" w:rsidP="00402946">
            <w:pPr>
              <w:rPr>
                <w:rFonts w:eastAsiaTheme="minorEastAsia" w:cs="Calibri"/>
                <w:sz w:val="20"/>
                <w:szCs w:val="20"/>
              </w:rPr>
            </w:pPr>
            <w:r>
              <w:rPr>
                <w:rFonts w:eastAsiaTheme="minorEastAsia" w:cs="Calibri"/>
                <w:sz w:val="20"/>
                <w:szCs w:val="20"/>
              </w:rPr>
              <w:t>29-19</w:t>
            </w:r>
          </w:p>
          <w:p w14:paraId="6043BDE7" w14:textId="5DA25C12" w:rsidR="00845F65" w:rsidRDefault="00845F65" w:rsidP="003A0903">
            <w:pPr>
              <w:rPr>
                <w:rFonts w:eastAsiaTheme="minorEastAsia" w:cs="Calibri"/>
                <w:sz w:val="20"/>
                <w:szCs w:val="20"/>
              </w:rPr>
            </w:pPr>
          </w:p>
        </w:tc>
        <w:tc>
          <w:tcPr>
            <w:tcW w:w="9321" w:type="dxa"/>
          </w:tcPr>
          <w:p w14:paraId="7D2DD9BA" w14:textId="77777777" w:rsidR="00845F65" w:rsidRDefault="00845F65" w:rsidP="00402946">
            <w:pPr>
              <w:rPr>
                <w:rFonts w:eastAsiaTheme="minorEastAsia" w:cs="Calibri"/>
                <w:b/>
                <w:bCs/>
                <w:color w:val="000000" w:themeColor="text1"/>
                <w:sz w:val="20"/>
                <w:szCs w:val="20"/>
              </w:rPr>
            </w:pPr>
            <w:r>
              <w:rPr>
                <w:rFonts w:eastAsiaTheme="minorEastAsia" w:cs="Calibri"/>
                <w:b/>
                <w:bCs/>
                <w:color w:val="000000" w:themeColor="text1"/>
                <w:sz w:val="20"/>
                <w:szCs w:val="20"/>
              </w:rPr>
              <w:t>Læreplanarbeidet Vg2 og Vg3</w:t>
            </w:r>
          </w:p>
          <w:p w14:paraId="6BE8DF7C" w14:textId="689CED40" w:rsidR="00B95217" w:rsidRDefault="005A2CD9" w:rsidP="00402946">
            <w:pPr>
              <w:rPr>
                <w:rFonts w:eastAsiaTheme="minorEastAsia" w:cs="Calibri"/>
                <w:bCs/>
                <w:color w:val="000000" w:themeColor="text1"/>
                <w:sz w:val="20"/>
                <w:szCs w:val="20"/>
              </w:rPr>
            </w:pPr>
            <w:r>
              <w:rPr>
                <w:rFonts w:eastAsiaTheme="minorEastAsia" w:cs="Calibri"/>
                <w:bCs/>
                <w:color w:val="000000" w:themeColor="text1"/>
                <w:sz w:val="20"/>
                <w:szCs w:val="20"/>
              </w:rPr>
              <w:t>Rådet er muntlig blitt forespurt av noen bransjer om hvordan læreplan Vg2 skal kunne bygge</w:t>
            </w:r>
            <w:r w:rsidR="005C16F8">
              <w:rPr>
                <w:rFonts w:eastAsiaTheme="minorEastAsia" w:cs="Calibri"/>
                <w:bCs/>
                <w:color w:val="000000" w:themeColor="text1"/>
                <w:sz w:val="20"/>
                <w:szCs w:val="20"/>
              </w:rPr>
              <w:t>s</w:t>
            </w:r>
            <w:r>
              <w:rPr>
                <w:rFonts w:eastAsiaTheme="minorEastAsia" w:cs="Calibri"/>
                <w:bCs/>
                <w:color w:val="000000" w:themeColor="text1"/>
                <w:sz w:val="20"/>
                <w:szCs w:val="20"/>
              </w:rPr>
              <w:t xml:space="preserve"> opp. </w:t>
            </w:r>
            <w:r w:rsidR="005C16F8">
              <w:rPr>
                <w:rFonts w:eastAsiaTheme="minorEastAsia" w:cs="Calibri"/>
                <w:bCs/>
                <w:color w:val="000000" w:themeColor="text1"/>
                <w:sz w:val="20"/>
                <w:szCs w:val="20"/>
              </w:rPr>
              <w:t xml:space="preserve">Det er ønske fra </w:t>
            </w:r>
            <w:r w:rsidR="004A2D92">
              <w:rPr>
                <w:rFonts w:eastAsiaTheme="minorEastAsia" w:cs="Calibri"/>
                <w:bCs/>
                <w:color w:val="000000" w:themeColor="text1"/>
                <w:sz w:val="20"/>
                <w:szCs w:val="20"/>
              </w:rPr>
              <w:t>bransjene om at de enkelte lærefag</w:t>
            </w:r>
            <w:r w:rsidR="005C16F8">
              <w:rPr>
                <w:rFonts w:eastAsiaTheme="minorEastAsia" w:cs="Calibri"/>
                <w:bCs/>
                <w:color w:val="000000" w:themeColor="text1"/>
                <w:sz w:val="20"/>
                <w:szCs w:val="20"/>
              </w:rPr>
              <w:t xml:space="preserve"> i Vg2 </w:t>
            </w:r>
            <w:r w:rsidR="0065328D">
              <w:rPr>
                <w:rFonts w:eastAsiaTheme="minorEastAsia" w:cs="Calibri"/>
                <w:bCs/>
                <w:color w:val="000000" w:themeColor="text1"/>
                <w:sz w:val="20"/>
                <w:szCs w:val="20"/>
              </w:rPr>
              <w:t>skal kunne beskrives som program</w:t>
            </w:r>
            <w:r w:rsidR="00B95217">
              <w:rPr>
                <w:rFonts w:eastAsiaTheme="minorEastAsia" w:cs="Calibri"/>
                <w:bCs/>
                <w:color w:val="000000" w:themeColor="text1"/>
                <w:sz w:val="20"/>
                <w:szCs w:val="20"/>
              </w:rPr>
              <w:t>fag</w:t>
            </w:r>
            <w:r w:rsidR="0065328D">
              <w:rPr>
                <w:rFonts w:eastAsiaTheme="minorEastAsia" w:cs="Calibri"/>
                <w:bCs/>
                <w:color w:val="000000" w:themeColor="text1"/>
                <w:sz w:val="20"/>
                <w:szCs w:val="20"/>
              </w:rPr>
              <w:t xml:space="preserve"> i læreplan</w:t>
            </w:r>
            <w:r w:rsidR="00B95217">
              <w:rPr>
                <w:rFonts w:eastAsiaTheme="minorEastAsia" w:cs="Calibri"/>
                <w:bCs/>
                <w:color w:val="000000" w:themeColor="text1"/>
                <w:sz w:val="20"/>
                <w:szCs w:val="20"/>
              </w:rPr>
              <w:t>, eventuelt at kompetansemålene settes o</w:t>
            </w:r>
            <w:r w:rsidR="00CD7EB4">
              <w:rPr>
                <w:rFonts w:eastAsiaTheme="minorEastAsia" w:cs="Calibri"/>
                <w:bCs/>
                <w:color w:val="000000" w:themeColor="text1"/>
                <w:sz w:val="20"/>
                <w:szCs w:val="20"/>
              </w:rPr>
              <w:t>pp</w:t>
            </w:r>
            <w:r w:rsidR="00B95217">
              <w:rPr>
                <w:rFonts w:eastAsiaTheme="minorEastAsia" w:cs="Calibri"/>
                <w:bCs/>
                <w:color w:val="000000" w:themeColor="text1"/>
                <w:sz w:val="20"/>
                <w:szCs w:val="20"/>
              </w:rPr>
              <w:t xml:space="preserve"> gruppert etter lærefagene. </w:t>
            </w:r>
            <w:proofErr w:type="spellStart"/>
            <w:r w:rsidR="003A0903">
              <w:rPr>
                <w:rFonts w:eastAsiaTheme="minorEastAsia" w:cs="Calibri"/>
                <w:bCs/>
                <w:color w:val="000000" w:themeColor="text1"/>
                <w:sz w:val="20"/>
                <w:szCs w:val="20"/>
              </w:rPr>
              <w:t>Vedlegg</w:t>
            </w:r>
            <w:r w:rsidR="00B95217">
              <w:rPr>
                <w:rFonts w:eastAsiaTheme="minorEastAsia" w:cs="Calibri"/>
                <w:bCs/>
                <w:color w:val="000000" w:themeColor="text1"/>
                <w:sz w:val="20"/>
                <w:szCs w:val="20"/>
              </w:rPr>
              <w:t>Dette</w:t>
            </w:r>
            <w:proofErr w:type="spellEnd"/>
            <w:r w:rsidR="00B95217">
              <w:rPr>
                <w:rFonts w:eastAsiaTheme="minorEastAsia" w:cs="Calibri"/>
                <w:bCs/>
                <w:color w:val="000000" w:themeColor="text1"/>
                <w:sz w:val="20"/>
                <w:szCs w:val="20"/>
              </w:rPr>
              <w:t xml:space="preserve"> vil være viktig hvis man </w:t>
            </w:r>
            <w:r w:rsidR="00883841">
              <w:rPr>
                <w:rFonts w:eastAsiaTheme="minorEastAsia" w:cs="Calibri"/>
                <w:bCs/>
                <w:color w:val="000000" w:themeColor="text1"/>
                <w:sz w:val="20"/>
                <w:szCs w:val="20"/>
              </w:rPr>
              <w:t>skal</w:t>
            </w:r>
            <w:r w:rsidR="00B95217">
              <w:rPr>
                <w:rFonts w:eastAsiaTheme="minorEastAsia" w:cs="Calibri"/>
                <w:bCs/>
                <w:color w:val="000000" w:themeColor="text1"/>
                <w:sz w:val="20"/>
                <w:szCs w:val="20"/>
              </w:rPr>
              <w:t xml:space="preserve"> kunne ta hensy</w:t>
            </w:r>
            <w:r w:rsidR="00883841">
              <w:rPr>
                <w:rFonts w:eastAsiaTheme="minorEastAsia" w:cs="Calibri"/>
                <w:bCs/>
                <w:color w:val="000000" w:themeColor="text1"/>
                <w:sz w:val="20"/>
                <w:szCs w:val="20"/>
              </w:rPr>
              <w:t>n til retten til å arbeide i valgt lærefag både i Vg1 og Vg2, men kanskje særlig i Vg2.</w:t>
            </w:r>
            <w:r w:rsidR="00B07C3B">
              <w:rPr>
                <w:rFonts w:eastAsiaTheme="minorEastAsia" w:cs="Calibri"/>
                <w:bCs/>
                <w:color w:val="000000" w:themeColor="text1"/>
                <w:sz w:val="20"/>
                <w:szCs w:val="20"/>
              </w:rPr>
              <w:t xml:space="preserve"> Det kan være aktuelt å skrive brev til </w:t>
            </w:r>
            <w:proofErr w:type="spellStart"/>
            <w:r w:rsidR="00B07C3B">
              <w:rPr>
                <w:rFonts w:eastAsiaTheme="minorEastAsia" w:cs="Calibri"/>
                <w:bCs/>
                <w:color w:val="000000" w:themeColor="text1"/>
                <w:sz w:val="20"/>
                <w:szCs w:val="20"/>
              </w:rPr>
              <w:t>Udir</w:t>
            </w:r>
            <w:proofErr w:type="spellEnd"/>
            <w:r w:rsidR="00B07C3B">
              <w:rPr>
                <w:rFonts w:eastAsiaTheme="minorEastAsia" w:cs="Calibri"/>
                <w:bCs/>
                <w:color w:val="000000" w:themeColor="text1"/>
                <w:sz w:val="20"/>
                <w:szCs w:val="20"/>
              </w:rPr>
              <w:t xml:space="preserve"> om </w:t>
            </w:r>
            <w:r w:rsidR="00FF765A">
              <w:rPr>
                <w:rFonts w:eastAsiaTheme="minorEastAsia" w:cs="Calibri"/>
                <w:bCs/>
                <w:color w:val="000000" w:themeColor="text1"/>
                <w:sz w:val="20"/>
                <w:szCs w:val="20"/>
              </w:rPr>
              <w:t>s</w:t>
            </w:r>
            <w:r w:rsidR="00B07C3B">
              <w:rPr>
                <w:rFonts w:eastAsiaTheme="minorEastAsia" w:cs="Calibri"/>
                <w:bCs/>
                <w:color w:val="000000" w:themeColor="text1"/>
                <w:sz w:val="20"/>
                <w:szCs w:val="20"/>
              </w:rPr>
              <w:t>aken</w:t>
            </w:r>
            <w:r w:rsidR="00FF765A">
              <w:rPr>
                <w:rFonts w:eastAsiaTheme="minorEastAsia" w:cs="Calibri"/>
                <w:bCs/>
                <w:color w:val="000000" w:themeColor="text1"/>
                <w:sz w:val="20"/>
                <w:szCs w:val="20"/>
              </w:rPr>
              <w:t>.</w:t>
            </w:r>
          </w:p>
          <w:p w14:paraId="5C72DB35" w14:textId="3D506B67" w:rsidR="0015763B" w:rsidRDefault="0015763B" w:rsidP="00402946">
            <w:pPr>
              <w:rPr>
                <w:rFonts w:eastAsiaTheme="minorEastAsia" w:cs="Calibri"/>
                <w:bCs/>
                <w:color w:val="000000" w:themeColor="text1"/>
                <w:sz w:val="20"/>
                <w:szCs w:val="20"/>
              </w:rPr>
            </w:pPr>
          </w:p>
          <w:p w14:paraId="51351E84" w14:textId="3362EF41" w:rsidR="0015763B" w:rsidRDefault="0015763B" w:rsidP="00402946">
            <w:pPr>
              <w:rPr>
                <w:rFonts w:eastAsiaTheme="minorEastAsia" w:cs="Calibri"/>
                <w:bCs/>
                <w:color w:val="000000" w:themeColor="text1"/>
                <w:sz w:val="20"/>
                <w:szCs w:val="20"/>
              </w:rPr>
            </w:pPr>
            <w:r>
              <w:rPr>
                <w:rFonts w:eastAsiaTheme="minorEastAsia" w:cs="Calibri"/>
                <w:bCs/>
                <w:color w:val="000000" w:themeColor="text1"/>
                <w:sz w:val="20"/>
                <w:szCs w:val="20"/>
              </w:rPr>
              <w:lastRenderedPageBreak/>
              <w:t xml:space="preserve">Rådets leder </w:t>
            </w:r>
            <w:r w:rsidR="00B07C3B">
              <w:rPr>
                <w:rFonts w:eastAsiaTheme="minorEastAsia" w:cs="Calibri"/>
                <w:bCs/>
                <w:color w:val="000000" w:themeColor="text1"/>
                <w:sz w:val="20"/>
                <w:szCs w:val="20"/>
              </w:rPr>
              <w:t>innleder i saken.</w:t>
            </w:r>
          </w:p>
          <w:p w14:paraId="5EC6AE74" w14:textId="77777777" w:rsidR="0015763B" w:rsidRDefault="0015763B" w:rsidP="0015763B">
            <w:pPr>
              <w:rPr>
                <w:rFonts w:eastAsiaTheme="minorEastAsia" w:cs="Calibri"/>
                <w:b/>
                <w:i/>
                <w:iCs/>
                <w:color w:val="000000" w:themeColor="text1"/>
                <w:sz w:val="20"/>
                <w:szCs w:val="20"/>
              </w:rPr>
            </w:pPr>
          </w:p>
          <w:p w14:paraId="24A6B8DA" w14:textId="2B0E4DAD" w:rsidR="0015763B" w:rsidRPr="0015763B" w:rsidRDefault="0015763B" w:rsidP="0015763B">
            <w:pPr>
              <w:rPr>
                <w:rFonts w:eastAsiaTheme="minorEastAsia" w:cs="Calibri"/>
                <w:b/>
                <w:i/>
                <w:iCs/>
                <w:color w:val="000000" w:themeColor="text1"/>
                <w:sz w:val="20"/>
                <w:szCs w:val="20"/>
              </w:rPr>
            </w:pPr>
            <w:r w:rsidRPr="0015763B">
              <w:rPr>
                <w:rFonts w:eastAsiaTheme="minorEastAsia" w:cs="Calibri"/>
                <w:b/>
                <w:i/>
                <w:iCs/>
                <w:color w:val="000000" w:themeColor="text1"/>
                <w:sz w:val="20"/>
                <w:szCs w:val="20"/>
              </w:rPr>
              <w:t>Forslag til vedtak:</w:t>
            </w:r>
          </w:p>
          <w:p w14:paraId="6A6D312F" w14:textId="77777777" w:rsidR="00B07C3B" w:rsidRPr="00E531D2" w:rsidRDefault="00B07C3B" w:rsidP="00B07C3B">
            <w:pPr>
              <w:rPr>
                <w:rFonts w:eastAsiaTheme="minorEastAsia" w:cs="Calibri"/>
                <w:i/>
                <w:iCs/>
                <w:color w:val="000000" w:themeColor="text1"/>
                <w:sz w:val="20"/>
                <w:szCs w:val="20"/>
              </w:rPr>
            </w:pPr>
            <w:r w:rsidRPr="00E531D2">
              <w:rPr>
                <w:rFonts w:eastAsiaTheme="minorEastAsia" w:cs="Calibri"/>
                <w:i/>
                <w:iCs/>
                <w:color w:val="000000" w:themeColor="text1"/>
                <w:sz w:val="20"/>
                <w:szCs w:val="20"/>
              </w:rPr>
              <w:t>Faglig råd for bygg- og anleggsteknikk .................</w:t>
            </w:r>
          </w:p>
          <w:p w14:paraId="21D93DE8" w14:textId="5FD289A3" w:rsidR="00883841" w:rsidRPr="005A2CD9" w:rsidRDefault="00883841" w:rsidP="00402946">
            <w:pPr>
              <w:rPr>
                <w:rFonts w:eastAsiaTheme="minorEastAsia" w:cs="Calibri"/>
                <w:bCs/>
                <w:color w:val="000000" w:themeColor="text1"/>
                <w:sz w:val="20"/>
                <w:szCs w:val="20"/>
              </w:rPr>
            </w:pPr>
          </w:p>
        </w:tc>
      </w:tr>
      <w:tr w:rsidR="00210F7B" w:rsidRPr="000C4A80" w14:paraId="1A9BA5C5" w14:textId="77777777" w:rsidTr="415E7327">
        <w:tc>
          <w:tcPr>
            <w:tcW w:w="817" w:type="dxa"/>
          </w:tcPr>
          <w:p w14:paraId="4B50F1F8" w14:textId="51A2A524" w:rsidR="00210F7B" w:rsidRDefault="008B1585" w:rsidP="00402946">
            <w:pPr>
              <w:rPr>
                <w:rFonts w:eastAsiaTheme="minorEastAsia" w:cs="Calibri"/>
                <w:sz w:val="20"/>
                <w:szCs w:val="20"/>
              </w:rPr>
            </w:pPr>
            <w:r>
              <w:rPr>
                <w:rFonts w:eastAsiaTheme="minorEastAsia" w:cs="Calibri"/>
                <w:sz w:val="20"/>
                <w:szCs w:val="20"/>
              </w:rPr>
              <w:lastRenderedPageBreak/>
              <w:t>30 - 19</w:t>
            </w:r>
          </w:p>
        </w:tc>
        <w:tc>
          <w:tcPr>
            <w:tcW w:w="9321" w:type="dxa"/>
          </w:tcPr>
          <w:p w14:paraId="30F5FC5D" w14:textId="77777777" w:rsidR="00210F7B" w:rsidRPr="00E61EB4" w:rsidRDefault="00210F7B" w:rsidP="00210F7B">
            <w:pPr>
              <w:rPr>
                <w:rFonts w:cs="Calibri"/>
                <w:b/>
                <w:sz w:val="20"/>
                <w:szCs w:val="20"/>
              </w:rPr>
            </w:pPr>
            <w:r w:rsidRPr="00E61EB4">
              <w:rPr>
                <w:rFonts w:cs="Calibri"/>
                <w:b/>
                <w:sz w:val="20"/>
                <w:szCs w:val="20"/>
              </w:rPr>
              <w:t>Forslag om endret struktur i stillasbyggerfaget</w:t>
            </w:r>
            <w:r>
              <w:rPr>
                <w:rFonts w:cs="Calibri"/>
                <w:b/>
                <w:sz w:val="20"/>
                <w:szCs w:val="20"/>
              </w:rPr>
              <w:t xml:space="preserve"> fra 2020</w:t>
            </w:r>
          </w:p>
          <w:p w14:paraId="67DF4390" w14:textId="77777777" w:rsidR="00210F7B" w:rsidRDefault="00210F7B" w:rsidP="00210F7B">
            <w:pPr>
              <w:rPr>
                <w:rFonts w:cs="Calibri"/>
                <w:sz w:val="20"/>
                <w:szCs w:val="20"/>
              </w:rPr>
            </w:pPr>
            <w:r>
              <w:rPr>
                <w:rFonts w:cs="Calibri"/>
                <w:sz w:val="20"/>
                <w:szCs w:val="20"/>
              </w:rPr>
              <w:t xml:space="preserve">Stillasbyggerfaget er i ny struktur fra 2020 foreslått som særløpsfag. Korrosjons- isolerings- og stillasentreprenørenes forening (KIS) </w:t>
            </w:r>
            <w:r w:rsidRPr="000C4A80">
              <w:rPr>
                <w:rFonts w:cs="Calibri"/>
                <w:sz w:val="20"/>
                <w:szCs w:val="20"/>
              </w:rPr>
              <w:t xml:space="preserve">ber </w:t>
            </w:r>
            <w:r>
              <w:rPr>
                <w:rFonts w:cs="Calibri"/>
                <w:sz w:val="20"/>
                <w:szCs w:val="20"/>
              </w:rPr>
              <w:t>i e-post datert 18.03.2019 om at strukturen for s</w:t>
            </w:r>
            <w:r w:rsidRPr="000C4A80">
              <w:rPr>
                <w:rFonts w:cs="Calibri"/>
                <w:sz w:val="20"/>
                <w:szCs w:val="20"/>
              </w:rPr>
              <w:t xml:space="preserve">tillasbyggerfaget </w:t>
            </w:r>
            <w:r>
              <w:rPr>
                <w:rFonts w:cs="Calibri"/>
                <w:sz w:val="20"/>
                <w:szCs w:val="20"/>
              </w:rPr>
              <w:t xml:space="preserve">skal fortsette å </w:t>
            </w:r>
            <w:r w:rsidRPr="000C4A80">
              <w:rPr>
                <w:rFonts w:cs="Calibri"/>
                <w:sz w:val="20"/>
                <w:szCs w:val="20"/>
              </w:rPr>
              <w:t>være et 2 + 2 løp</w:t>
            </w:r>
            <w:r>
              <w:rPr>
                <w:rFonts w:cs="Calibri"/>
                <w:sz w:val="20"/>
                <w:szCs w:val="20"/>
              </w:rPr>
              <w:t>. Faget anbefales å bygge på vg2 betong og mur</w:t>
            </w:r>
            <w:r w:rsidRPr="000C4A80">
              <w:rPr>
                <w:rFonts w:cs="Calibri"/>
                <w:sz w:val="20"/>
                <w:szCs w:val="20"/>
              </w:rPr>
              <w:t xml:space="preserve">. </w:t>
            </w:r>
            <w:r>
              <w:rPr>
                <w:rFonts w:cs="Calibri"/>
                <w:sz w:val="20"/>
                <w:szCs w:val="20"/>
              </w:rPr>
              <w:t>Foreningen begrunner dette med at stillas etter alt å dømme vi være en del av læreplanen på vg2 betong og mur, og at både betongfagarbeidere og murere er brukere av stillaser. Foreningen mener også at både fellesfag og programfag på vg2 mur og betong vil være relevante for stillasbyggere. Et tredje forhold er aldersbestemmelser som kompliserer opplæring når lærlingene kommer direkte fra vg1.</w:t>
            </w:r>
          </w:p>
          <w:p w14:paraId="7B2FEBF6" w14:textId="77777777" w:rsidR="00210F7B" w:rsidRDefault="00210F7B" w:rsidP="00210F7B">
            <w:pPr>
              <w:rPr>
                <w:rFonts w:cs="Calibri"/>
                <w:sz w:val="20"/>
                <w:szCs w:val="20"/>
              </w:rPr>
            </w:pPr>
            <w:r>
              <w:rPr>
                <w:rFonts w:cs="Calibri"/>
                <w:sz w:val="20"/>
                <w:szCs w:val="20"/>
              </w:rPr>
              <w:t xml:space="preserve">Søknaden har tilslutning fra Fellesforbundet, som har de fleste fagorganiserte i faget, og fra </w:t>
            </w:r>
            <w:proofErr w:type="spellStart"/>
            <w:r>
              <w:rPr>
                <w:rFonts w:cs="Calibri"/>
                <w:sz w:val="20"/>
                <w:szCs w:val="20"/>
              </w:rPr>
              <w:t>BNL</w:t>
            </w:r>
            <w:proofErr w:type="spellEnd"/>
            <w:r>
              <w:rPr>
                <w:rFonts w:cs="Calibri"/>
                <w:sz w:val="20"/>
                <w:szCs w:val="20"/>
              </w:rPr>
              <w:t>, som organiserer de fleste stillasentreprenørene innen bygningsbransjen.</w:t>
            </w:r>
          </w:p>
          <w:p w14:paraId="787C37D9" w14:textId="77777777" w:rsidR="00210F7B" w:rsidRDefault="00210F7B" w:rsidP="00210F7B">
            <w:pPr>
              <w:rPr>
                <w:rFonts w:cs="Calibri"/>
                <w:sz w:val="20"/>
                <w:szCs w:val="20"/>
              </w:rPr>
            </w:pPr>
          </w:p>
          <w:p w14:paraId="507766DC" w14:textId="77777777" w:rsidR="00210F7B" w:rsidRDefault="00210F7B" w:rsidP="00210F7B">
            <w:pPr>
              <w:rPr>
                <w:rFonts w:cs="Calibri"/>
                <w:sz w:val="20"/>
                <w:szCs w:val="20"/>
              </w:rPr>
            </w:pPr>
            <w:r>
              <w:rPr>
                <w:rFonts w:cs="Calibri"/>
                <w:sz w:val="20"/>
                <w:szCs w:val="20"/>
              </w:rPr>
              <w:t xml:space="preserve">KIS har i søknaden også omtalt ønsket om etablering av </w:t>
            </w:r>
            <w:r w:rsidRPr="000C4A80">
              <w:rPr>
                <w:rFonts w:cs="Calibri"/>
                <w:sz w:val="20"/>
                <w:szCs w:val="20"/>
              </w:rPr>
              <w:t xml:space="preserve">nasjonale sentre </w:t>
            </w:r>
            <w:r>
              <w:rPr>
                <w:rFonts w:cs="Calibri"/>
                <w:sz w:val="20"/>
                <w:szCs w:val="20"/>
              </w:rPr>
              <w:t>i faget. Rådet vil ta opp dette spørsmålet på et senere tidspunkt.</w:t>
            </w:r>
          </w:p>
          <w:p w14:paraId="0FB1D679" w14:textId="77777777" w:rsidR="00210F7B" w:rsidRDefault="00210F7B" w:rsidP="00210F7B">
            <w:pPr>
              <w:rPr>
                <w:rFonts w:cs="Calibri"/>
                <w:sz w:val="20"/>
                <w:szCs w:val="20"/>
              </w:rPr>
            </w:pPr>
          </w:p>
          <w:p w14:paraId="347D9D8D" w14:textId="77777777" w:rsidR="00210F7B" w:rsidRPr="001262BA" w:rsidRDefault="00210F7B" w:rsidP="00210F7B">
            <w:pPr>
              <w:rPr>
                <w:i/>
              </w:rPr>
            </w:pPr>
            <w:r w:rsidRPr="001262BA">
              <w:rPr>
                <w:i/>
              </w:rPr>
              <w:t>Forslag til vedtak:</w:t>
            </w:r>
          </w:p>
          <w:p w14:paraId="2BD77E80" w14:textId="77777777" w:rsidR="00210F7B" w:rsidRDefault="00210F7B" w:rsidP="003A0903">
            <w:pPr>
              <w:rPr>
                <w:i/>
              </w:rPr>
            </w:pPr>
            <w:r w:rsidRPr="001262BA">
              <w:rPr>
                <w:i/>
              </w:rPr>
              <w:t xml:space="preserve">Faglig råd for bygg- og anleggsteknikk ber om at stillasbyggerfaget i ny struktur fra 2020 skal bygge på vg2 betong og mur. </w:t>
            </w:r>
            <w:r w:rsidR="003A0903">
              <w:rPr>
                <w:i/>
              </w:rPr>
              <w:t>Melding om endringen må gis læreplangruppene så raskt som mulig.</w:t>
            </w:r>
          </w:p>
          <w:p w14:paraId="7B5F85C4" w14:textId="69819900" w:rsidR="003A0903" w:rsidRDefault="003A0903" w:rsidP="003A0903">
            <w:pPr>
              <w:rPr>
                <w:rFonts w:eastAsiaTheme="minorEastAsia" w:cs="Calibri"/>
                <w:b/>
                <w:bCs/>
                <w:color w:val="000000" w:themeColor="text1"/>
                <w:sz w:val="20"/>
                <w:szCs w:val="20"/>
              </w:rPr>
            </w:pPr>
          </w:p>
        </w:tc>
      </w:tr>
      <w:tr w:rsidR="00402946" w:rsidRPr="000C4A80" w14:paraId="0406C0C5" w14:textId="77777777" w:rsidTr="415E7327">
        <w:trPr>
          <w:trHeight w:val="257"/>
        </w:trPr>
        <w:tc>
          <w:tcPr>
            <w:tcW w:w="817" w:type="dxa"/>
          </w:tcPr>
          <w:p w14:paraId="17EAC88B" w14:textId="080C876D" w:rsidR="00402946" w:rsidRPr="000C4A80" w:rsidRDefault="00FF765A" w:rsidP="008B1585">
            <w:pPr>
              <w:rPr>
                <w:rFonts w:eastAsiaTheme="minorEastAsia" w:cs="Calibri"/>
                <w:color w:val="000000" w:themeColor="text1"/>
                <w:sz w:val="20"/>
                <w:szCs w:val="20"/>
              </w:rPr>
            </w:pPr>
            <w:r>
              <w:rPr>
                <w:rFonts w:eastAsiaTheme="minorEastAsia" w:cs="Calibri"/>
                <w:color w:val="000000" w:themeColor="text1"/>
                <w:sz w:val="20"/>
                <w:szCs w:val="20"/>
              </w:rPr>
              <w:t>3</w:t>
            </w:r>
            <w:r w:rsidR="008B1585">
              <w:rPr>
                <w:rFonts w:eastAsiaTheme="minorEastAsia" w:cs="Calibri"/>
                <w:color w:val="000000" w:themeColor="text1"/>
                <w:sz w:val="20"/>
                <w:szCs w:val="20"/>
              </w:rPr>
              <w:t>1</w:t>
            </w:r>
            <w:r w:rsidR="00402946" w:rsidRPr="000C4A80">
              <w:rPr>
                <w:rFonts w:eastAsiaTheme="minorEastAsia" w:cs="Calibri"/>
                <w:color w:val="000000" w:themeColor="text1"/>
                <w:sz w:val="20"/>
                <w:szCs w:val="20"/>
              </w:rPr>
              <w:t>-19</w:t>
            </w:r>
          </w:p>
        </w:tc>
        <w:tc>
          <w:tcPr>
            <w:tcW w:w="9321" w:type="dxa"/>
          </w:tcPr>
          <w:p w14:paraId="251C28DB" w14:textId="48C274FA" w:rsidR="00402946" w:rsidRDefault="00402946" w:rsidP="0040294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Eventuelt</w:t>
            </w:r>
          </w:p>
          <w:p w14:paraId="4458216A" w14:textId="77777777" w:rsidR="00125ECB" w:rsidRPr="000C4A80" w:rsidRDefault="00125ECB" w:rsidP="00375F3C">
            <w:pPr>
              <w:pStyle w:val="Rentekst"/>
              <w:rPr>
                <w:rFonts w:eastAsiaTheme="minorEastAsia" w:cs="Calibri"/>
                <w:b/>
                <w:bCs/>
                <w:color w:val="000000" w:themeColor="text1"/>
                <w:sz w:val="20"/>
                <w:szCs w:val="20"/>
              </w:rPr>
            </w:pPr>
          </w:p>
        </w:tc>
      </w:tr>
    </w:tbl>
    <w:p w14:paraId="121DF034" w14:textId="77777777" w:rsidR="00877B18" w:rsidRPr="000C4A80" w:rsidRDefault="00877B18" w:rsidP="00FC3F05">
      <w:pPr>
        <w:rPr>
          <w:rFonts w:cs="Calibri"/>
          <w:b/>
          <w:bCs/>
          <w:sz w:val="20"/>
          <w:szCs w:val="20"/>
        </w:rPr>
      </w:pPr>
    </w:p>
    <w:sectPr w:rsidR="00877B18" w:rsidRPr="000C4A80" w:rsidSect="00FC3F05">
      <w:headerReference w:type="default" r:id="rId22"/>
      <w:footerReference w:type="first" r:id="rId23"/>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9FF3" w14:textId="77777777" w:rsidR="008E4EC6" w:rsidRDefault="008E4EC6">
      <w:r>
        <w:separator/>
      </w:r>
    </w:p>
  </w:endnote>
  <w:endnote w:type="continuationSeparator" w:id="0">
    <w:p w14:paraId="1A3BD878" w14:textId="77777777" w:rsidR="008E4EC6" w:rsidRDefault="008E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6DBA" w14:textId="77777777" w:rsidR="00653C0C" w:rsidRDefault="00653C0C"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069A6F8F" w14:textId="77777777" w:rsidR="00653C0C" w:rsidRPr="00020A07" w:rsidRDefault="00653C0C"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6DB68582" w14:textId="77777777" w:rsidR="00653C0C" w:rsidRPr="00020A07" w:rsidRDefault="00653C0C"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0E2CADC9" w14:textId="77777777" w:rsidR="00653C0C" w:rsidRDefault="00653C0C">
    <w:pPr>
      <w:pStyle w:val="Bunntekst"/>
      <w:rPr>
        <w:sz w:val="14"/>
        <w:szCs w:val="14"/>
        <w:lang w:val="nn-NO"/>
      </w:rPr>
    </w:pPr>
  </w:p>
  <w:p w14:paraId="6313BEAD" w14:textId="77777777" w:rsidR="00653C0C" w:rsidRPr="004D5238" w:rsidRDefault="00653C0C">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A7E4" w14:textId="77777777" w:rsidR="008E4EC6" w:rsidRDefault="008E4EC6">
      <w:r>
        <w:separator/>
      </w:r>
    </w:p>
  </w:footnote>
  <w:footnote w:type="continuationSeparator" w:id="0">
    <w:p w14:paraId="637C71A7" w14:textId="77777777" w:rsidR="008E4EC6" w:rsidRDefault="008E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653C0C" w14:paraId="0CB3C1EA" w14:textId="77777777" w:rsidTr="734F17C8">
      <w:tc>
        <w:tcPr>
          <w:tcW w:w="5031" w:type="dxa"/>
        </w:tcPr>
        <w:p w14:paraId="353FF781" w14:textId="77777777" w:rsidR="00653C0C" w:rsidRDefault="00653C0C" w:rsidP="00D916BC">
          <w:pPr>
            <w:pStyle w:val="Topptekst"/>
            <w:tabs>
              <w:tab w:val="left" w:pos="267"/>
              <w:tab w:val="right" w:pos="9922"/>
            </w:tabs>
            <w:spacing w:after="240"/>
            <w:jc w:val="center"/>
            <w:rPr>
              <w:sz w:val="16"/>
            </w:rPr>
          </w:pPr>
        </w:p>
      </w:tc>
      <w:tc>
        <w:tcPr>
          <w:tcW w:w="5031" w:type="dxa"/>
        </w:tcPr>
        <w:p w14:paraId="7206DF5C" w14:textId="69000819" w:rsidR="00653C0C" w:rsidRDefault="00653C0C"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C44DD6">
            <w:rPr>
              <w:rFonts w:ascii="Verdana" w:hAnsi="Verdana"/>
              <w:noProof/>
              <w:sz w:val="16"/>
            </w:rPr>
            <w:t>6</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C44DD6">
            <w:rPr>
              <w:rFonts w:ascii="Verdana" w:hAnsi="Verdana"/>
              <w:noProof/>
              <w:sz w:val="16"/>
            </w:rPr>
            <w:t>6</w:t>
          </w:r>
          <w:r w:rsidRPr="734F17C8">
            <w:rPr>
              <w:rFonts w:ascii="Verdana" w:eastAsia="Verdana" w:hAnsi="Verdana" w:cs="Verdana"/>
              <w:noProof/>
              <w:sz w:val="16"/>
              <w:szCs w:val="16"/>
            </w:rPr>
            <w:fldChar w:fldCharType="end"/>
          </w:r>
        </w:p>
      </w:tc>
    </w:tr>
  </w:tbl>
  <w:p w14:paraId="6722DA4A" w14:textId="77777777" w:rsidR="00653C0C" w:rsidRDefault="00653C0C" w:rsidP="00DA1184">
    <w:pPr>
      <w:pStyle w:val="Topptekst"/>
      <w:tabs>
        <w:tab w:val="left" w:pos="267"/>
        <w:tab w:val="right" w:pos="9922"/>
      </w:tabs>
      <w:spacing w:after="240"/>
      <w:rPr>
        <w:sz w:val="16"/>
      </w:rPr>
    </w:pPr>
    <w:r>
      <w:rPr>
        <w:noProof/>
        <w:sz w:val="16"/>
        <w:lang w:eastAsia="nb-NO"/>
      </w:rPr>
      <w:drawing>
        <wp:inline distT="0" distB="0" distL="0" distR="0" wp14:anchorId="3D8800FD" wp14:editId="259AC8D9">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29695F"/>
    <w:multiLevelType w:val="hybridMultilevel"/>
    <w:tmpl w:val="4DC60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7235C0"/>
    <w:multiLevelType w:val="hybridMultilevel"/>
    <w:tmpl w:val="72688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C4977"/>
    <w:multiLevelType w:val="hybridMultilevel"/>
    <w:tmpl w:val="2AECEB0E"/>
    <w:lvl w:ilvl="0" w:tplc="E43C8462">
      <w:start w:val="1"/>
      <w:numFmt w:val="decimal"/>
      <w:lvlText w:val="%1."/>
      <w:lvlJc w:val="left"/>
      <w:pPr>
        <w:ind w:left="720" w:hanging="360"/>
      </w:pPr>
      <w:rPr>
        <w:rFonts w:ascii="Verdana" w:hAnsi="Verdana" w:cs="Verdana"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096C73"/>
    <w:multiLevelType w:val="hybridMultilevel"/>
    <w:tmpl w:val="A3707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4E4EA4"/>
    <w:multiLevelType w:val="hybridMultilevel"/>
    <w:tmpl w:val="3C26E17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7E433CF"/>
    <w:multiLevelType w:val="hybridMultilevel"/>
    <w:tmpl w:val="83BADC02"/>
    <w:lvl w:ilvl="0" w:tplc="FC1EC78A">
      <w:start w:val="1"/>
      <w:numFmt w:val="decimal"/>
      <w:lvlText w:val="%1."/>
      <w:lvlJc w:val="left"/>
      <w:pPr>
        <w:ind w:left="720" w:hanging="360"/>
      </w:pPr>
    </w:lvl>
    <w:lvl w:ilvl="1" w:tplc="8C28563E">
      <w:start w:val="1"/>
      <w:numFmt w:val="lowerLetter"/>
      <w:lvlText w:val="%2."/>
      <w:lvlJc w:val="left"/>
      <w:pPr>
        <w:ind w:left="1440" w:hanging="360"/>
      </w:pPr>
    </w:lvl>
    <w:lvl w:ilvl="2" w:tplc="2304B570">
      <w:start w:val="1"/>
      <w:numFmt w:val="lowerRoman"/>
      <w:lvlText w:val="%3."/>
      <w:lvlJc w:val="right"/>
      <w:pPr>
        <w:ind w:left="2160" w:hanging="180"/>
      </w:pPr>
    </w:lvl>
    <w:lvl w:ilvl="3" w:tplc="3444915C">
      <w:start w:val="1"/>
      <w:numFmt w:val="decimal"/>
      <w:lvlText w:val="%4."/>
      <w:lvlJc w:val="left"/>
      <w:pPr>
        <w:ind w:left="2880" w:hanging="360"/>
      </w:pPr>
    </w:lvl>
    <w:lvl w:ilvl="4" w:tplc="F2727E7C">
      <w:start w:val="1"/>
      <w:numFmt w:val="lowerLetter"/>
      <w:lvlText w:val="%5."/>
      <w:lvlJc w:val="left"/>
      <w:pPr>
        <w:ind w:left="3600" w:hanging="360"/>
      </w:pPr>
    </w:lvl>
    <w:lvl w:ilvl="5" w:tplc="CF88408E">
      <w:start w:val="1"/>
      <w:numFmt w:val="lowerRoman"/>
      <w:lvlText w:val="%6."/>
      <w:lvlJc w:val="right"/>
      <w:pPr>
        <w:ind w:left="4320" w:hanging="180"/>
      </w:pPr>
    </w:lvl>
    <w:lvl w:ilvl="6" w:tplc="018E2168">
      <w:start w:val="1"/>
      <w:numFmt w:val="decimal"/>
      <w:lvlText w:val="%7."/>
      <w:lvlJc w:val="left"/>
      <w:pPr>
        <w:ind w:left="5040" w:hanging="360"/>
      </w:pPr>
    </w:lvl>
    <w:lvl w:ilvl="7" w:tplc="197C03D4">
      <w:start w:val="1"/>
      <w:numFmt w:val="lowerLetter"/>
      <w:lvlText w:val="%8."/>
      <w:lvlJc w:val="left"/>
      <w:pPr>
        <w:ind w:left="5760" w:hanging="360"/>
      </w:pPr>
    </w:lvl>
    <w:lvl w:ilvl="8" w:tplc="262CE726">
      <w:start w:val="1"/>
      <w:numFmt w:val="lowerRoman"/>
      <w:lvlText w:val="%9."/>
      <w:lvlJc w:val="right"/>
      <w:pPr>
        <w:ind w:left="6480" w:hanging="180"/>
      </w:pPr>
    </w:lvl>
  </w:abstractNum>
  <w:abstractNum w:abstractNumId="9"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BE502C"/>
    <w:multiLevelType w:val="hybridMultilevel"/>
    <w:tmpl w:val="8AAA0C08"/>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E80495"/>
    <w:multiLevelType w:val="hybridMultilevel"/>
    <w:tmpl w:val="F93CF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914DC4"/>
    <w:multiLevelType w:val="hybridMultilevel"/>
    <w:tmpl w:val="C23E7EA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E30F20"/>
    <w:multiLevelType w:val="hybridMultilevel"/>
    <w:tmpl w:val="EC121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584002B"/>
    <w:multiLevelType w:val="hybridMultilevel"/>
    <w:tmpl w:val="751A0026"/>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AE0172"/>
    <w:multiLevelType w:val="hybridMultilevel"/>
    <w:tmpl w:val="8FC4E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FB6CF2"/>
    <w:multiLevelType w:val="multilevel"/>
    <w:tmpl w:val="BE9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FA23F4"/>
    <w:multiLevelType w:val="hybridMultilevel"/>
    <w:tmpl w:val="1A36F6D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C20C34"/>
    <w:multiLevelType w:val="multilevel"/>
    <w:tmpl w:val="D078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4F1B"/>
    <w:multiLevelType w:val="hybridMultilevel"/>
    <w:tmpl w:val="7D92CA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BB64AAC"/>
    <w:multiLevelType w:val="hybridMultilevel"/>
    <w:tmpl w:val="FAAC4D9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6"/>
  </w:num>
  <w:num w:numId="4">
    <w:abstractNumId w:val="17"/>
  </w:num>
  <w:num w:numId="5">
    <w:abstractNumId w:val="5"/>
  </w:num>
  <w:num w:numId="6">
    <w:abstractNumId w:val="2"/>
  </w:num>
  <w:num w:numId="7">
    <w:abstractNumId w:val="6"/>
  </w:num>
  <w:num w:numId="8">
    <w:abstractNumId w:val="18"/>
  </w:num>
  <w:num w:numId="9">
    <w:abstractNumId w:val="20"/>
  </w:num>
  <w:num w:numId="10">
    <w:abstractNumId w:val="16"/>
  </w:num>
  <w:num w:numId="11">
    <w:abstractNumId w:val="0"/>
  </w:num>
  <w:num w:numId="12">
    <w:abstractNumId w:val="14"/>
  </w:num>
  <w:num w:numId="13">
    <w:abstractNumId w:val="19"/>
  </w:num>
  <w:num w:numId="14">
    <w:abstractNumId w:val="12"/>
  </w:num>
  <w:num w:numId="15">
    <w:abstractNumId w:val="10"/>
  </w:num>
  <w:num w:numId="16">
    <w:abstractNumId w:val="9"/>
  </w:num>
  <w:num w:numId="17">
    <w:abstractNumId w:val="1"/>
  </w:num>
  <w:num w:numId="18">
    <w:abstractNumId w:val="22"/>
  </w:num>
  <w:num w:numId="19">
    <w:abstractNumId w:val="7"/>
  </w:num>
  <w:num w:numId="20">
    <w:abstractNumId w:val="24"/>
  </w:num>
  <w:num w:numId="21">
    <w:abstractNumId w:val="3"/>
  </w:num>
  <w:num w:numId="22">
    <w:abstractNumId w:val="25"/>
  </w:num>
  <w:num w:numId="23">
    <w:abstractNumId w:val="4"/>
  </w:num>
  <w:num w:numId="24">
    <w:abstractNumId w:val="23"/>
  </w:num>
  <w:num w:numId="25">
    <w:abstractNumId w:val="15"/>
  </w:num>
  <w:num w:numId="26">
    <w:abstractNumId w:val="21"/>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550"/>
    <w:rsid w:val="00000A75"/>
    <w:rsid w:val="00000B05"/>
    <w:rsid w:val="00004D95"/>
    <w:rsid w:val="00005461"/>
    <w:rsid w:val="00010CB8"/>
    <w:rsid w:val="00016168"/>
    <w:rsid w:val="00016A6E"/>
    <w:rsid w:val="0001788D"/>
    <w:rsid w:val="00022577"/>
    <w:rsid w:val="00023B5F"/>
    <w:rsid w:val="000323FC"/>
    <w:rsid w:val="00033F64"/>
    <w:rsid w:val="000367FB"/>
    <w:rsid w:val="0003690E"/>
    <w:rsid w:val="00040E44"/>
    <w:rsid w:val="00041597"/>
    <w:rsid w:val="00043CDF"/>
    <w:rsid w:val="00045FFA"/>
    <w:rsid w:val="00047265"/>
    <w:rsid w:val="00054829"/>
    <w:rsid w:val="00055C1A"/>
    <w:rsid w:val="0005653B"/>
    <w:rsid w:val="00060659"/>
    <w:rsid w:val="00060B41"/>
    <w:rsid w:val="00065F39"/>
    <w:rsid w:val="00067104"/>
    <w:rsid w:val="00067D46"/>
    <w:rsid w:val="000715CC"/>
    <w:rsid w:val="0007225E"/>
    <w:rsid w:val="0007381B"/>
    <w:rsid w:val="00075131"/>
    <w:rsid w:val="000762D2"/>
    <w:rsid w:val="000764D6"/>
    <w:rsid w:val="000769F8"/>
    <w:rsid w:val="00076BCF"/>
    <w:rsid w:val="000806EC"/>
    <w:rsid w:val="00081487"/>
    <w:rsid w:val="00084731"/>
    <w:rsid w:val="00087243"/>
    <w:rsid w:val="00087A91"/>
    <w:rsid w:val="0009138C"/>
    <w:rsid w:val="000917D5"/>
    <w:rsid w:val="00095532"/>
    <w:rsid w:val="00096717"/>
    <w:rsid w:val="00096AA4"/>
    <w:rsid w:val="000A3818"/>
    <w:rsid w:val="000A3AA9"/>
    <w:rsid w:val="000A6659"/>
    <w:rsid w:val="000A675E"/>
    <w:rsid w:val="000A7D7F"/>
    <w:rsid w:val="000B132D"/>
    <w:rsid w:val="000B133F"/>
    <w:rsid w:val="000B1A24"/>
    <w:rsid w:val="000B2C8E"/>
    <w:rsid w:val="000B58B7"/>
    <w:rsid w:val="000C0CAC"/>
    <w:rsid w:val="000C1C69"/>
    <w:rsid w:val="000C4A80"/>
    <w:rsid w:val="000C58AA"/>
    <w:rsid w:val="000D1C07"/>
    <w:rsid w:val="000D21C4"/>
    <w:rsid w:val="000D5B81"/>
    <w:rsid w:val="000D7AC5"/>
    <w:rsid w:val="000E3136"/>
    <w:rsid w:val="000E4393"/>
    <w:rsid w:val="000F10B6"/>
    <w:rsid w:val="000F7390"/>
    <w:rsid w:val="00101EC1"/>
    <w:rsid w:val="00104650"/>
    <w:rsid w:val="00104C01"/>
    <w:rsid w:val="00107D8F"/>
    <w:rsid w:val="0011526C"/>
    <w:rsid w:val="00120B37"/>
    <w:rsid w:val="00121D0E"/>
    <w:rsid w:val="00121D18"/>
    <w:rsid w:val="00124501"/>
    <w:rsid w:val="00125586"/>
    <w:rsid w:val="001258F7"/>
    <w:rsid w:val="00125ECB"/>
    <w:rsid w:val="001268C4"/>
    <w:rsid w:val="00130198"/>
    <w:rsid w:val="00131619"/>
    <w:rsid w:val="001329AA"/>
    <w:rsid w:val="00135B29"/>
    <w:rsid w:val="00135B4B"/>
    <w:rsid w:val="00136E8E"/>
    <w:rsid w:val="00140F19"/>
    <w:rsid w:val="0014105E"/>
    <w:rsid w:val="001427BD"/>
    <w:rsid w:val="00144B9C"/>
    <w:rsid w:val="001473A2"/>
    <w:rsid w:val="0015007C"/>
    <w:rsid w:val="001501BB"/>
    <w:rsid w:val="00151193"/>
    <w:rsid w:val="00153F3B"/>
    <w:rsid w:val="00155DF1"/>
    <w:rsid w:val="00157070"/>
    <w:rsid w:val="0015763B"/>
    <w:rsid w:val="00164DB4"/>
    <w:rsid w:val="00170848"/>
    <w:rsid w:val="00170DC3"/>
    <w:rsid w:val="001715AC"/>
    <w:rsid w:val="00173B6B"/>
    <w:rsid w:val="001756EA"/>
    <w:rsid w:val="001761F3"/>
    <w:rsid w:val="00176AB5"/>
    <w:rsid w:val="001830AC"/>
    <w:rsid w:val="00183E74"/>
    <w:rsid w:val="00187414"/>
    <w:rsid w:val="00190A89"/>
    <w:rsid w:val="00190BB6"/>
    <w:rsid w:val="00191217"/>
    <w:rsid w:val="00192398"/>
    <w:rsid w:val="001935F2"/>
    <w:rsid w:val="00193E96"/>
    <w:rsid w:val="001A14CD"/>
    <w:rsid w:val="001A3D5A"/>
    <w:rsid w:val="001A41D6"/>
    <w:rsid w:val="001A4B3E"/>
    <w:rsid w:val="001A5D6E"/>
    <w:rsid w:val="001A7556"/>
    <w:rsid w:val="001A7D20"/>
    <w:rsid w:val="001B376A"/>
    <w:rsid w:val="001B6255"/>
    <w:rsid w:val="001B6A3A"/>
    <w:rsid w:val="001C0C5F"/>
    <w:rsid w:val="001C3BCD"/>
    <w:rsid w:val="001D38FC"/>
    <w:rsid w:val="001D4BE5"/>
    <w:rsid w:val="001D6D14"/>
    <w:rsid w:val="001E1E2F"/>
    <w:rsid w:val="001E5324"/>
    <w:rsid w:val="001F0E61"/>
    <w:rsid w:val="001F0F59"/>
    <w:rsid w:val="001F2B75"/>
    <w:rsid w:val="001F51C4"/>
    <w:rsid w:val="001F57D1"/>
    <w:rsid w:val="001F5E32"/>
    <w:rsid w:val="001F6F5E"/>
    <w:rsid w:val="0020009C"/>
    <w:rsid w:val="00202F3C"/>
    <w:rsid w:val="00205C1D"/>
    <w:rsid w:val="002069A2"/>
    <w:rsid w:val="00206DCB"/>
    <w:rsid w:val="00210F7B"/>
    <w:rsid w:val="00214DE9"/>
    <w:rsid w:val="00216799"/>
    <w:rsid w:val="00216CAA"/>
    <w:rsid w:val="002216BC"/>
    <w:rsid w:val="00221AD8"/>
    <w:rsid w:val="00223E13"/>
    <w:rsid w:val="002252A3"/>
    <w:rsid w:val="00237057"/>
    <w:rsid w:val="00240170"/>
    <w:rsid w:val="002418FF"/>
    <w:rsid w:val="002425FB"/>
    <w:rsid w:val="00244DAF"/>
    <w:rsid w:val="002453A1"/>
    <w:rsid w:val="002459B2"/>
    <w:rsid w:val="00245D40"/>
    <w:rsid w:val="00250F1F"/>
    <w:rsid w:val="00267FA6"/>
    <w:rsid w:val="00273536"/>
    <w:rsid w:val="002741A2"/>
    <w:rsid w:val="00274711"/>
    <w:rsid w:val="00274D6E"/>
    <w:rsid w:val="002755CC"/>
    <w:rsid w:val="00277243"/>
    <w:rsid w:val="0028045A"/>
    <w:rsid w:val="00281A94"/>
    <w:rsid w:val="00285CD5"/>
    <w:rsid w:val="00291554"/>
    <w:rsid w:val="0029288C"/>
    <w:rsid w:val="00293AA3"/>
    <w:rsid w:val="00293BCD"/>
    <w:rsid w:val="00294576"/>
    <w:rsid w:val="002A2ABB"/>
    <w:rsid w:val="002A313A"/>
    <w:rsid w:val="002A6E55"/>
    <w:rsid w:val="002C0882"/>
    <w:rsid w:val="002C111C"/>
    <w:rsid w:val="002C266B"/>
    <w:rsid w:val="002C2FA2"/>
    <w:rsid w:val="002C36EB"/>
    <w:rsid w:val="002C7BC2"/>
    <w:rsid w:val="002D1D8A"/>
    <w:rsid w:val="002D3AAF"/>
    <w:rsid w:val="002D4D8D"/>
    <w:rsid w:val="002D5603"/>
    <w:rsid w:val="002E0EB4"/>
    <w:rsid w:val="002E25DA"/>
    <w:rsid w:val="002E60A4"/>
    <w:rsid w:val="002F0938"/>
    <w:rsid w:val="002F220D"/>
    <w:rsid w:val="002F266C"/>
    <w:rsid w:val="002F3419"/>
    <w:rsid w:val="002F3EEE"/>
    <w:rsid w:val="002F46C0"/>
    <w:rsid w:val="002F527C"/>
    <w:rsid w:val="002F549E"/>
    <w:rsid w:val="00300E67"/>
    <w:rsid w:val="00303A51"/>
    <w:rsid w:val="003054C1"/>
    <w:rsid w:val="00305656"/>
    <w:rsid w:val="003063BB"/>
    <w:rsid w:val="00310AE6"/>
    <w:rsid w:val="00312289"/>
    <w:rsid w:val="00312449"/>
    <w:rsid w:val="003126D9"/>
    <w:rsid w:val="00313F13"/>
    <w:rsid w:val="0032052D"/>
    <w:rsid w:val="0032576C"/>
    <w:rsid w:val="003340A3"/>
    <w:rsid w:val="00336FF6"/>
    <w:rsid w:val="00337370"/>
    <w:rsid w:val="00337CE9"/>
    <w:rsid w:val="00340E0F"/>
    <w:rsid w:val="00340F56"/>
    <w:rsid w:val="003412F0"/>
    <w:rsid w:val="00341DAC"/>
    <w:rsid w:val="00341E17"/>
    <w:rsid w:val="00342278"/>
    <w:rsid w:val="003431A1"/>
    <w:rsid w:val="003468CD"/>
    <w:rsid w:val="00347ECA"/>
    <w:rsid w:val="00350E33"/>
    <w:rsid w:val="003519A8"/>
    <w:rsid w:val="003520E8"/>
    <w:rsid w:val="003543BA"/>
    <w:rsid w:val="0035487C"/>
    <w:rsid w:val="0036039E"/>
    <w:rsid w:val="00371999"/>
    <w:rsid w:val="00371B55"/>
    <w:rsid w:val="00372B25"/>
    <w:rsid w:val="00373465"/>
    <w:rsid w:val="00375F3C"/>
    <w:rsid w:val="0037749D"/>
    <w:rsid w:val="00380264"/>
    <w:rsid w:val="003849B4"/>
    <w:rsid w:val="00385386"/>
    <w:rsid w:val="003858C8"/>
    <w:rsid w:val="00386A2D"/>
    <w:rsid w:val="00391654"/>
    <w:rsid w:val="00392227"/>
    <w:rsid w:val="00393BA4"/>
    <w:rsid w:val="00396E03"/>
    <w:rsid w:val="003A0772"/>
    <w:rsid w:val="003A0903"/>
    <w:rsid w:val="003A2E0E"/>
    <w:rsid w:val="003A3E32"/>
    <w:rsid w:val="003A599B"/>
    <w:rsid w:val="003B460A"/>
    <w:rsid w:val="003B548D"/>
    <w:rsid w:val="003B6DB5"/>
    <w:rsid w:val="003C0919"/>
    <w:rsid w:val="003C13F4"/>
    <w:rsid w:val="003C17FD"/>
    <w:rsid w:val="003C73A6"/>
    <w:rsid w:val="003D11E5"/>
    <w:rsid w:val="003D2820"/>
    <w:rsid w:val="003D399A"/>
    <w:rsid w:val="003D61A7"/>
    <w:rsid w:val="003D7988"/>
    <w:rsid w:val="003E112B"/>
    <w:rsid w:val="003E43A2"/>
    <w:rsid w:val="003F0091"/>
    <w:rsid w:val="003F14A0"/>
    <w:rsid w:val="003F1F2F"/>
    <w:rsid w:val="003F2758"/>
    <w:rsid w:val="003F7A70"/>
    <w:rsid w:val="00402946"/>
    <w:rsid w:val="00402AFB"/>
    <w:rsid w:val="00402EFC"/>
    <w:rsid w:val="00405E38"/>
    <w:rsid w:val="004164D3"/>
    <w:rsid w:val="004200B4"/>
    <w:rsid w:val="00423BFE"/>
    <w:rsid w:val="00424E19"/>
    <w:rsid w:val="0042632E"/>
    <w:rsid w:val="00427A5D"/>
    <w:rsid w:val="004300BF"/>
    <w:rsid w:val="004313E9"/>
    <w:rsid w:val="00431440"/>
    <w:rsid w:val="00431A8B"/>
    <w:rsid w:val="00433243"/>
    <w:rsid w:val="004347FA"/>
    <w:rsid w:val="0043480B"/>
    <w:rsid w:val="0043679F"/>
    <w:rsid w:val="00436DB0"/>
    <w:rsid w:val="00440A56"/>
    <w:rsid w:val="00441482"/>
    <w:rsid w:val="004415FC"/>
    <w:rsid w:val="00441E1D"/>
    <w:rsid w:val="0044580D"/>
    <w:rsid w:val="0044614B"/>
    <w:rsid w:val="00446740"/>
    <w:rsid w:val="00454BEB"/>
    <w:rsid w:val="004550F0"/>
    <w:rsid w:val="004641C9"/>
    <w:rsid w:val="00465C6E"/>
    <w:rsid w:val="0046697F"/>
    <w:rsid w:val="00467E59"/>
    <w:rsid w:val="00470ABF"/>
    <w:rsid w:val="00470D83"/>
    <w:rsid w:val="00471410"/>
    <w:rsid w:val="00472564"/>
    <w:rsid w:val="00472E96"/>
    <w:rsid w:val="004736D7"/>
    <w:rsid w:val="004778F3"/>
    <w:rsid w:val="00477C62"/>
    <w:rsid w:val="00480FE8"/>
    <w:rsid w:val="0048196C"/>
    <w:rsid w:val="00485E43"/>
    <w:rsid w:val="004916B4"/>
    <w:rsid w:val="00497E9C"/>
    <w:rsid w:val="00497FCB"/>
    <w:rsid w:val="004A2D92"/>
    <w:rsid w:val="004A45CE"/>
    <w:rsid w:val="004B0589"/>
    <w:rsid w:val="004B0CAF"/>
    <w:rsid w:val="004B22CA"/>
    <w:rsid w:val="004B696A"/>
    <w:rsid w:val="004B7AB1"/>
    <w:rsid w:val="004C1E18"/>
    <w:rsid w:val="004C2536"/>
    <w:rsid w:val="004C3A0E"/>
    <w:rsid w:val="004C41F8"/>
    <w:rsid w:val="004C6CF6"/>
    <w:rsid w:val="004D0547"/>
    <w:rsid w:val="004D3BC1"/>
    <w:rsid w:val="004D5238"/>
    <w:rsid w:val="004D53D1"/>
    <w:rsid w:val="004D6FC2"/>
    <w:rsid w:val="004D706B"/>
    <w:rsid w:val="004D72C8"/>
    <w:rsid w:val="004E3631"/>
    <w:rsid w:val="004F046B"/>
    <w:rsid w:val="004F1345"/>
    <w:rsid w:val="004F25EB"/>
    <w:rsid w:val="004F3BF2"/>
    <w:rsid w:val="004F4954"/>
    <w:rsid w:val="004F6475"/>
    <w:rsid w:val="005038BA"/>
    <w:rsid w:val="00511424"/>
    <w:rsid w:val="00511783"/>
    <w:rsid w:val="0051270E"/>
    <w:rsid w:val="00513083"/>
    <w:rsid w:val="00516894"/>
    <w:rsid w:val="005169B5"/>
    <w:rsid w:val="00516FA5"/>
    <w:rsid w:val="005236AA"/>
    <w:rsid w:val="00531DE6"/>
    <w:rsid w:val="0053560E"/>
    <w:rsid w:val="0053754D"/>
    <w:rsid w:val="005413A3"/>
    <w:rsid w:val="00544C75"/>
    <w:rsid w:val="00546364"/>
    <w:rsid w:val="00550302"/>
    <w:rsid w:val="005505A7"/>
    <w:rsid w:val="00550933"/>
    <w:rsid w:val="00550B39"/>
    <w:rsid w:val="00550DC3"/>
    <w:rsid w:val="00551CB5"/>
    <w:rsid w:val="00551DF6"/>
    <w:rsid w:val="00553623"/>
    <w:rsid w:val="00553DD7"/>
    <w:rsid w:val="0056250C"/>
    <w:rsid w:val="00563F31"/>
    <w:rsid w:val="00573FFB"/>
    <w:rsid w:val="00575BF5"/>
    <w:rsid w:val="005762D0"/>
    <w:rsid w:val="00576605"/>
    <w:rsid w:val="0057698B"/>
    <w:rsid w:val="00577BCE"/>
    <w:rsid w:val="00582B91"/>
    <w:rsid w:val="0059256B"/>
    <w:rsid w:val="005927CF"/>
    <w:rsid w:val="00593F7F"/>
    <w:rsid w:val="0059756B"/>
    <w:rsid w:val="005A2CD9"/>
    <w:rsid w:val="005A4156"/>
    <w:rsid w:val="005A5BEA"/>
    <w:rsid w:val="005A65FA"/>
    <w:rsid w:val="005A6765"/>
    <w:rsid w:val="005A6A9A"/>
    <w:rsid w:val="005B23FA"/>
    <w:rsid w:val="005B2F05"/>
    <w:rsid w:val="005B7CD3"/>
    <w:rsid w:val="005C01ED"/>
    <w:rsid w:val="005C16F8"/>
    <w:rsid w:val="005C33C2"/>
    <w:rsid w:val="005C61D5"/>
    <w:rsid w:val="005C693E"/>
    <w:rsid w:val="005C7019"/>
    <w:rsid w:val="005C74C8"/>
    <w:rsid w:val="005D254C"/>
    <w:rsid w:val="005D31CA"/>
    <w:rsid w:val="005D628B"/>
    <w:rsid w:val="005D651D"/>
    <w:rsid w:val="005F0CCC"/>
    <w:rsid w:val="005F1192"/>
    <w:rsid w:val="005F2401"/>
    <w:rsid w:val="005F2D78"/>
    <w:rsid w:val="005F35E8"/>
    <w:rsid w:val="005F3D89"/>
    <w:rsid w:val="005F46ED"/>
    <w:rsid w:val="005F50B8"/>
    <w:rsid w:val="005F7116"/>
    <w:rsid w:val="0060015A"/>
    <w:rsid w:val="006003ED"/>
    <w:rsid w:val="006009FC"/>
    <w:rsid w:val="006020D7"/>
    <w:rsid w:val="006023BD"/>
    <w:rsid w:val="006041DD"/>
    <w:rsid w:val="00607139"/>
    <w:rsid w:val="006125D5"/>
    <w:rsid w:val="006219BC"/>
    <w:rsid w:val="00623C1C"/>
    <w:rsid w:val="006273F7"/>
    <w:rsid w:val="0063424E"/>
    <w:rsid w:val="00636564"/>
    <w:rsid w:val="00636CB4"/>
    <w:rsid w:val="006405AD"/>
    <w:rsid w:val="00640CE6"/>
    <w:rsid w:val="006428BC"/>
    <w:rsid w:val="00645ED9"/>
    <w:rsid w:val="00650C05"/>
    <w:rsid w:val="0065328D"/>
    <w:rsid w:val="00653C0C"/>
    <w:rsid w:val="00653D3E"/>
    <w:rsid w:val="00662611"/>
    <w:rsid w:val="00662DD9"/>
    <w:rsid w:val="00663C81"/>
    <w:rsid w:val="006644FB"/>
    <w:rsid w:val="006654CB"/>
    <w:rsid w:val="006670F8"/>
    <w:rsid w:val="0067617F"/>
    <w:rsid w:val="00683335"/>
    <w:rsid w:val="006854C4"/>
    <w:rsid w:val="0068578C"/>
    <w:rsid w:val="00685FEF"/>
    <w:rsid w:val="00686858"/>
    <w:rsid w:val="006961F0"/>
    <w:rsid w:val="00696986"/>
    <w:rsid w:val="006A6BA3"/>
    <w:rsid w:val="006B0433"/>
    <w:rsid w:val="006B05AA"/>
    <w:rsid w:val="006B4DC8"/>
    <w:rsid w:val="006B5ACE"/>
    <w:rsid w:val="006C0CD6"/>
    <w:rsid w:val="006C1CF0"/>
    <w:rsid w:val="006C30E4"/>
    <w:rsid w:val="006C4E61"/>
    <w:rsid w:val="006C6B2B"/>
    <w:rsid w:val="006C6E0E"/>
    <w:rsid w:val="006D0FF7"/>
    <w:rsid w:val="006D13BC"/>
    <w:rsid w:val="006D13FE"/>
    <w:rsid w:val="006D1863"/>
    <w:rsid w:val="006E1ED4"/>
    <w:rsid w:val="006E2ABA"/>
    <w:rsid w:val="006F3371"/>
    <w:rsid w:val="006F3E13"/>
    <w:rsid w:val="006F48CA"/>
    <w:rsid w:val="007024C7"/>
    <w:rsid w:val="00702C1B"/>
    <w:rsid w:val="00705E62"/>
    <w:rsid w:val="00707A2A"/>
    <w:rsid w:val="00707F9F"/>
    <w:rsid w:val="00711B00"/>
    <w:rsid w:val="00713505"/>
    <w:rsid w:val="007171A5"/>
    <w:rsid w:val="007174DE"/>
    <w:rsid w:val="00720C48"/>
    <w:rsid w:val="00722BF4"/>
    <w:rsid w:val="0073330B"/>
    <w:rsid w:val="00734547"/>
    <w:rsid w:val="00740981"/>
    <w:rsid w:val="0074436D"/>
    <w:rsid w:val="00744FED"/>
    <w:rsid w:val="00745381"/>
    <w:rsid w:val="0074792B"/>
    <w:rsid w:val="0075073F"/>
    <w:rsid w:val="0075088D"/>
    <w:rsid w:val="007516D9"/>
    <w:rsid w:val="00753564"/>
    <w:rsid w:val="00753B33"/>
    <w:rsid w:val="0075499E"/>
    <w:rsid w:val="00757B6E"/>
    <w:rsid w:val="00757D3C"/>
    <w:rsid w:val="007603CE"/>
    <w:rsid w:val="007622A2"/>
    <w:rsid w:val="00762601"/>
    <w:rsid w:val="00764239"/>
    <w:rsid w:val="0077199C"/>
    <w:rsid w:val="007730B3"/>
    <w:rsid w:val="00773F06"/>
    <w:rsid w:val="00776195"/>
    <w:rsid w:val="0078259A"/>
    <w:rsid w:val="00785271"/>
    <w:rsid w:val="00785636"/>
    <w:rsid w:val="00786172"/>
    <w:rsid w:val="00787522"/>
    <w:rsid w:val="00787D6D"/>
    <w:rsid w:val="007963E5"/>
    <w:rsid w:val="00797702"/>
    <w:rsid w:val="007A2DC8"/>
    <w:rsid w:val="007A33F7"/>
    <w:rsid w:val="007A3D6F"/>
    <w:rsid w:val="007B0960"/>
    <w:rsid w:val="007B1D05"/>
    <w:rsid w:val="007B3F99"/>
    <w:rsid w:val="007B462B"/>
    <w:rsid w:val="007B578E"/>
    <w:rsid w:val="007B5C4E"/>
    <w:rsid w:val="007B795F"/>
    <w:rsid w:val="007C2139"/>
    <w:rsid w:val="007C2DC6"/>
    <w:rsid w:val="007C3F5B"/>
    <w:rsid w:val="007D105B"/>
    <w:rsid w:val="007D146F"/>
    <w:rsid w:val="007D3182"/>
    <w:rsid w:val="007D4D19"/>
    <w:rsid w:val="007E1BD2"/>
    <w:rsid w:val="007E1EA7"/>
    <w:rsid w:val="007E26FB"/>
    <w:rsid w:val="007E2A82"/>
    <w:rsid w:val="007E5585"/>
    <w:rsid w:val="007F0457"/>
    <w:rsid w:val="007F3F9E"/>
    <w:rsid w:val="007F456A"/>
    <w:rsid w:val="007F6CB4"/>
    <w:rsid w:val="00800161"/>
    <w:rsid w:val="00800CD3"/>
    <w:rsid w:val="0080311B"/>
    <w:rsid w:val="008031C6"/>
    <w:rsid w:val="00804A35"/>
    <w:rsid w:val="00806409"/>
    <w:rsid w:val="00811811"/>
    <w:rsid w:val="00820F46"/>
    <w:rsid w:val="00823677"/>
    <w:rsid w:val="00825A3A"/>
    <w:rsid w:val="008262D8"/>
    <w:rsid w:val="00827759"/>
    <w:rsid w:val="00835570"/>
    <w:rsid w:val="00836BF3"/>
    <w:rsid w:val="008374BF"/>
    <w:rsid w:val="008412C6"/>
    <w:rsid w:val="00841B35"/>
    <w:rsid w:val="00842DC3"/>
    <w:rsid w:val="00845F65"/>
    <w:rsid w:val="00847647"/>
    <w:rsid w:val="008502A4"/>
    <w:rsid w:val="00851205"/>
    <w:rsid w:val="00852705"/>
    <w:rsid w:val="00853596"/>
    <w:rsid w:val="00854016"/>
    <w:rsid w:val="008559BF"/>
    <w:rsid w:val="0085636E"/>
    <w:rsid w:val="00856817"/>
    <w:rsid w:val="00856A76"/>
    <w:rsid w:val="00856F1B"/>
    <w:rsid w:val="008615CC"/>
    <w:rsid w:val="008633A2"/>
    <w:rsid w:val="0086748C"/>
    <w:rsid w:val="00872916"/>
    <w:rsid w:val="00876CC8"/>
    <w:rsid w:val="00877B18"/>
    <w:rsid w:val="008800A7"/>
    <w:rsid w:val="00880B53"/>
    <w:rsid w:val="00882D43"/>
    <w:rsid w:val="008832A6"/>
    <w:rsid w:val="00883704"/>
    <w:rsid w:val="00883841"/>
    <w:rsid w:val="00885709"/>
    <w:rsid w:val="008859D9"/>
    <w:rsid w:val="00887C4A"/>
    <w:rsid w:val="00891B5D"/>
    <w:rsid w:val="008935B9"/>
    <w:rsid w:val="008971EA"/>
    <w:rsid w:val="008A0001"/>
    <w:rsid w:val="008A0941"/>
    <w:rsid w:val="008A0DB3"/>
    <w:rsid w:val="008A2E98"/>
    <w:rsid w:val="008A3980"/>
    <w:rsid w:val="008A4851"/>
    <w:rsid w:val="008A7067"/>
    <w:rsid w:val="008B1585"/>
    <w:rsid w:val="008B27CC"/>
    <w:rsid w:val="008B29DC"/>
    <w:rsid w:val="008B3AAA"/>
    <w:rsid w:val="008B54EE"/>
    <w:rsid w:val="008B5FB1"/>
    <w:rsid w:val="008B6362"/>
    <w:rsid w:val="008B7796"/>
    <w:rsid w:val="008C25D0"/>
    <w:rsid w:val="008C28CB"/>
    <w:rsid w:val="008C4D01"/>
    <w:rsid w:val="008C7CBF"/>
    <w:rsid w:val="008D05C1"/>
    <w:rsid w:val="008D2811"/>
    <w:rsid w:val="008D34B9"/>
    <w:rsid w:val="008D35A8"/>
    <w:rsid w:val="008D3E9B"/>
    <w:rsid w:val="008D50BC"/>
    <w:rsid w:val="008D632D"/>
    <w:rsid w:val="008D6936"/>
    <w:rsid w:val="008E212C"/>
    <w:rsid w:val="008E4EC6"/>
    <w:rsid w:val="008E4F09"/>
    <w:rsid w:val="008E5FA3"/>
    <w:rsid w:val="008E7C5E"/>
    <w:rsid w:val="008E7F61"/>
    <w:rsid w:val="008F2897"/>
    <w:rsid w:val="008F2F76"/>
    <w:rsid w:val="009017E9"/>
    <w:rsid w:val="00904152"/>
    <w:rsid w:val="00904934"/>
    <w:rsid w:val="0091044E"/>
    <w:rsid w:val="00912457"/>
    <w:rsid w:val="00913399"/>
    <w:rsid w:val="00913730"/>
    <w:rsid w:val="00914481"/>
    <w:rsid w:val="0091487B"/>
    <w:rsid w:val="009155DF"/>
    <w:rsid w:val="00915689"/>
    <w:rsid w:val="00916CEB"/>
    <w:rsid w:val="009175A6"/>
    <w:rsid w:val="0092079C"/>
    <w:rsid w:val="00924B53"/>
    <w:rsid w:val="00932793"/>
    <w:rsid w:val="0093550E"/>
    <w:rsid w:val="00935633"/>
    <w:rsid w:val="00937C81"/>
    <w:rsid w:val="00940437"/>
    <w:rsid w:val="00941790"/>
    <w:rsid w:val="00941A1F"/>
    <w:rsid w:val="00943DFD"/>
    <w:rsid w:val="00944245"/>
    <w:rsid w:val="0094462C"/>
    <w:rsid w:val="0094711A"/>
    <w:rsid w:val="009501D4"/>
    <w:rsid w:val="00950AD4"/>
    <w:rsid w:val="00954DB5"/>
    <w:rsid w:val="00955EE0"/>
    <w:rsid w:val="00957890"/>
    <w:rsid w:val="0096263C"/>
    <w:rsid w:val="009720D0"/>
    <w:rsid w:val="00974325"/>
    <w:rsid w:val="00976003"/>
    <w:rsid w:val="00976034"/>
    <w:rsid w:val="009771D1"/>
    <w:rsid w:val="00980092"/>
    <w:rsid w:val="00982111"/>
    <w:rsid w:val="00982B42"/>
    <w:rsid w:val="0098532C"/>
    <w:rsid w:val="00986824"/>
    <w:rsid w:val="00991134"/>
    <w:rsid w:val="00992A00"/>
    <w:rsid w:val="00994080"/>
    <w:rsid w:val="009950BB"/>
    <w:rsid w:val="009A199E"/>
    <w:rsid w:val="009A1BE8"/>
    <w:rsid w:val="009A2DDD"/>
    <w:rsid w:val="009A3164"/>
    <w:rsid w:val="009A34B3"/>
    <w:rsid w:val="009A49CE"/>
    <w:rsid w:val="009A7732"/>
    <w:rsid w:val="009B0E9F"/>
    <w:rsid w:val="009B3309"/>
    <w:rsid w:val="009B3511"/>
    <w:rsid w:val="009B505E"/>
    <w:rsid w:val="009B66DB"/>
    <w:rsid w:val="009B6EB8"/>
    <w:rsid w:val="009C041C"/>
    <w:rsid w:val="009C0464"/>
    <w:rsid w:val="009C0713"/>
    <w:rsid w:val="009C21F1"/>
    <w:rsid w:val="009C263A"/>
    <w:rsid w:val="009C48A3"/>
    <w:rsid w:val="009C4FDF"/>
    <w:rsid w:val="009D3A38"/>
    <w:rsid w:val="009D5A94"/>
    <w:rsid w:val="009D60C5"/>
    <w:rsid w:val="009D703D"/>
    <w:rsid w:val="009E52F0"/>
    <w:rsid w:val="009E5734"/>
    <w:rsid w:val="009E7549"/>
    <w:rsid w:val="009F39C6"/>
    <w:rsid w:val="00A059C8"/>
    <w:rsid w:val="00A147A9"/>
    <w:rsid w:val="00A14E9A"/>
    <w:rsid w:val="00A214E7"/>
    <w:rsid w:val="00A222C6"/>
    <w:rsid w:val="00A24E4C"/>
    <w:rsid w:val="00A253AA"/>
    <w:rsid w:val="00A262FD"/>
    <w:rsid w:val="00A312FC"/>
    <w:rsid w:val="00A3580C"/>
    <w:rsid w:val="00A40851"/>
    <w:rsid w:val="00A416F2"/>
    <w:rsid w:val="00A41B0D"/>
    <w:rsid w:val="00A436D4"/>
    <w:rsid w:val="00A43CEA"/>
    <w:rsid w:val="00A45DC2"/>
    <w:rsid w:val="00A46FD1"/>
    <w:rsid w:val="00A477FF"/>
    <w:rsid w:val="00A500BE"/>
    <w:rsid w:val="00A55816"/>
    <w:rsid w:val="00A558EB"/>
    <w:rsid w:val="00A60169"/>
    <w:rsid w:val="00A6154E"/>
    <w:rsid w:val="00A628D3"/>
    <w:rsid w:val="00A63D07"/>
    <w:rsid w:val="00A64102"/>
    <w:rsid w:val="00A64793"/>
    <w:rsid w:val="00A67F9B"/>
    <w:rsid w:val="00A73629"/>
    <w:rsid w:val="00A7428D"/>
    <w:rsid w:val="00A74F86"/>
    <w:rsid w:val="00A75D48"/>
    <w:rsid w:val="00A813B5"/>
    <w:rsid w:val="00A82F07"/>
    <w:rsid w:val="00A8353B"/>
    <w:rsid w:val="00A836D4"/>
    <w:rsid w:val="00A85B72"/>
    <w:rsid w:val="00A91114"/>
    <w:rsid w:val="00A939B9"/>
    <w:rsid w:val="00A93DB5"/>
    <w:rsid w:val="00A945E3"/>
    <w:rsid w:val="00A9754B"/>
    <w:rsid w:val="00AA363E"/>
    <w:rsid w:val="00AA46D6"/>
    <w:rsid w:val="00AA63E2"/>
    <w:rsid w:val="00AB1E72"/>
    <w:rsid w:val="00AB2D09"/>
    <w:rsid w:val="00AB2FE5"/>
    <w:rsid w:val="00AB37C6"/>
    <w:rsid w:val="00AB429B"/>
    <w:rsid w:val="00AB5D8F"/>
    <w:rsid w:val="00AB7055"/>
    <w:rsid w:val="00AC2DA8"/>
    <w:rsid w:val="00AC3B85"/>
    <w:rsid w:val="00AC504A"/>
    <w:rsid w:val="00AC592E"/>
    <w:rsid w:val="00AD01AB"/>
    <w:rsid w:val="00AD6F5E"/>
    <w:rsid w:val="00AD744D"/>
    <w:rsid w:val="00AE456E"/>
    <w:rsid w:val="00AF2B27"/>
    <w:rsid w:val="00AF4307"/>
    <w:rsid w:val="00AF4638"/>
    <w:rsid w:val="00AF70DE"/>
    <w:rsid w:val="00AF7C5E"/>
    <w:rsid w:val="00B00191"/>
    <w:rsid w:val="00B00500"/>
    <w:rsid w:val="00B008F5"/>
    <w:rsid w:val="00B055F0"/>
    <w:rsid w:val="00B05CB8"/>
    <w:rsid w:val="00B06120"/>
    <w:rsid w:val="00B07059"/>
    <w:rsid w:val="00B07C3B"/>
    <w:rsid w:val="00B1168C"/>
    <w:rsid w:val="00B1309C"/>
    <w:rsid w:val="00B1486F"/>
    <w:rsid w:val="00B15111"/>
    <w:rsid w:val="00B167BD"/>
    <w:rsid w:val="00B16D55"/>
    <w:rsid w:val="00B20A16"/>
    <w:rsid w:val="00B25497"/>
    <w:rsid w:val="00B26E89"/>
    <w:rsid w:val="00B27C0B"/>
    <w:rsid w:val="00B27C52"/>
    <w:rsid w:val="00B31527"/>
    <w:rsid w:val="00B31B35"/>
    <w:rsid w:val="00B323D5"/>
    <w:rsid w:val="00B336FC"/>
    <w:rsid w:val="00B33C07"/>
    <w:rsid w:val="00B35512"/>
    <w:rsid w:val="00B372F3"/>
    <w:rsid w:val="00B41892"/>
    <w:rsid w:val="00B42315"/>
    <w:rsid w:val="00B43182"/>
    <w:rsid w:val="00B44041"/>
    <w:rsid w:val="00B45A08"/>
    <w:rsid w:val="00B45E7B"/>
    <w:rsid w:val="00B545AC"/>
    <w:rsid w:val="00B61AD0"/>
    <w:rsid w:val="00B61E0C"/>
    <w:rsid w:val="00B66E3F"/>
    <w:rsid w:val="00B71BC7"/>
    <w:rsid w:val="00B73512"/>
    <w:rsid w:val="00B73721"/>
    <w:rsid w:val="00B759EE"/>
    <w:rsid w:val="00B76870"/>
    <w:rsid w:val="00B818CA"/>
    <w:rsid w:val="00B82AD9"/>
    <w:rsid w:val="00B83B49"/>
    <w:rsid w:val="00B83C9C"/>
    <w:rsid w:val="00B8463B"/>
    <w:rsid w:val="00B848C2"/>
    <w:rsid w:val="00B85FF3"/>
    <w:rsid w:val="00B86466"/>
    <w:rsid w:val="00B87A57"/>
    <w:rsid w:val="00B920AD"/>
    <w:rsid w:val="00B9242D"/>
    <w:rsid w:val="00B92441"/>
    <w:rsid w:val="00B93716"/>
    <w:rsid w:val="00B95217"/>
    <w:rsid w:val="00BA1C1C"/>
    <w:rsid w:val="00BA4AA0"/>
    <w:rsid w:val="00BA6216"/>
    <w:rsid w:val="00BB0A8D"/>
    <w:rsid w:val="00BB159E"/>
    <w:rsid w:val="00BB3DDE"/>
    <w:rsid w:val="00BB45AB"/>
    <w:rsid w:val="00BB67AA"/>
    <w:rsid w:val="00BB7839"/>
    <w:rsid w:val="00BC1C31"/>
    <w:rsid w:val="00BC2885"/>
    <w:rsid w:val="00BC5D37"/>
    <w:rsid w:val="00BC77FF"/>
    <w:rsid w:val="00BD2F8D"/>
    <w:rsid w:val="00BD349E"/>
    <w:rsid w:val="00BD5D6E"/>
    <w:rsid w:val="00BD5E3F"/>
    <w:rsid w:val="00BE0B77"/>
    <w:rsid w:val="00BE145B"/>
    <w:rsid w:val="00BE3178"/>
    <w:rsid w:val="00BE54C7"/>
    <w:rsid w:val="00BF5852"/>
    <w:rsid w:val="00BF5D29"/>
    <w:rsid w:val="00C00619"/>
    <w:rsid w:val="00C01DDE"/>
    <w:rsid w:val="00C034D3"/>
    <w:rsid w:val="00C03E90"/>
    <w:rsid w:val="00C044F6"/>
    <w:rsid w:val="00C07EF7"/>
    <w:rsid w:val="00C11177"/>
    <w:rsid w:val="00C130CC"/>
    <w:rsid w:val="00C13627"/>
    <w:rsid w:val="00C13675"/>
    <w:rsid w:val="00C161C2"/>
    <w:rsid w:val="00C165DD"/>
    <w:rsid w:val="00C172B1"/>
    <w:rsid w:val="00C22A09"/>
    <w:rsid w:val="00C27246"/>
    <w:rsid w:val="00C30004"/>
    <w:rsid w:val="00C32349"/>
    <w:rsid w:val="00C33188"/>
    <w:rsid w:val="00C34973"/>
    <w:rsid w:val="00C34BA0"/>
    <w:rsid w:val="00C35B46"/>
    <w:rsid w:val="00C37293"/>
    <w:rsid w:val="00C37460"/>
    <w:rsid w:val="00C37F7D"/>
    <w:rsid w:val="00C37FBB"/>
    <w:rsid w:val="00C401D6"/>
    <w:rsid w:val="00C40B29"/>
    <w:rsid w:val="00C414CC"/>
    <w:rsid w:val="00C44DD6"/>
    <w:rsid w:val="00C513E9"/>
    <w:rsid w:val="00C52B5B"/>
    <w:rsid w:val="00C53D49"/>
    <w:rsid w:val="00C55536"/>
    <w:rsid w:val="00C674A2"/>
    <w:rsid w:val="00C71E9F"/>
    <w:rsid w:val="00C72396"/>
    <w:rsid w:val="00C72BBF"/>
    <w:rsid w:val="00C7502A"/>
    <w:rsid w:val="00C756E7"/>
    <w:rsid w:val="00C81E4F"/>
    <w:rsid w:val="00C83CB5"/>
    <w:rsid w:val="00C83E8A"/>
    <w:rsid w:val="00C8573C"/>
    <w:rsid w:val="00C91567"/>
    <w:rsid w:val="00C9201E"/>
    <w:rsid w:val="00C933DD"/>
    <w:rsid w:val="00C945E9"/>
    <w:rsid w:val="00C951BF"/>
    <w:rsid w:val="00CA3BB5"/>
    <w:rsid w:val="00CA544A"/>
    <w:rsid w:val="00CB10FD"/>
    <w:rsid w:val="00CB315A"/>
    <w:rsid w:val="00CB3497"/>
    <w:rsid w:val="00CB40D4"/>
    <w:rsid w:val="00CB6D3B"/>
    <w:rsid w:val="00CB7D9F"/>
    <w:rsid w:val="00CC1A30"/>
    <w:rsid w:val="00CC27DE"/>
    <w:rsid w:val="00CC4DB2"/>
    <w:rsid w:val="00CC505E"/>
    <w:rsid w:val="00CC54C8"/>
    <w:rsid w:val="00CC6EBC"/>
    <w:rsid w:val="00CD1DD8"/>
    <w:rsid w:val="00CD4286"/>
    <w:rsid w:val="00CD7EB4"/>
    <w:rsid w:val="00CE0EBF"/>
    <w:rsid w:val="00CE7085"/>
    <w:rsid w:val="00CE7BF9"/>
    <w:rsid w:val="00CE7C32"/>
    <w:rsid w:val="00CF24D7"/>
    <w:rsid w:val="00CF5859"/>
    <w:rsid w:val="00CF6312"/>
    <w:rsid w:val="00CF6482"/>
    <w:rsid w:val="00CF6FA9"/>
    <w:rsid w:val="00CF7085"/>
    <w:rsid w:val="00D023B8"/>
    <w:rsid w:val="00D05037"/>
    <w:rsid w:val="00D07313"/>
    <w:rsid w:val="00D13A02"/>
    <w:rsid w:val="00D141C8"/>
    <w:rsid w:val="00D14901"/>
    <w:rsid w:val="00D169D8"/>
    <w:rsid w:val="00D17A94"/>
    <w:rsid w:val="00D2081C"/>
    <w:rsid w:val="00D23CAC"/>
    <w:rsid w:val="00D274A7"/>
    <w:rsid w:val="00D27CCB"/>
    <w:rsid w:val="00D3014C"/>
    <w:rsid w:val="00D30C0B"/>
    <w:rsid w:val="00D31BB6"/>
    <w:rsid w:val="00D31BBE"/>
    <w:rsid w:val="00D32C40"/>
    <w:rsid w:val="00D332FB"/>
    <w:rsid w:val="00D33718"/>
    <w:rsid w:val="00D35EA8"/>
    <w:rsid w:val="00D3715B"/>
    <w:rsid w:val="00D432E8"/>
    <w:rsid w:val="00D44300"/>
    <w:rsid w:val="00D46EF3"/>
    <w:rsid w:val="00D55FBF"/>
    <w:rsid w:val="00D66D05"/>
    <w:rsid w:val="00D67A57"/>
    <w:rsid w:val="00D7044F"/>
    <w:rsid w:val="00D7184A"/>
    <w:rsid w:val="00D71986"/>
    <w:rsid w:val="00D723FE"/>
    <w:rsid w:val="00D73076"/>
    <w:rsid w:val="00D741F9"/>
    <w:rsid w:val="00D759E3"/>
    <w:rsid w:val="00D7664B"/>
    <w:rsid w:val="00D823DE"/>
    <w:rsid w:val="00D82869"/>
    <w:rsid w:val="00D82BEA"/>
    <w:rsid w:val="00D84306"/>
    <w:rsid w:val="00D858C4"/>
    <w:rsid w:val="00D86059"/>
    <w:rsid w:val="00D86C80"/>
    <w:rsid w:val="00D90A5A"/>
    <w:rsid w:val="00D916BC"/>
    <w:rsid w:val="00D94A1A"/>
    <w:rsid w:val="00D95FD2"/>
    <w:rsid w:val="00D96390"/>
    <w:rsid w:val="00DA0724"/>
    <w:rsid w:val="00DA1184"/>
    <w:rsid w:val="00DA1ADA"/>
    <w:rsid w:val="00DA43BD"/>
    <w:rsid w:val="00DA63FA"/>
    <w:rsid w:val="00DA679F"/>
    <w:rsid w:val="00DB2104"/>
    <w:rsid w:val="00DB64BB"/>
    <w:rsid w:val="00DB6565"/>
    <w:rsid w:val="00DC1C49"/>
    <w:rsid w:val="00DC4F0D"/>
    <w:rsid w:val="00DC623C"/>
    <w:rsid w:val="00DC6A74"/>
    <w:rsid w:val="00DD2385"/>
    <w:rsid w:val="00DD5C5F"/>
    <w:rsid w:val="00DD798E"/>
    <w:rsid w:val="00DE27C7"/>
    <w:rsid w:val="00DE38A9"/>
    <w:rsid w:val="00DE3D14"/>
    <w:rsid w:val="00DF007D"/>
    <w:rsid w:val="00DF057C"/>
    <w:rsid w:val="00DF1685"/>
    <w:rsid w:val="00DF1961"/>
    <w:rsid w:val="00DF2075"/>
    <w:rsid w:val="00DF3D00"/>
    <w:rsid w:val="00DF4538"/>
    <w:rsid w:val="00DF49B1"/>
    <w:rsid w:val="00E00900"/>
    <w:rsid w:val="00E03BF3"/>
    <w:rsid w:val="00E06B04"/>
    <w:rsid w:val="00E105EA"/>
    <w:rsid w:val="00E10A00"/>
    <w:rsid w:val="00E124CB"/>
    <w:rsid w:val="00E20C54"/>
    <w:rsid w:val="00E21603"/>
    <w:rsid w:val="00E21D77"/>
    <w:rsid w:val="00E26073"/>
    <w:rsid w:val="00E26C28"/>
    <w:rsid w:val="00E31E86"/>
    <w:rsid w:val="00E364C2"/>
    <w:rsid w:val="00E41E3C"/>
    <w:rsid w:val="00E45007"/>
    <w:rsid w:val="00E454CF"/>
    <w:rsid w:val="00E531D2"/>
    <w:rsid w:val="00E61EB4"/>
    <w:rsid w:val="00E67DD9"/>
    <w:rsid w:val="00E70D21"/>
    <w:rsid w:val="00E71448"/>
    <w:rsid w:val="00E736AF"/>
    <w:rsid w:val="00E75BCE"/>
    <w:rsid w:val="00E75C95"/>
    <w:rsid w:val="00E75EDC"/>
    <w:rsid w:val="00E76A0C"/>
    <w:rsid w:val="00E7779D"/>
    <w:rsid w:val="00E8353E"/>
    <w:rsid w:val="00E83F23"/>
    <w:rsid w:val="00E85BF8"/>
    <w:rsid w:val="00E9124D"/>
    <w:rsid w:val="00E91BD5"/>
    <w:rsid w:val="00E95225"/>
    <w:rsid w:val="00E97207"/>
    <w:rsid w:val="00EA0EFE"/>
    <w:rsid w:val="00EA2C66"/>
    <w:rsid w:val="00EB4754"/>
    <w:rsid w:val="00EB4CCD"/>
    <w:rsid w:val="00EB57CE"/>
    <w:rsid w:val="00EC0AA9"/>
    <w:rsid w:val="00EC3484"/>
    <w:rsid w:val="00EC4048"/>
    <w:rsid w:val="00EC4544"/>
    <w:rsid w:val="00EC47F2"/>
    <w:rsid w:val="00EC7610"/>
    <w:rsid w:val="00EC7743"/>
    <w:rsid w:val="00ED0847"/>
    <w:rsid w:val="00ED3A9D"/>
    <w:rsid w:val="00ED5F8D"/>
    <w:rsid w:val="00EE35EB"/>
    <w:rsid w:val="00EE5E67"/>
    <w:rsid w:val="00EF09C9"/>
    <w:rsid w:val="00EF7288"/>
    <w:rsid w:val="00EF7C3E"/>
    <w:rsid w:val="00F03412"/>
    <w:rsid w:val="00F036AE"/>
    <w:rsid w:val="00F06325"/>
    <w:rsid w:val="00F07F6F"/>
    <w:rsid w:val="00F13645"/>
    <w:rsid w:val="00F16949"/>
    <w:rsid w:val="00F172CA"/>
    <w:rsid w:val="00F23352"/>
    <w:rsid w:val="00F23370"/>
    <w:rsid w:val="00F31A13"/>
    <w:rsid w:val="00F31B91"/>
    <w:rsid w:val="00F337E9"/>
    <w:rsid w:val="00F3464B"/>
    <w:rsid w:val="00F34BAB"/>
    <w:rsid w:val="00F35D0B"/>
    <w:rsid w:val="00F36318"/>
    <w:rsid w:val="00F4239F"/>
    <w:rsid w:val="00F47A97"/>
    <w:rsid w:val="00F50373"/>
    <w:rsid w:val="00F52EF4"/>
    <w:rsid w:val="00F53DA0"/>
    <w:rsid w:val="00F557A9"/>
    <w:rsid w:val="00F6158E"/>
    <w:rsid w:val="00F61686"/>
    <w:rsid w:val="00F637E1"/>
    <w:rsid w:val="00F6763E"/>
    <w:rsid w:val="00F7122C"/>
    <w:rsid w:val="00F74B5E"/>
    <w:rsid w:val="00F74D12"/>
    <w:rsid w:val="00F859B6"/>
    <w:rsid w:val="00F87503"/>
    <w:rsid w:val="00F91D94"/>
    <w:rsid w:val="00F921C2"/>
    <w:rsid w:val="00F92B69"/>
    <w:rsid w:val="00F93DB3"/>
    <w:rsid w:val="00F9642C"/>
    <w:rsid w:val="00F96B21"/>
    <w:rsid w:val="00F9783E"/>
    <w:rsid w:val="00FA1CB4"/>
    <w:rsid w:val="00FA2423"/>
    <w:rsid w:val="00FA59B0"/>
    <w:rsid w:val="00FA6C55"/>
    <w:rsid w:val="00FB03C7"/>
    <w:rsid w:val="00FB2E00"/>
    <w:rsid w:val="00FB379D"/>
    <w:rsid w:val="00FB4189"/>
    <w:rsid w:val="00FB5801"/>
    <w:rsid w:val="00FC2092"/>
    <w:rsid w:val="00FC3F05"/>
    <w:rsid w:val="00FD237B"/>
    <w:rsid w:val="00FD3302"/>
    <w:rsid w:val="00FD38EE"/>
    <w:rsid w:val="00FE1051"/>
    <w:rsid w:val="00FE40D3"/>
    <w:rsid w:val="00FE4D83"/>
    <w:rsid w:val="00FE5611"/>
    <w:rsid w:val="00FE72A8"/>
    <w:rsid w:val="00FF0CE7"/>
    <w:rsid w:val="00FF12AE"/>
    <w:rsid w:val="00FF290D"/>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D11F31"/>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semiHidden/>
    <w:unhideWhenUsed/>
    <w:rsid w:val="00125ECB"/>
    <w:rPr>
      <w:rFonts w:cstheme="minorBidi"/>
      <w:szCs w:val="21"/>
    </w:rPr>
  </w:style>
  <w:style w:type="character" w:customStyle="1" w:styleId="RentekstTegn">
    <w:name w:val="Ren tekst Tegn"/>
    <w:basedOn w:val="Standardskriftforavsnitt"/>
    <w:link w:val="Rentekst"/>
    <w:uiPriority w:val="99"/>
    <w:semiHidden/>
    <w:rsid w:val="00125E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sokertall2019" TargetMode="External"/><Relationship Id="rId18" Type="http://schemas.openxmlformats.org/officeDocument/2006/relationships/hyperlink" Target="https://www.udir.no/laring-og-trivsel/lareplanverket/fagfornyelsen/hva-er-nytt-fagene-les-vare-korte-oppsummeringer" TargetMode="External"/><Relationship Id="rId3" Type="http://schemas.openxmlformats.org/officeDocument/2006/relationships/customXml" Target="../customXml/item3.xml"/><Relationship Id="rId21" Type="http://schemas.openxmlformats.org/officeDocument/2006/relationships/hyperlink" Target="https://www.liedutvalget.no/" TargetMode="External"/><Relationship Id="rId7" Type="http://schemas.openxmlformats.org/officeDocument/2006/relationships/settings" Target="settings.xml"/><Relationship Id="rId12" Type="http://schemas.openxmlformats.org/officeDocument/2006/relationships/hyperlink" Target="https://utdanningsdirektoratet.sharepoint.com/sites/FRBA/Shared%20Documents/Forms/AllItems.aspx" TargetMode="External"/><Relationship Id="rId17" Type="http://schemas.openxmlformats.org/officeDocument/2006/relationships/hyperlink" Target="https://www.udir.no/laring-og-trivsel/lareplanverket/fagfornyelsen/horing-nye-lareplan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ering-publisering.udir.no/360" TargetMode="External"/><Relationship Id="rId20" Type="http://schemas.openxmlformats.org/officeDocument/2006/relationships/hyperlink" Target="https://www.udir.no/om-udir/hoyring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dir.no/tall-og-forskning/finn-forskning/rapporter/evaluering-av-vekslingsmodeller-i-fag--og-yrkesopplaring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dir.no/laring-og-trivsel/lareplanverket/fagfornyelsen/skisser-til-ny-digital-lareplanvis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ering-publisering.udir.no/32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CA37518F5B6741BA6C469A59840018" ma:contentTypeVersion="2" ma:contentTypeDescription="Opprett et nytt dokument." ma:contentTypeScope="" ma:versionID="a8f5e27dda863f068907982a830a012b">
  <xsd:schema xmlns:xsd="http://www.w3.org/2001/XMLSchema" xmlns:xs="http://www.w3.org/2001/XMLSchema" xmlns:p="http://schemas.microsoft.com/office/2006/metadata/properties" xmlns:ns2="4c9f0188-84d9-43c2-a67d-461e04b4fae3" targetNamespace="http://schemas.microsoft.com/office/2006/metadata/properties" ma:root="true" ma:fieldsID="ebd438e5ed1aaa215b6e3de005390f7a" ns2:_="">
    <xsd:import namespace="4c9f0188-84d9-43c2-a67d-461e04b4f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0188-84d9-43c2-a67d-461e04b4f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2.xml><?xml version="1.0" encoding="utf-8"?>
<ds:datastoreItem xmlns:ds="http://schemas.openxmlformats.org/officeDocument/2006/customXml" ds:itemID="{287F1953-5015-4F93-A311-3D8B01D9FB3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c9f0188-84d9-43c2-a67d-461e04b4fae3"/>
    <ds:schemaRef ds:uri="http://www.w3.org/XML/1998/namespace"/>
  </ds:schemaRefs>
</ds:datastoreItem>
</file>

<file path=customXml/itemProps3.xml><?xml version="1.0" encoding="utf-8"?>
<ds:datastoreItem xmlns:ds="http://schemas.openxmlformats.org/officeDocument/2006/customXml" ds:itemID="{7C24A467-667E-4CB2-BFFA-979A9A89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0188-84d9-43c2-a67d-461e04b4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2619D-A67F-4090-A6D2-D251E5AB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2147</Words>
  <Characters>13633</Characters>
  <Application>Microsoft Office Word</Application>
  <DocSecurity>0</DocSecurity>
  <Lines>113</Lines>
  <Paragraphs>31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Knut Maarud</cp:lastModifiedBy>
  <cp:revision>8</cp:revision>
  <cp:lastPrinted>2019-02-05T14:23:00Z</cp:lastPrinted>
  <dcterms:created xsi:type="dcterms:W3CDTF">2019-04-09T12:11:00Z</dcterms:created>
  <dcterms:modified xsi:type="dcterms:W3CDTF">2019-04-23T13:25:00Z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0x01010084CA37518F5B6741BA6C469A59840018</vt:lpwstr>
  </property>
  <property fmtid="{D5CDD505-2E9C-101B-9397-08002B2CF9AE}" pid="15" name="AuthorIds_UIVersion_1024">
    <vt:lpwstr>12</vt:lpwstr>
  </property>
</Properties>
</file>