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2870"/>
      </w:tblGrid>
      <w:tr w:rsidR="0098507A" w:rsidRPr="00EC47F2" w14:paraId="4BAD76F0" w14:textId="77777777" w:rsidTr="6BA3196B">
        <w:tc>
          <w:tcPr>
            <w:tcW w:w="4786" w:type="dxa"/>
          </w:tcPr>
          <w:p w14:paraId="1A9FE9A1" w14:textId="78ED56A4" w:rsidR="0098507A" w:rsidRPr="00EC47F2" w:rsidRDefault="10F59228" w:rsidP="6BA3196B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6BA3196B">
              <w:rPr>
                <w:rFonts w:ascii="Verdana" w:hAnsi="Verdana"/>
                <w:sz w:val="16"/>
                <w:szCs w:val="16"/>
              </w:rPr>
              <w:t xml:space="preserve">Vår saksbehandler: </w:t>
            </w:r>
            <w:r w:rsidR="5BE1C8AB" w:rsidRPr="6BA3196B">
              <w:rPr>
                <w:rFonts w:ascii="Verdana" w:hAnsi="Verdana"/>
                <w:sz w:val="16"/>
                <w:szCs w:val="16"/>
              </w:rPr>
              <w:t>S</w:t>
            </w:r>
            <w:r w:rsidR="2B1D90BE" w:rsidRPr="6BA3196B">
              <w:rPr>
                <w:rFonts w:ascii="Verdana" w:hAnsi="Verdana"/>
                <w:sz w:val="16"/>
                <w:szCs w:val="16"/>
              </w:rPr>
              <w:t>RYs internasjonale gruppe</w:t>
            </w:r>
            <w:r w:rsidR="0098507A">
              <w:br/>
            </w:r>
            <w:r w:rsidR="21B34D22" w:rsidRPr="6BA3196B">
              <w:rPr>
                <w:rFonts w:ascii="Verdana" w:hAnsi="Verdana"/>
                <w:sz w:val="16"/>
                <w:szCs w:val="16"/>
              </w:rPr>
              <w:t>E-post:</w:t>
            </w:r>
            <w:r w:rsidR="2A7CEAA3" w:rsidRPr="6BA3196B">
              <w:rPr>
                <w:rFonts w:ascii="Verdana" w:hAnsi="Verdana"/>
                <w:sz w:val="16"/>
                <w:szCs w:val="16"/>
              </w:rPr>
              <w:t xml:space="preserve"> </w:t>
            </w:r>
            <w:r w:rsidR="71C89279" w:rsidRPr="6BA3196B">
              <w:rPr>
                <w:rFonts w:ascii="Verdana" w:hAnsi="Verdana"/>
                <w:sz w:val="16"/>
                <w:szCs w:val="16"/>
              </w:rPr>
              <w:t>post</w:t>
            </w:r>
            <w:r w:rsidR="5BE1C8AB" w:rsidRPr="6BA3196B">
              <w:rPr>
                <w:rFonts w:ascii="Verdana" w:hAnsi="Verdana"/>
                <w:sz w:val="16"/>
                <w:szCs w:val="16"/>
              </w:rPr>
              <w:t>@udir</w:t>
            </w:r>
            <w:r w:rsidR="21B34D22" w:rsidRPr="6BA3196B">
              <w:rPr>
                <w:rFonts w:ascii="Verdana" w:hAnsi="Verdana"/>
                <w:sz w:val="16"/>
                <w:szCs w:val="16"/>
              </w:rPr>
              <w:t>.no</w:t>
            </w:r>
            <w:r w:rsidR="0098507A">
              <w:br/>
            </w:r>
          </w:p>
          <w:p w14:paraId="03D2736C" w14:textId="77777777" w:rsidR="0098507A" w:rsidRPr="00EC47F2" w:rsidRDefault="0098507A" w:rsidP="00601628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A2B6F9" w14:textId="77777777" w:rsidR="0098507A" w:rsidRPr="004736D7" w:rsidRDefault="0098507A" w:rsidP="00601628">
            <w:pPr>
              <w:rPr>
                <w:rFonts w:ascii="Verdana" w:hAnsi="Verdana"/>
              </w:rPr>
            </w:pPr>
          </w:p>
          <w:p w14:paraId="6C5245E5" w14:textId="77777777" w:rsidR="0098507A" w:rsidRDefault="0098507A" w:rsidP="0060162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14:paraId="2B50616C" w14:textId="0DBF6ED1" w:rsidR="0098507A" w:rsidRPr="00CB62D3" w:rsidRDefault="00795B92" w:rsidP="3951D5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6BA7CE1C" w:rsidRPr="3951D5CE">
              <w:rPr>
                <w:rFonts w:ascii="Verdana" w:hAnsi="Verdana"/>
                <w:sz w:val="16"/>
                <w:szCs w:val="16"/>
              </w:rPr>
              <w:t>.</w:t>
            </w:r>
            <w:r w:rsidR="00E958C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="6BA7CE1C" w:rsidRPr="3951D5CE">
              <w:rPr>
                <w:rFonts w:ascii="Verdana" w:hAnsi="Verdana"/>
                <w:sz w:val="16"/>
                <w:szCs w:val="16"/>
              </w:rPr>
              <w:t>.</w:t>
            </w:r>
            <w:r w:rsidR="67A26650" w:rsidRPr="3951D5CE">
              <w:rPr>
                <w:rFonts w:ascii="Verdana" w:hAnsi="Verdana"/>
                <w:sz w:val="16"/>
                <w:szCs w:val="16"/>
              </w:rPr>
              <w:t>20</w:t>
            </w:r>
            <w:r w:rsidR="006124D7" w:rsidRPr="3951D5CE">
              <w:rPr>
                <w:rFonts w:ascii="Verdana" w:hAnsi="Verdana"/>
                <w:sz w:val="16"/>
                <w:szCs w:val="16"/>
              </w:rPr>
              <w:t>20</w:t>
            </w:r>
          </w:p>
          <w:p w14:paraId="45B63032" w14:textId="77777777" w:rsidR="0098507A" w:rsidRDefault="0098507A" w:rsidP="00601628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7963BE56" w14:textId="4FE1C1AD" w:rsidR="00C74B81" w:rsidRPr="00EC47F2" w:rsidRDefault="00EC4683" w:rsidP="00601628">
            <w:pPr>
              <w:rPr>
                <w:rFonts w:ascii="Verdana" w:hAnsi="Verdana"/>
                <w:sz w:val="16"/>
                <w:szCs w:val="16"/>
              </w:rPr>
            </w:pPr>
            <w:r>
              <w:t>2020/</w:t>
            </w:r>
            <w:r w:rsidR="006B1B30">
              <w:t>824</w:t>
            </w:r>
          </w:p>
          <w:p w14:paraId="0289D0B9" w14:textId="77777777" w:rsidR="0098507A" w:rsidRPr="00EC47F2" w:rsidRDefault="0098507A" w:rsidP="00850E81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14:paraId="7C18F6D6" w14:textId="77777777" w:rsidR="0098507A" w:rsidRPr="004736D7" w:rsidRDefault="0098507A" w:rsidP="00601628">
            <w:pPr>
              <w:rPr>
                <w:rFonts w:ascii="Verdana" w:hAnsi="Verdana"/>
              </w:rPr>
            </w:pPr>
          </w:p>
          <w:p w14:paraId="64C26155" w14:textId="77777777" w:rsidR="0098507A" w:rsidRDefault="0098507A" w:rsidP="00601628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14:paraId="101CF8E3" w14:textId="77777777" w:rsidR="0098507A" w:rsidRPr="00EC47F2" w:rsidRDefault="0098507A" w:rsidP="00601628">
            <w:pPr>
              <w:rPr>
                <w:rFonts w:ascii="Verdana" w:hAnsi="Verdana"/>
                <w:sz w:val="16"/>
              </w:rPr>
            </w:pPr>
            <w:bookmarkStart w:id="0" w:name="REFDATO"/>
            <w:bookmarkEnd w:id="0"/>
          </w:p>
          <w:p w14:paraId="4284CB5F" w14:textId="77777777" w:rsidR="0098507A" w:rsidRPr="00EC47F2" w:rsidRDefault="0098507A" w:rsidP="0060162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14:paraId="7B7ACA1C" w14:textId="15D81FA2" w:rsidR="0098507A" w:rsidRPr="00EC47F2" w:rsidRDefault="006B1B30" w:rsidP="00601628">
            <w:pPr>
              <w:rPr>
                <w:rFonts w:ascii="Verdana" w:hAnsi="Verdana"/>
                <w:noProof/>
                <w:sz w:val="16"/>
              </w:rPr>
            </w:pPr>
            <w:bookmarkStart w:id="1" w:name="REF"/>
            <w:bookmarkEnd w:id="1"/>
            <w:r>
              <w:rPr>
                <w:rFonts w:ascii="Verdana" w:hAnsi="Verdana"/>
                <w:noProof/>
                <w:sz w:val="16"/>
              </w:rPr>
              <w:t>2020/140</w:t>
            </w:r>
          </w:p>
        </w:tc>
        <w:tc>
          <w:tcPr>
            <w:tcW w:w="2870" w:type="dxa"/>
          </w:tcPr>
          <w:p w14:paraId="30A882C4" w14:textId="77777777" w:rsidR="0098507A" w:rsidRPr="00EC47F2" w:rsidRDefault="0098507A" w:rsidP="00601628">
            <w:pPr>
              <w:jc w:val="right"/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33B49701" wp14:editId="3211C0AE">
                  <wp:extent cx="1752600" cy="1514475"/>
                  <wp:effectExtent l="19050" t="0" r="0" b="0"/>
                  <wp:docPr id="2" name="Bilde 9" descr="Brevmal_SRY_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revmal_SRY_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B8B7F1" w14:textId="1EDFABC6" w:rsidR="00D916BC" w:rsidRPr="006C6219" w:rsidRDefault="002F62FF" w:rsidP="002F62FF">
      <w:pPr>
        <w:jc w:val="center"/>
        <w:rPr>
          <w:rFonts w:ascii="Verdana" w:hAnsi="Verdana"/>
          <w:b/>
          <w:sz w:val="32"/>
          <w:szCs w:val="32"/>
        </w:rPr>
      </w:pPr>
      <w:r w:rsidRPr="006C6219">
        <w:rPr>
          <w:rFonts w:ascii="Verdana" w:hAnsi="Verdana"/>
          <w:b/>
          <w:sz w:val="32"/>
          <w:szCs w:val="32"/>
        </w:rPr>
        <w:t>SRY-møte</w:t>
      </w:r>
      <w:r w:rsidR="00700C52">
        <w:rPr>
          <w:rFonts w:ascii="Verdana" w:hAnsi="Verdana"/>
          <w:b/>
          <w:sz w:val="32"/>
          <w:szCs w:val="32"/>
        </w:rPr>
        <w:t xml:space="preserve"> </w:t>
      </w:r>
      <w:r w:rsidR="006B1B30">
        <w:rPr>
          <w:rFonts w:ascii="Verdana" w:hAnsi="Verdana"/>
          <w:b/>
          <w:sz w:val="32"/>
          <w:szCs w:val="32"/>
        </w:rPr>
        <w:t>3</w:t>
      </w:r>
    </w:p>
    <w:p w14:paraId="417581D3" w14:textId="2FD0549B" w:rsidR="00AA4E29" w:rsidRPr="006C6219" w:rsidRDefault="000944E5" w:rsidP="002F62F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20</w:t>
      </w:r>
      <w:r w:rsidR="00F55E02">
        <w:rPr>
          <w:rFonts w:ascii="Verdana" w:hAnsi="Verdana"/>
          <w:b/>
          <w:sz w:val="32"/>
          <w:szCs w:val="32"/>
        </w:rPr>
        <w:t>20</w:t>
      </w:r>
    </w:p>
    <w:p w14:paraId="54025D5C" w14:textId="77777777" w:rsidR="002B5542" w:rsidRPr="006C6219" w:rsidRDefault="002B5542" w:rsidP="002B5542">
      <w:pPr>
        <w:rPr>
          <w:rFonts w:ascii="Verdana" w:hAnsi="Verdana"/>
        </w:rPr>
      </w:pPr>
    </w:p>
    <w:p w14:paraId="79C466DD" w14:textId="77777777" w:rsidR="002B5542" w:rsidRPr="006C6219" w:rsidRDefault="002B5542" w:rsidP="002B5542">
      <w:pPr>
        <w:rPr>
          <w:rFonts w:ascii="Verdana" w:hAnsi="Verdana"/>
        </w:rPr>
      </w:pPr>
    </w:p>
    <w:tbl>
      <w:tblPr>
        <w:tblStyle w:val="Tabellrutenet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43"/>
        <w:gridCol w:w="4943"/>
        <w:gridCol w:w="26"/>
      </w:tblGrid>
      <w:tr w:rsidR="00AC6AD6" w:rsidRPr="006C6219" w14:paraId="062A3C81" w14:textId="77777777" w:rsidTr="083AC414">
        <w:tc>
          <w:tcPr>
            <w:tcW w:w="9912" w:type="dxa"/>
            <w:gridSpan w:val="3"/>
          </w:tcPr>
          <w:p w14:paraId="7EAB2152" w14:textId="281C3694" w:rsidR="00AC6AD6" w:rsidRPr="006C6219" w:rsidRDefault="78D258AD" w:rsidP="6BA3196B">
            <w:pPr>
              <w:rPr>
                <w:rFonts w:ascii="Verdana" w:hAnsi="Verdana"/>
              </w:rPr>
            </w:pPr>
            <w:r w:rsidRPr="6BA3196B">
              <w:rPr>
                <w:rFonts w:ascii="Verdana" w:hAnsi="Verdana"/>
              </w:rPr>
              <w:t xml:space="preserve">Dato: </w:t>
            </w:r>
            <w:r w:rsidR="00795B92">
              <w:rPr>
                <w:rFonts w:ascii="Verdana" w:hAnsi="Verdana"/>
              </w:rPr>
              <w:t>11.06.</w:t>
            </w:r>
            <w:r w:rsidR="0060472C">
              <w:rPr>
                <w:rFonts w:ascii="Verdana" w:hAnsi="Verdana"/>
              </w:rPr>
              <w:t>2</w:t>
            </w:r>
            <w:r w:rsidR="66E70833" w:rsidRPr="6BA3196B">
              <w:rPr>
                <w:rFonts w:ascii="Verdana" w:hAnsi="Verdana"/>
              </w:rPr>
              <w:t>0</w:t>
            </w:r>
            <w:r w:rsidR="006124D7" w:rsidRPr="6BA3196B">
              <w:rPr>
                <w:rFonts w:ascii="Verdana" w:hAnsi="Verdana"/>
              </w:rPr>
              <w:t>20</w:t>
            </w:r>
          </w:p>
        </w:tc>
      </w:tr>
      <w:tr w:rsidR="00AC6AD6" w:rsidRPr="006C6219" w14:paraId="0272C77C" w14:textId="77777777" w:rsidTr="083AC414">
        <w:tc>
          <w:tcPr>
            <w:tcW w:w="9912" w:type="dxa"/>
            <w:gridSpan w:val="3"/>
            <w:tcBorders>
              <w:bottom w:val="single" w:sz="4" w:space="0" w:color="auto"/>
            </w:tcBorders>
          </w:tcPr>
          <w:p w14:paraId="1D5FE221" w14:textId="241F200C" w:rsidR="00AC6AD6" w:rsidRPr="006C6219" w:rsidRDefault="00AC6AD6" w:rsidP="001C530F">
            <w:pPr>
              <w:rPr>
                <w:rFonts w:ascii="Verdana" w:hAnsi="Verdana"/>
              </w:rPr>
            </w:pPr>
            <w:r w:rsidRPr="006C6219">
              <w:rPr>
                <w:rFonts w:ascii="Verdana" w:hAnsi="Verdana"/>
              </w:rPr>
              <w:t xml:space="preserve">Sted: </w:t>
            </w:r>
            <w:r w:rsidR="0060472C">
              <w:rPr>
                <w:rFonts w:ascii="Verdana" w:hAnsi="Verdana"/>
              </w:rPr>
              <w:t>Teams møteplattform</w:t>
            </w:r>
          </w:p>
        </w:tc>
      </w:tr>
      <w:tr w:rsidR="002B5542" w:rsidRPr="006C6219" w14:paraId="4BFA8D9D" w14:textId="77777777" w:rsidTr="083AC414">
        <w:tc>
          <w:tcPr>
            <w:tcW w:w="4943" w:type="dxa"/>
            <w:tcBorders>
              <w:left w:val="nil"/>
              <w:right w:val="nil"/>
            </w:tcBorders>
          </w:tcPr>
          <w:p w14:paraId="085B9C11" w14:textId="77777777" w:rsidR="002B5542" w:rsidRPr="006C6219" w:rsidRDefault="002B5542" w:rsidP="002B5542">
            <w:pPr>
              <w:rPr>
                <w:rFonts w:ascii="Verdana" w:hAnsi="Verdana"/>
              </w:rPr>
            </w:pPr>
          </w:p>
        </w:tc>
        <w:tc>
          <w:tcPr>
            <w:tcW w:w="4969" w:type="dxa"/>
            <w:gridSpan w:val="2"/>
            <w:tcBorders>
              <w:left w:val="nil"/>
              <w:right w:val="nil"/>
            </w:tcBorders>
          </w:tcPr>
          <w:p w14:paraId="3D7EFE9C" w14:textId="77777777" w:rsidR="002B5542" w:rsidRPr="006C6219" w:rsidRDefault="002B5542" w:rsidP="002B5542">
            <w:pPr>
              <w:rPr>
                <w:rFonts w:ascii="Verdana" w:hAnsi="Verdana"/>
              </w:rPr>
            </w:pPr>
          </w:p>
        </w:tc>
      </w:tr>
      <w:tr w:rsidR="002B5542" w:rsidRPr="00F96421" w14:paraId="414E6F39" w14:textId="77777777" w:rsidTr="083AC414">
        <w:tc>
          <w:tcPr>
            <w:tcW w:w="4943" w:type="dxa"/>
          </w:tcPr>
          <w:p w14:paraId="6617A09E" w14:textId="3E2C9171" w:rsidR="002B5542" w:rsidRPr="006C6219" w:rsidRDefault="002B5542" w:rsidP="004655C6">
            <w:pPr>
              <w:rPr>
                <w:rFonts w:ascii="Verdana" w:hAnsi="Verdana"/>
                <w:b/>
              </w:rPr>
            </w:pPr>
            <w:r w:rsidRPr="006C6219">
              <w:rPr>
                <w:rFonts w:ascii="Verdana" w:hAnsi="Verdana"/>
                <w:b/>
              </w:rPr>
              <w:t>SRY</w:t>
            </w:r>
            <w:r w:rsidR="00206A0E">
              <w:rPr>
                <w:rFonts w:ascii="Verdana" w:hAnsi="Verdana"/>
                <w:b/>
              </w:rPr>
              <w:t xml:space="preserve"> </w:t>
            </w:r>
            <w:r w:rsidRPr="006C6219">
              <w:rPr>
                <w:rFonts w:ascii="Verdana" w:hAnsi="Verdana"/>
                <w:b/>
              </w:rPr>
              <w:t>-sak</w:t>
            </w:r>
            <w:r w:rsidR="0060472C">
              <w:rPr>
                <w:rFonts w:ascii="Verdana" w:hAnsi="Verdana"/>
                <w:b/>
              </w:rPr>
              <w:t xml:space="preserve"> V10-3</w:t>
            </w:r>
            <w:r w:rsidR="00206A0E">
              <w:rPr>
                <w:rFonts w:ascii="Verdana" w:hAnsi="Verdana"/>
                <w:b/>
              </w:rPr>
              <w:t>-</w:t>
            </w:r>
            <w:r w:rsidR="002102C6">
              <w:rPr>
                <w:rFonts w:ascii="Verdana" w:hAnsi="Verdana"/>
                <w:b/>
              </w:rPr>
              <w:t>20</w:t>
            </w:r>
            <w:r w:rsidR="00F55E02">
              <w:rPr>
                <w:rFonts w:ascii="Verdana" w:hAnsi="Verdana"/>
                <w:b/>
              </w:rPr>
              <w:t>20</w:t>
            </w:r>
          </w:p>
        </w:tc>
        <w:tc>
          <w:tcPr>
            <w:tcW w:w="4969" w:type="dxa"/>
            <w:gridSpan w:val="2"/>
          </w:tcPr>
          <w:p w14:paraId="5DD7F7E8" w14:textId="0D49584B" w:rsidR="002B5542" w:rsidRPr="00F96421" w:rsidRDefault="00E958CC" w:rsidP="083AC4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</w:t>
            </w:r>
            <w:r w:rsidR="006124D7" w:rsidRPr="083AC414">
              <w:rPr>
                <w:rFonts w:ascii="Verdana" w:hAnsi="Verdana"/>
                <w:b/>
                <w:bCs/>
              </w:rPr>
              <w:t xml:space="preserve">lan 2020 fra SRYs internasjonale gruppe </w:t>
            </w:r>
          </w:p>
        </w:tc>
      </w:tr>
      <w:tr w:rsidR="002B5542" w:rsidRPr="006C6219" w14:paraId="07D29D07" w14:textId="77777777" w:rsidTr="083AC414">
        <w:tc>
          <w:tcPr>
            <w:tcW w:w="4943" w:type="dxa"/>
          </w:tcPr>
          <w:p w14:paraId="790DC5C7" w14:textId="77777777" w:rsidR="002B5542" w:rsidRPr="006C6219" w:rsidRDefault="002B5542" w:rsidP="002B5542">
            <w:pPr>
              <w:rPr>
                <w:rFonts w:ascii="Verdana" w:hAnsi="Verdana"/>
              </w:rPr>
            </w:pPr>
            <w:r w:rsidRPr="006C6219">
              <w:rPr>
                <w:rFonts w:ascii="Verdana" w:hAnsi="Verdana"/>
              </w:rPr>
              <w:t>Dokument</w:t>
            </w:r>
          </w:p>
        </w:tc>
        <w:tc>
          <w:tcPr>
            <w:tcW w:w="4969" w:type="dxa"/>
            <w:gridSpan w:val="2"/>
          </w:tcPr>
          <w:p w14:paraId="20696EF6" w14:textId="51CCDFF4" w:rsidR="002B5542" w:rsidRPr="006C6219" w:rsidRDefault="001C530F" w:rsidP="00BA5B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Til </w:t>
            </w:r>
            <w:r w:rsidR="00422014">
              <w:rPr>
                <w:rFonts w:ascii="Verdana" w:hAnsi="Verdana"/>
              </w:rPr>
              <w:t>vedtak</w:t>
            </w:r>
          </w:p>
        </w:tc>
      </w:tr>
      <w:tr w:rsidR="004D04C9" w:rsidRPr="006C6219" w14:paraId="3C40541B" w14:textId="43A93216" w:rsidTr="00F0780C">
        <w:trPr>
          <w:gridAfter w:val="1"/>
          <w:wAfter w:w="26" w:type="dxa"/>
        </w:trPr>
        <w:tc>
          <w:tcPr>
            <w:tcW w:w="4943" w:type="dxa"/>
          </w:tcPr>
          <w:p w14:paraId="35DEB7DC" w14:textId="77777777" w:rsidR="004D04C9" w:rsidRPr="006C6219" w:rsidRDefault="004D04C9" w:rsidP="004D04C9">
            <w:pPr>
              <w:rPr>
                <w:rFonts w:ascii="Verdana" w:hAnsi="Verdana"/>
              </w:rPr>
            </w:pPr>
            <w:r w:rsidRPr="006C6219">
              <w:rPr>
                <w:rFonts w:ascii="Verdana" w:hAnsi="Verdana"/>
              </w:rPr>
              <w:t>Innstilling</w:t>
            </w:r>
          </w:p>
        </w:tc>
        <w:tc>
          <w:tcPr>
            <w:tcW w:w="4943" w:type="dxa"/>
          </w:tcPr>
          <w:p w14:paraId="4CF34F88" w14:textId="4822721E" w:rsidR="004D04C9" w:rsidRPr="006C6219" w:rsidRDefault="00E83050" w:rsidP="004D04C9">
            <w:bookmarkStart w:id="2" w:name="_Hlk41319281"/>
            <w:r>
              <w:rPr>
                <w:rFonts w:ascii="Verdana" w:hAnsi="Verdana"/>
              </w:rPr>
              <w:t xml:space="preserve">SRY vedtar oppdatert handlingsplan 2017-2021 i tråd med vedlegg 1. </w:t>
            </w:r>
            <w:bookmarkEnd w:id="2"/>
            <w:r>
              <w:rPr>
                <w:rFonts w:ascii="Verdana" w:hAnsi="Verdana"/>
              </w:rPr>
              <w:t xml:space="preserve"> </w:t>
            </w:r>
            <w:r w:rsidRPr="03DEE5BD">
              <w:rPr>
                <w:rFonts w:ascii="Verdana" w:eastAsiaTheme="majorEastAsia" w:hAnsi="Verdana" w:cstheme="majorBidi"/>
              </w:rPr>
              <w:t xml:space="preserve">SRY slutter seg til gruppens plan for prioriteringer for 2020 som </w:t>
            </w:r>
            <w:r>
              <w:rPr>
                <w:rFonts w:ascii="Verdana" w:eastAsiaTheme="majorEastAsia" w:hAnsi="Verdana" w:cstheme="majorBidi"/>
              </w:rPr>
              <w:t>presentert i møtet og i vedlegg</w:t>
            </w:r>
            <w:r>
              <w:rPr>
                <w:rFonts w:ascii="Verdana" w:hAnsi="Verdana"/>
              </w:rPr>
              <w:t xml:space="preserve"> 2</w:t>
            </w:r>
            <w:r w:rsidR="00975783">
              <w:rPr>
                <w:rFonts w:ascii="Verdana" w:hAnsi="Verdana"/>
              </w:rPr>
              <w:t xml:space="preserve">. </w:t>
            </w:r>
          </w:p>
        </w:tc>
      </w:tr>
      <w:tr w:rsidR="004D04C9" w:rsidRPr="006C6219" w14:paraId="6B56C747" w14:textId="77777777" w:rsidTr="083AC414">
        <w:tc>
          <w:tcPr>
            <w:tcW w:w="4943" w:type="dxa"/>
          </w:tcPr>
          <w:p w14:paraId="0AE759D7" w14:textId="0DD3C3A9" w:rsidR="004D04C9" w:rsidRPr="006C6219" w:rsidRDefault="004D04C9" w:rsidP="004D04C9">
            <w:pPr>
              <w:rPr>
                <w:rFonts w:ascii="Verdana" w:hAnsi="Verdana"/>
              </w:rPr>
            </w:pPr>
            <w:r w:rsidRPr="006C6219">
              <w:rPr>
                <w:rFonts w:ascii="Verdana" w:hAnsi="Verdana"/>
              </w:rPr>
              <w:t>Vedlegg</w:t>
            </w:r>
          </w:p>
        </w:tc>
        <w:tc>
          <w:tcPr>
            <w:tcW w:w="4969" w:type="dxa"/>
            <w:gridSpan w:val="2"/>
          </w:tcPr>
          <w:p w14:paraId="686E5243" w14:textId="078D91AF" w:rsidR="004D04C9" w:rsidRPr="00CB62D3" w:rsidRDefault="00E83050" w:rsidP="004D04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Vedlegg 1</w:t>
            </w:r>
            <w:r w:rsidR="00975783">
              <w:rPr>
                <w:rFonts w:ascii="Verdana" w:hAnsi="Verdana"/>
              </w:rPr>
              <w:t>: O</w:t>
            </w:r>
            <w:r>
              <w:rPr>
                <w:rFonts w:ascii="Verdana" w:hAnsi="Verdana"/>
              </w:rPr>
              <w:t xml:space="preserve">ppdatert handlingsplan 2017-2021 og </w:t>
            </w:r>
            <w:r w:rsidR="00975783">
              <w:rPr>
                <w:rFonts w:ascii="Verdana" w:hAnsi="Verdana"/>
              </w:rPr>
              <w:t xml:space="preserve">vedlegg 2: </w:t>
            </w:r>
            <w:r>
              <w:rPr>
                <w:rFonts w:ascii="Verdana" w:hAnsi="Verdana"/>
              </w:rPr>
              <w:t xml:space="preserve">plan for prioriteringer 2020 </w:t>
            </w:r>
          </w:p>
        </w:tc>
      </w:tr>
    </w:tbl>
    <w:p w14:paraId="45EB918F" w14:textId="77777777" w:rsidR="00D523B4" w:rsidRDefault="00D523B4" w:rsidP="00D523B4">
      <w:pPr>
        <w:pStyle w:val="Overskrift1"/>
        <w:rPr>
          <w:rFonts w:ascii="Verdana" w:hAnsi="Verdana"/>
          <w:color w:val="auto"/>
          <w:sz w:val="24"/>
          <w:szCs w:val="24"/>
        </w:rPr>
      </w:pPr>
      <w:r w:rsidRPr="00D94861">
        <w:rPr>
          <w:rFonts w:ascii="Verdana" w:hAnsi="Verdana"/>
          <w:color w:val="auto"/>
          <w:sz w:val="24"/>
          <w:szCs w:val="24"/>
        </w:rPr>
        <w:t>Bakgrunn for saken</w:t>
      </w:r>
    </w:p>
    <w:p w14:paraId="793BFB27" w14:textId="77777777" w:rsidR="00D523B4" w:rsidRDefault="00D523B4" w:rsidP="00D523B4">
      <w:pPr>
        <w:rPr>
          <w:rFonts w:ascii="Verdana" w:hAnsi="Verdana"/>
          <w:i/>
          <w:sz w:val="24"/>
          <w:szCs w:val="24"/>
        </w:rPr>
      </w:pPr>
    </w:p>
    <w:p w14:paraId="35470704" w14:textId="4CF3F7AF" w:rsidR="00D523B4" w:rsidRDefault="00D523B4" w:rsidP="4F734AED">
      <w:pPr>
        <w:spacing w:after="160" w:line="259" w:lineRule="auto"/>
        <w:rPr>
          <w:rFonts w:ascii="Verdana" w:hAnsi="Verdana"/>
        </w:rPr>
      </w:pPr>
      <w:r w:rsidRPr="4F734AED">
        <w:rPr>
          <w:rFonts w:ascii="Verdana" w:hAnsi="Verdana"/>
        </w:rPr>
        <w:t xml:space="preserve">SRYs mandat for 2017-2021 presiserer at SRY bla skal: </w:t>
      </w:r>
      <w:r w:rsidRPr="4F734AED">
        <w:rPr>
          <w:rFonts w:ascii="Calibri" w:eastAsia="Calibri" w:hAnsi="Calibri"/>
          <w:sz w:val="22"/>
          <w:szCs w:val="22"/>
          <w:lang w:eastAsia="en-US"/>
        </w:rPr>
        <w:t>«</w:t>
      </w:r>
      <w:r w:rsidRPr="4F734AED">
        <w:rPr>
          <w:rFonts w:ascii="Verdana" w:hAnsi="Verdana"/>
          <w:i/>
          <w:iCs/>
        </w:rPr>
        <w:t xml:space="preserve">ha en aktiv rolle i det internasjonale samarbeidet om utviklingen av fag- og yrkesopplæringen».  </w:t>
      </w:r>
      <w:r w:rsidRPr="4F734AED">
        <w:rPr>
          <w:rFonts w:ascii="Verdana" w:hAnsi="Verdana"/>
        </w:rPr>
        <w:t>SRYs internasjonale gruppe arbeider i tråd med handlingsplan vedtatt av SRY for perioden 2017 til 2021</w:t>
      </w:r>
      <w:r w:rsidR="00E958CC">
        <w:rPr>
          <w:rFonts w:ascii="Verdana" w:hAnsi="Verdana"/>
        </w:rPr>
        <w:t xml:space="preserve"> </w:t>
      </w:r>
      <w:r w:rsidR="00A21299">
        <w:rPr>
          <w:rFonts w:ascii="Verdana" w:hAnsi="Verdana"/>
        </w:rPr>
        <w:t xml:space="preserve">som vi nå legger fram for vedtak med en endring i prioritering i punkt </w:t>
      </w:r>
      <w:r w:rsidR="00F2698A">
        <w:rPr>
          <w:rFonts w:ascii="Verdana" w:hAnsi="Verdana"/>
        </w:rPr>
        <w:t>5</w:t>
      </w:r>
      <w:r w:rsidR="00A21299">
        <w:rPr>
          <w:rFonts w:ascii="Verdana" w:hAnsi="Verdana"/>
        </w:rPr>
        <w:t xml:space="preserve"> i planen </w:t>
      </w:r>
      <w:r w:rsidR="00E958CC">
        <w:rPr>
          <w:rFonts w:ascii="Verdana" w:hAnsi="Verdana"/>
        </w:rPr>
        <w:t>(</w:t>
      </w:r>
      <w:r w:rsidR="00F2698A">
        <w:rPr>
          <w:rFonts w:ascii="Verdana" w:hAnsi="Verdana"/>
        </w:rPr>
        <w:t xml:space="preserve">ny tekst markert med gult i </w:t>
      </w:r>
      <w:r w:rsidR="00E958CC">
        <w:rPr>
          <w:rFonts w:ascii="Verdana" w:hAnsi="Verdana"/>
        </w:rPr>
        <w:t xml:space="preserve">vedlegg). Gruppen </w:t>
      </w:r>
      <w:r w:rsidR="00DC3277">
        <w:rPr>
          <w:rFonts w:ascii="Verdana" w:hAnsi="Verdana"/>
        </w:rPr>
        <w:t xml:space="preserve">orienterte fra sitt arbeid i </w:t>
      </w:r>
      <w:r w:rsidR="00E958CC">
        <w:rPr>
          <w:rFonts w:ascii="Verdana" w:hAnsi="Verdana"/>
        </w:rPr>
        <w:t xml:space="preserve">2019 i </w:t>
      </w:r>
      <w:r w:rsidR="00DC3277">
        <w:rPr>
          <w:rFonts w:ascii="Verdana" w:hAnsi="Verdana"/>
        </w:rPr>
        <w:t xml:space="preserve">SRY-møtet </w:t>
      </w:r>
      <w:r w:rsidR="00E958CC">
        <w:rPr>
          <w:rFonts w:ascii="Verdana" w:hAnsi="Verdana"/>
        </w:rPr>
        <w:t>31.01.20</w:t>
      </w:r>
      <w:r w:rsidR="00DC3277">
        <w:rPr>
          <w:rFonts w:ascii="Verdana" w:hAnsi="Verdana"/>
        </w:rPr>
        <w:t xml:space="preserve">. I samme møtet la gruppen fram en skisse til plan for 2020. Planen er nå oppdatert og legges fram for vedtak i SRY-møtet </w:t>
      </w:r>
      <w:r w:rsidR="00975783">
        <w:rPr>
          <w:rFonts w:ascii="Verdana" w:hAnsi="Verdana"/>
        </w:rPr>
        <w:t>11</w:t>
      </w:r>
      <w:r w:rsidR="00E958CC">
        <w:rPr>
          <w:rFonts w:ascii="Verdana" w:hAnsi="Verdana"/>
        </w:rPr>
        <w:t>.</w:t>
      </w:r>
      <w:r w:rsidR="00504FE3">
        <w:rPr>
          <w:rFonts w:ascii="Verdana" w:hAnsi="Verdana"/>
        </w:rPr>
        <w:t>0</w:t>
      </w:r>
      <w:r w:rsidR="003C39B0">
        <w:rPr>
          <w:rFonts w:ascii="Verdana" w:hAnsi="Verdana"/>
        </w:rPr>
        <w:t>6</w:t>
      </w:r>
      <w:r w:rsidR="00E958CC">
        <w:rPr>
          <w:rFonts w:ascii="Verdana" w:hAnsi="Verdana"/>
        </w:rPr>
        <w:t>.20</w:t>
      </w:r>
      <w:r w:rsidR="00DC3277">
        <w:rPr>
          <w:rFonts w:ascii="Verdana" w:hAnsi="Verdana"/>
        </w:rPr>
        <w:t>.</w:t>
      </w:r>
      <w:r w:rsidR="00E958CC">
        <w:rPr>
          <w:rFonts w:ascii="Verdana" w:hAnsi="Verdana"/>
        </w:rPr>
        <w:t xml:space="preserve"> </w:t>
      </w:r>
    </w:p>
    <w:p w14:paraId="45368623" w14:textId="77777777" w:rsidR="003C39B0" w:rsidRDefault="003C39B0" w:rsidP="00E06D46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5E6E54A6" w14:textId="0DA67080" w:rsidR="00D523B4" w:rsidRPr="00E06D46" w:rsidRDefault="00D523B4" w:rsidP="00E06D46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5F05985">
        <w:rPr>
          <w:rFonts w:asciiTheme="majorHAnsi" w:eastAsiaTheme="majorEastAsia" w:hAnsiTheme="majorHAnsi" w:cstheme="majorBidi"/>
          <w:b/>
          <w:bCs/>
          <w:sz w:val="24"/>
          <w:szCs w:val="24"/>
        </w:rPr>
        <w:t>S</w:t>
      </w:r>
      <w:r w:rsidR="0EA0D5B1" w:rsidRPr="05F05985">
        <w:rPr>
          <w:rFonts w:asciiTheme="majorHAnsi" w:eastAsiaTheme="majorEastAsia" w:hAnsiTheme="majorHAnsi" w:cstheme="majorBidi"/>
          <w:b/>
          <w:bCs/>
          <w:sz w:val="24"/>
          <w:szCs w:val="24"/>
        </w:rPr>
        <w:t>RY</w:t>
      </w:r>
      <w:r w:rsidRPr="05F05985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s internasjonale gruppes prioriteringer </w:t>
      </w:r>
      <w:r w:rsidR="00E958CC">
        <w:rPr>
          <w:rFonts w:asciiTheme="majorHAnsi" w:eastAsiaTheme="majorEastAsia" w:hAnsiTheme="majorHAnsi" w:cstheme="majorBidi"/>
          <w:b/>
          <w:bCs/>
          <w:sz w:val="24"/>
          <w:szCs w:val="24"/>
        </w:rPr>
        <w:t>2020</w:t>
      </w:r>
    </w:p>
    <w:p w14:paraId="6D75E5E7" w14:textId="24979E7B" w:rsidR="004A19EF" w:rsidRDefault="00DC3277" w:rsidP="083AC414">
      <w:pPr>
        <w:rPr>
          <w:rFonts w:ascii="Verdana" w:hAnsi="Verdana"/>
        </w:rPr>
      </w:pPr>
      <w:r>
        <w:rPr>
          <w:rFonts w:ascii="Verdana" w:hAnsi="Verdana"/>
        </w:rPr>
        <w:t xml:space="preserve">Gruppen har i 2020 valgt å særlig prioritere aktiviteter knyttet til SRYs satsingsområder digitalisering, samt modernisering og </w:t>
      </w:r>
      <w:proofErr w:type="spellStart"/>
      <w:r>
        <w:rPr>
          <w:rFonts w:ascii="Verdana" w:hAnsi="Verdana"/>
        </w:rPr>
        <w:t>excellence</w:t>
      </w:r>
      <w:proofErr w:type="spellEnd"/>
      <w:r>
        <w:rPr>
          <w:rFonts w:ascii="Verdana" w:hAnsi="Verdana"/>
        </w:rPr>
        <w:t xml:space="preserve"> i fag- og yrkesopplæring</w:t>
      </w:r>
      <w:r w:rsidR="00975783">
        <w:rPr>
          <w:rFonts w:ascii="Verdana" w:hAnsi="Verdana"/>
        </w:rPr>
        <w:t xml:space="preserve"> i 2020</w:t>
      </w:r>
      <w:r>
        <w:rPr>
          <w:rFonts w:ascii="Verdana" w:hAnsi="Verdana"/>
        </w:rPr>
        <w:t xml:space="preserve">. </w:t>
      </w:r>
      <w:r w:rsidR="00E958CC" w:rsidRPr="083AC414">
        <w:rPr>
          <w:rFonts w:ascii="Verdana" w:hAnsi="Verdana"/>
        </w:rPr>
        <w:t>SRYs vedtak fra møtet 31.10.1</w:t>
      </w:r>
      <w:r w:rsidR="00F6779A">
        <w:rPr>
          <w:rFonts w:ascii="Verdana" w:hAnsi="Verdana"/>
        </w:rPr>
        <w:t>9</w:t>
      </w:r>
      <w:r w:rsidR="00975783">
        <w:rPr>
          <w:rFonts w:ascii="Verdana" w:hAnsi="Verdana"/>
        </w:rPr>
        <w:t xml:space="preserve">, der SRY bad </w:t>
      </w:r>
      <w:r w:rsidR="00975783">
        <w:rPr>
          <w:rFonts w:ascii="Verdana" w:eastAsia="Batang" w:hAnsi="Verdana"/>
        </w:rPr>
        <w:t xml:space="preserve">arbeidsgruppen lage «en </w:t>
      </w:r>
      <w:r w:rsidR="002A4457">
        <w:rPr>
          <w:rFonts w:ascii="Verdana" w:hAnsi="Verdana"/>
        </w:rPr>
        <w:t>p</w:t>
      </w:r>
      <w:r w:rsidR="00975783">
        <w:rPr>
          <w:rFonts w:ascii="Verdana" w:hAnsi="Verdana"/>
        </w:rPr>
        <w:t xml:space="preserve">lan </w:t>
      </w:r>
      <w:r w:rsidR="00975783">
        <w:rPr>
          <w:rFonts w:ascii="Verdana" w:eastAsia="Batang" w:hAnsi="Verdana"/>
        </w:rPr>
        <w:t xml:space="preserve">for å bidra til å synliggjøre norske arrangementer til Skills Week 2020 og kandidater til </w:t>
      </w:r>
      <w:proofErr w:type="spellStart"/>
      <w:r w:rsidR="00975783" w:rsidRPr="00975783">
        <w:rPr>
          <w:rFonts w:ascii="Verdana" w:hAnsi="Verdana"/>
        </w:rPr>
        <w:t>EAfA-awards</w:t>
      </w:r>
      <w:proofErr w:type="spellEnd"/>
      <w:r w:rsidR="00975783">
        <w:rPr>
          <w:rFonts w:ascii="Verdana" w:hAnsi="Verdana"/>
        </w:rPr>
        <w:t>»</w:t>
      </w:r>
      <w:r w:rsidR="002A4457">
        <w:rPr>
          <w:rFonts w:ascii="Verdana" w:hAnsi="Verdana"/>
        </w:rPr>
        <w:t xml:space="preserve"> </w:t>
      </w:r>
      <w:r w:rsidR="00975783">
        <w:rPr>
          <w:rFonts w:ascii="Verdana" w:hAnsi="Verdana"/>
        </w:rPr>
        <w:t>behandles som egen</w:t>
      </w:r>
      <w:r w:rsidR="003C39B0">
        <w:rPr>
          <w:rFonts w:ascii="Verdana" w:hAnsi="Verdana"/>
        </w:rPr>
        <w:t xml:space="preserve"> sak </w:t>
      </w:r>
      <w:r w:rsidR="00975783">
        <w:rPr>
          <w:rFonts w:ascii="Verdana" w:hAnsi="Verdana"/>
        </w:rPr>
        <w:t xml:space="preserve">i dette </w:t>
      </w:r>
      <w:r w:rsidR="005A6277">
        <w:rPr>
          <w:rFonts w:ascii="Verdana" w:hAnsi="Verdana"/>
        </w:rPr>
        <w:t>SRY-møtet</w:t>
      </w:r>
      <w:r w:rsidR="00975783">
        <w:rPr>
          <w:rFonts w:ascii="Verdana" w:hAnsi="Verdana"/>
        </w:rPr>
        <w:t xml:space="preserve">. </w:t>
      </w:r>
    </w:p>
    <w:p w14:paraId="4B2232E9" w14:textId="77777777" w:rsidR="003C39B0" w:rsidRDefault="003C39B0" w:rsidP="083AC414">
      <w:pPr>
        <w:rPr>
          <w:rFonts w:ascii="Verdana" w:hAnsi="Verdana"/>
        </w:rPr>
      </w:pPr>
    </w:p>
    <w:p w14:paraId="09BE0CEC" w14:textId="7C7DAE4B" w:rsidR="004B35F8" w:rsidRDefault="003C39B0" w:rsidP="083AC414">
      <w:pPr>
        <w:rPr>
          <w:rFonts w:ascii="Verdana" w:hAnsi="Verdana"/>
        </w:rPr>
      </w:pPr>
      <w:r>
        <w:rPr>
          <w:rFonts w:ascii="Verdana" w:hAnsi="Verdana"/>
        </w:rPr>
        <w:t xml:space="preserve">SRY informeres om at </w:t>
      </w:r>
      <w:r w:rsidR="004B35F8">
        <w:rPr>
          <w:rFonts w:ascii="Verdana" w:hAnsi="Verdana"/>
        </w:rPr>
        <w:t xml:space="preserve">Udir gav tilbakemelding </w:t>
      </w:r>
      <w:r>
        <w:rPr>
          <w:rFonts w:ascii="Verdana" w:hAnsi="Verdana"/>
        </w:rPr>
        <w:t>på</w:t>
      </w:r>
      <w:r w:rsidR="004B35F8">
        <w:rPr>
          <w:rFonts w:ascii="Verdana" w:hAnsi="Verdana"/>
        </w:rPr>
        <w:t xml:space="preserve"> gruppens søknad om budsjett 07.02.2020. Partsrepresentantene prioriterer i tråd med denne avklaringen workshop i september 2020, samt </w:t>
      </w:r>
      <w:proofErr w:type="spellStart"/>
      <w:r w:rsidR="004B35F8">
        <w:rPr>
          <w:rFonts w:ascii="Verdana" w:hAnsi="Verdana"/>
        </w:rPr>
        <w:t>EAfA</w:t>
      </w:r>
      <w:proofErr w:type="spellEnd"/>
      <w:r w:rsidR="004B35F8">
        <w:rPr>
          <w:rFonts w:ascii="Verdana" w:hAnsi="Verdana"/>
        </w:rPr>
        <w:t xml:space="preserve">/skills </w:t>
      </w:r>
      <w:proofErr w:type="spellStart"/>
      <w:r w:rsidR="004B35F8">
        <w:rPr>
          <w:rFonts w:ascii="Verdana" w:hAnsi="Verdana"/>
        </w:rPr>
        <w:t>week</w:t>
      </w:r>
      <w:proofErr w:type="spellEnd"/>
      <w:r w:rsidR="004B35F8">
        <w:rPr>
          <w:rFonts w:ascii="Verdana" w:hAnsi="Verdana"/>
        </w:rPr>
        <w:t xml:space="preserve"> i november 2020. Ev. deltakelse avhenger imidlertid av utviklingen av korona-viruset i Europa framover.</w:t>
      </w:r>
      <w:r w:rsidR="004B35F8" w:rsidRPr="004B35F8">
        <w:rPr>
          <w:rFonts w:ascii="Verdana" w:hAnsi="Verdana"/>
        </w:rPr>
        <w:t xml:space="preserve"> </w:t>
      </w:r>
    </w:p>
    <w:p w14:paraId="775B3231" w14:textId="6C6C1712" w:rsidR="004B35F8" w:rsidRDefault="004B35F8" w:rsidP="083AC414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5566C28F" w14:textId="18262BB1" w:rsidR="00A21299" w:rsidRPr="00A21299" w:rsidRDefault="00A21299" w:rsidP="00A21299">
      <w:pPr>
        <w:rPr>
          <w:rFonts w:ascii="Verdana" w:hAnsi="Verdana"/>
        </w:rPr>
      </w:pPr>
      <w:r w:rsidRPr="00A21299">
        <w:rPr>
          <w:rFonts w:ascii="Verdana" w:hAnsi="Verdana"/>
        </w:rPr>
        <w:t>I høst reiser SRYs internasjonale gruppe på studietur til Tyskland</w:t>
      </w:r>
      <w:r w:rsidR="00F2698A">
        <w:rPr>
          <w:rFonts w:ascii="Verdana" w:hAnsi="Verdana"/>
        </w:rPr>
        <w:t xml:space="preserve"> (utsatt fra mars 2020)</w:t>
      </w:r>
      <w:r w:rsidRPr="00A21299">
        <w:rPr>
          <w:rFonts w:ascii="Verdana" w:hAnsi="Verdana"/>
        </w:rPr>
        <w:t xml:space="preserve">. Der besøker vi blant annet </w:t>
      </w:r>
      <w:proofErr w:type="spellStart"/>
      <w:r w:rsidRPr="00A21299">
        <w:rPr>
          <w:rFonts w:ascii="Verdana" w:hAnsi="Verdana"/>
        </w:rPr>
        <w:t>Bundesinstitut</w:t>
      </w:r>
      <w:proofErr w:type="spellEnd"/>
      <w:r w:rsidRPr="00A21299">
        <w:rPr>
          <w:rFonts w:ascii="Verdana" w:hAnsi="Verdana"/>
        </w:rPr>
        <w:t xml:space="preserve"> fur </w:t>
      </w:r>
      <w:proofErr w:type="spellStart"/>
      <w:r w:rsidRPr="00A21299">
        <w:rPr>
          <w:rFonts w:ascii="Verdana" w:hAnsi="Verdana"/>
        </w:rPr>
        <w:t>Berufsbildung</w:t>
      </w:r>
      <w:proofErr w:type="spellEnd"/>
      <w:r w:rsidRPr="00A21299">
        <w:rPr>
          <w:rFonts w:ascii="Verdana" w:hAnsi="Verdana"/>
        </w:rPr>
        <w:t xml:space="preserve"> (</w:t>
      </w:r>
      <w:proofErr w:type="spellStart"/>
      <w:r w:rsidRPr="00A21299">
        <w:rPr>
          <w:rFonts w:ascii="Verdana" w:hAnsi="Verdana"/>
        </w:rPr>
        <w:t>BIBB</w:t>
      </w:r>
      <w:proofErr w:type="spellEnd"/>
      <w:r w:rsidRPr="00A21299">
        <w:rPr>
          <w:rFonts w:ascii="Verdana" w:hAnsi="Verdana"/>
        </w:rPr>
        <w:t>).</w:t>
      </w:r>
      <w:r>
        <w:rPr>
          <w:rFonts w:ascii="Verdana" w:hAnsi="Verdana"/>
        </w:rPr>
        <w:t xml:space="preserve"> </w:t>
      </w:r>
      <w:proofErr w:type="spellStart"/>
      <w:r w:rsidRPr="00A21299">
        <w:rPr>
          <w:rFonts w:ascii="Verdana" w:hAnsi="Verdana"/>
        </w:rPr>
        <w:t>BIBB</w:t>
      </w:r>
      <w:proofErr w:type="spellEnd"/>
      <w:r w:rsidRPr="00A21299">
        <w:rPr>
          <w:rFonts w:ascii="Verdana" w:hAnsi="Verdana"/>
        </w:rPr>
        <w:t xml:space="preserve"> er et nasjonalt organ for forvaltning og utvikling av den tyske fag- og yrkesopplæringen. Instituttet har et partssammensatt styre og er et slags kompetansesenter for alle relevante aktører i fagopplæringen, både nasjonalt og regionalt. Vi har ikke noe tilsvarende organ i Norge</w:t>
      </w:r>
      <w:r>
        <w:rPr>
          <w:rFonts w:ascii="Verdana" w:hAnsi="Verdana"/>
        </w:rPr>
        <w:t>,</w:t>
      </w:r>
      <w:r w:rsidRPr="00A21299">
        <w:rPr>
          <w:rFonts w:ascii="Verdana" w:hAnsi="Verdana"/>
        </w:rPr>
        <w:t xml:space="preserve"> fordi oppgavene vil ligge til Utdanningsdirektoratet, eksterne forskningsinstitutter og fylkeskommunene med flere. Vi vil benytte anledningen til å vurdere fordeler og ulemper ved et slikt nasjonalt kompetansesenter for yrkesfag</w:t>
      </w:r>
      <w:r>
        <w:rPr>
          <w:rFonts w:ascii="Verdana" w:hAnsi="Verdana"/>
        </w:rPr>
        <w:t xml:space="preserve">. </w:t>
      </w:r>
    </w:p>
    <w:p w14:paraId="6242CC3D" w14:textId="77777777" w:rsidR="00A21299" w:rsidRPr="00A21299" w:rsidRDefault="00A21299" w:rsidP="00A21299">
      <w:pPr>
        <w:rPr>
          <w:rFonts w:ascii="Verdana" w:hAnsi="Verdana"/>
        </w:rPr>
      </w:pPr>
    </w:p>
    <w:p w14:paraId="37A2320D" w14:textId="4DDB8DE6" w:rsidR="00A21299" w:rsidRPr="00A21299" w:rsidRDefault="00A21299" w:rsidP="00A21299">
      <w:pPr>
        <w:rPr>
          <w:rFonts w:ascii="Verdana" w:hAnsi="Verdana"/>
        </w:rPr>
      </w:pPr>
      <w:r w:rsidRPr="00A21299">
        <w:rPr>
          <w:rFonts w:ascii="Verdana" w:hAnsi="Verdana"/>
        </w:rPr>
        <w:t xml:space="preserve">SRYs internasjonale gruppe ønsker dessuten å ta en aktiv rolle i lys av Lied-utvalgets rapport og </w:t>
      </w:r>
      <w:r>
        <w:rPr>
          <w:rFonts w:ascii="Verdana" w:hAnsi="Verdana"/>
        </w:rPr>
        <w:t>Opplæringslov-</w:t>
      </w:r>
      <w:r w:rsidRPr="00A21299">
        <w:rPr>
          <w:rFonts w:ascii="Verdana" w:hAnsi="Verdana"/>
        </w:rPr>
        <w:t xml:space="preserve">utvalget, og koble veivalg og forslag der opp mot utviklingstrekk i den europeiske fagopplæringen. Vi kommer tilbake med noen aktuelle problemstillinger for drøfting i SRY. Eksempler kan være </w:t>
      </w:r>
      <w:proofErr w:type="spellStart"/>
      <w:r w:rsidRPr="00A21299">
        <w:rPr>
          <w:rFonts w:ascii="Verdana" w:hAnsi="Verdana"/>
        </w:rPr>
        <w:t>lærlingmodellen</w:t>
      </w:r>
      <w:proofErr w:type="spellEnd"/>
      <w:r w:rsidRPr="00A21299">
        <w:rPr>
          <w:rFonts w:ascii="Verdana" w:hAnsi="Verdana"/>
        </w:rPr>
        <w:t xml:space="preserve"> sett med ikke-norske øyne, retten til yrkesfaglig utdanning, fleksibilitet mellom VET og general studies og overgang til såkalt </w:t>
      </w:r>
      <w:proofErr w:type="spellStart"/>
      <w:r w:rsidRPr="00A21299">
        <w:rPr>
          <w:rFonts w:ascii="Verdana" w:hAnsi="Verdana"/>
        </w:rPr>
        <w:t>Higher</w:t>
      </w:r>
      <w:proofErr w:type="spellEnd"/>
      <w:r w:rsidRPr="00A21299">
        <w:rPr>
          <w:rFonts w:ascii="Verdana" w:hAnsi="Verdana"/>
        </w:rPr>
        <w:t xml:space="preserve"> VET.</w:t>
      </w:r>
      <w:r w:rsidR="008D26F2">
        <w:rPr>
          <w:rFonts w:ascii="Verdana" w:hAnsi="Verdana"/>
        </w:rPr>
        <w:t xml:space="preserve"> </w:t>
      </w:r>
    </w:p>
    <w:p w14:paraId="7CF90BCA" w14:textId="77777777" w:rsidR="00D523B4" w:rsidRPr="00422014" w:rsidRDefault="00D523B4" w:rsidP="00D523B4">
      <w:pPr>
        <w:pStyle w:val="Overskrift1"/>
        <w:rPr>
          <w:rFonts w:ascii="Verdana" w:hAnsi="Verdana"/>
          <w:color w:val="auto"/>
          <w:sz w:val="24"/>
          <w:szCs w:val="24"/>
        </w:rPr>
      </w:pPr>
      <w:r w:rsidRPr="00D94861">
        <w:rPr>
          <w:rFonts w:ascii="Verdana" w:hAnsi="Verdana"/>
          <w:color w:val="auto"/>
          <w:sz w:val="24"/>
          <w:szCs w:val="24"/>
        </w:rPr>
        <w:t>Forslag til vedtak</w:t>
      </w:r>
    </w:p>
    <w:p w14:paraId="79464448" w14:textId="77777777" w:rsidR="00D523B4" w:rsidRDefault="00D523B4" w:rsidP="00D523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27F96B77" w14:textId="0AA17393" w:rsidR="00A21299" w:rsidRDefault="00E83050" w:rsidP="00E06D46">
      <w:pPr>
        <w:spacing w:line="216" w:lineRule="auto"/>
        <w:rPr>
          <w:rFonts w:ascii="Verdana" w:eastAsiaTheme="majorEastAsia" w:hAnsi="Verdana" w:cstheme="majorBidi"/>
        </w:rPr>
      </w:pPr>
      <w:bookmarkStart w:id="3" w:name="_Hlk30426167"/>
      <w:r>
        <w:rPr>
          <w:rFonts w:ascii="Verdana" w:hAnsi="Verdana"/>
        </w:rPr>
        <w:t xml:space="preserve">SRY vedtar oppdatert handlingsplan 2017-2021 i tråd med vedlegg 1. </w:t>
      </w:r>
      <w:r w:rsidR="00D523B4" w:rsidRPr="03DEE5BD">
        <w:rPr>
          <w:rFonts w:ascii="Verdana" w:eastAsiaTheme="majorEastAsia" w:hAnsi="Verdana" w:cstheme="majorBidi"/>
        </w:rPr>
        <w:t>SRY slutter seg til gruppens plan for prioriteringer for 2020</w:t>
      </w:r>
      <w:r w:rsidR="605564A7" w:rsidRPr="03DEE5BD">
        <w:rPr>
          <w:rFonts w:ascii="Verdana" w:eastAsiaTheme="majorEastAsia" w:hAnsi="Verdana" w:cstheme="majorBidi"/>
        </w:rPr>
        <w:t xml:space="preserve"> som </w:t>
      </w:r>
      <w:r w:rsidR="00E06D46">
        <w:rPr>
          <w:rFonts w:ascii="Verdana" w:eastAsiaTheme="majorEastAsia" w:hAnsi="Verdana" w:cstheme="majorBidi"/>
        </w:rPr>
        <w:t>presentert i møtet</w:t>
      </w:r>
      <w:r w:rsidR="00EC4683">
        <w:rPr>
          <w:rFonts w:ascii="Verdana" w:eastAsiaTheme="majorEastAsia" w:hAnsi="Verdana" w:cstheme="majorBidi"/>
        </w:rPr>
        <w:t xml:space="preserve"> og i vedlegg</w:t>
      </w:r>
      <w:r w:rsidR="00C0634B">
        <w:rPr>
          <w:rFonts w:ascii="Verdana" w:eastAsiaTheme="majorEastAsia" w:hAnsi="Verdana" w:cstheme="majorBidi"/>
        </w:rPr>
        <w:t>.</w:t>
      </w:r>
      <w:r w:rsidR="00A21299">
        <w:rPr>
          <w:rFonts w:ascii="Verdana" w:eastAsiaTheme="majorEastAsia" w:hAnsi="Verdana" w:cstheme="majorBidi"/>
        </w:rPr>
        <w:t xml:space="preserve"> </w:t>
      </w:r>
    </w:p>
    <w:p w14:paraId="65577D85" w14:textId="68774E86" w:rsidR="003C39B0" w:rsidRDefault="003C39B0" w:rsidP="00E06D46">
      <w:pPr>
        <w:spacing w:line="216" w:lineRule="auto"/>
        <w:rPr>
          <w:rFonts w:ascii="Verdana" w:eastAsiaTheme="majorEastAsia" w:hAnsi="Verdana" w:cstheme="majorBidi"/>
        </w:rPr>
      </w:pPr>
    </w:p>
    <w:p w14:paraId="440C6A82" w14:textId="2B5ED26C" w:rsidR="003C39B0" w:rsidRDefault="003C39B0" w:rsidP="00E06D46">
      <w:pPr>
        <w:spacing w:line="216" w:lineRule="auto"/>
        <w:rPr>
          <w:rFonts w:ascii="Verdana" w:eastAsiaTheme="majorEastAsia" w:hAnsi="Verdana" w:cstheme="majorBidi"/>
        </w:rPr>
      </w:pPr>
    </w:p>
    <w:p w14:paraId="6FBB40DD" w14:textId="7DB450FF" w:rsidR="003C39B0" w:rsidRDefault="003C39B0" w:rsidP="00E06D46">
      <w:pPr>
        <w:spacing w:line="216" w:lineRule="auto"/>
        <w:rPr>
          <w:rFonts w:ascii="Verdana" w:eastAsiaTheme="majorEastAsia" w:hAnsi="Verdana" w:cstheme="majorBidi"/>
        </w:rPr>
      </w:pPr>
    </w:p>
    <w:p w14:paraId="09944A70" w14:textId="18F871A6" w:rsidR="003C39B0" w:rsidRDefault="003C39B0" w:rsidP="00E06D46">
      <w:pPr>
        <w:spacing w:line="216" w:lineRule="auto"/>
        <w:rPr>
          <w:rFonts w:ascii="Verdana" w:eastAsiaTheme="majorEastAsia" w:hAnsi="Verdana" w:cstheme="majorBidi"/>
        </w:rPr>
      </w:pPr>
    </w:p>
    <w:p w14:paraId="0E2CA14F" w14:textId="51929446" w:rsidR="00E83050" w:rsidRDefault="00E83050">
      <w:pPr>
        <w:rPr>
          <w:rFonts w:ascii="Verdana" w:eastAsiaTheme="majorEastAsia" w:hAnsi="Verdana" w:cstheme="majorBidi"/>
        </w:rPr>
      </w:pPr>
      <w:r>
        <w:rPr>
          <w:rFonts w:ascii="Verdana" w:eastAsiaTheme="majorEastAsia" w:hAnsi="Verdana" w:cstheme="majorBidi"/>
        </w:rPr>
        <w:br w:type="page"/>
      </w:r>
    </w:p>
    <w:bookmarkEnd w:id="3"/>
    <w:p w14:paraId="3E427F03" w14:textId="6135096C" w:rsidR="0059763E" w:rsidRPr="00E06D46" w:rsidRDefault="00EC4683" w:rsidP="00E06D46">
      <w:pPr>
        <w:spacing w:line="216" w:lineRule="auto"/>
        <w:rPr>
          <w:rFonts w:ascii="Verdana" w:eastAsiaTheme="majorEastAsia" w:hAnsi="Verdana" w:cstheme="majorBidi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V</w:t>
      </w:r>
      <w:r w:rsidR="0059763E" w:rsidRPr="05F05985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edlegg </w:t>
      </w:r>
      <w:r w:rsidR="00504FE3">
        <w:rPr>
          <w:rFonts w:asciiTheme="majorHAnsi" w:eastAsiaTheme="majorEastAsia" w:hAnsiTheme="majorHAnsi" w:cstheme="majorBidi"/>
          <w:b/>
          <w:bCs/>
          <w:sz w:val="24"/>
          <w:szCs w:val="24"/>
        </w:rPr>
        <w:t>1</w:t>
      </w:r>
      <w:r w:rsidR="00034C38" w:rsidRPr="05F05985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</w:p>
    <w:p w14:paraId="3794F6BA" w14:textId="77777777" w:rsidR="00E06D46" w:rsidRDefault="00E06D46" w:rsidP="6BA3196B">
      <w:pPr>
        <w:rPr>
          <w:rFonts w:ascii="Calibri" w:eastAsia="Calibri" w:hAnsi="Calibri"/>
          <w:b/>
          <w:bCs/>
          <w:sz w:val="24"/>
          <w:szCs w:val="24"/>
          <w:lang w:eastAsia="en-US"/>
        </w:rPr>
      </w:pPr>
      <w:bookmarkStart w:id="4" w:name="_Hlk22556496"/>
      <w:bookmarkEnd w:id="4"/>
    </w:p>
    <w:p w14:paraId="1C5F83FC" w14:textId="35657854" w:rsidR="00FA38FA" w:rsidRDefault="00E164D2" w:rsidP="6BA3196B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F4ADA">
        <w:rPr>
          <w:rFonts w:ascii="Calibri" w:eastAsia="Calibri" w:hAnsi="Calibri"/>
          <w:b/>
          <w:bCs/>
          <w:sz w:val="24"/>
          <w:szCs w:val="24"/>
          <w:lang w:eastAsia="en-US"/>
        </w:rPr>
        <w:t>S</w:t>
      </w:r>
      <w:r w:rsidR="008F4ADA">
        <w:rPr>
          <w:rFonts w:ascii="Calibri" w:eastAsia="Calibri" w:hAnsi="Calibri"/>
          <w:b/>
          <w:bCs/>
          <w:sz w:val="24"/>
          <w:szCs w:val="24"/>
          <w:lang w:eastAsia="en-US"/>
        </w:rPr>
        <w:t>RYs</w:t>
      </w:r>
      <w:r w:rsidRPr="008F4ADA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handlingsplan for internasjonalt samarbeid i fag- og yrkesopplæringen 2017-2021</w:t>
      </w:r>
      <w:r w:rsidR="008529E8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- oppdatert. </w:t>
      </w:r>
    </w:p>
    <w:p w14:paraId="17572481" w14:textId="77777777" w:rsidR="00FA38FA" w:rsidRDefault="00FA38FA">
      <w:pPr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"/>
        <w:gridCol w:w="3065"/>
        <w:gridCol w:w="498"/>
        <w:gridCol w:w="2669"/>
        <w:gridCol w:w="3355"/>
      </w:tblGrid>
      <w:tr w:rsidR="00FA38FA" w:rsidRPr="00FA38FA" w14:paraId="4D478E4B" w14:textId="77777777" w:rsidTr="05F05985">
        <w:trPr>
          <w:trHeight w:val="315"/>
        </w:trPr>
        <w:tc>
          <w:tcPr>
            <w:tcW w:w="3468" w:type="dxa"/>
            <w:gridSpan w:val="2"/>
            <w:noWrap/>
            <w:hideMark/>
          </w:tcPr>
          <w:p w14:paraId="0520270F" w14:textId="77777777" w:rsidR="00FA38FA" w:rsidRPr="00FA38FA" w:rsidRDefault="00FA38FA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Innsatsområde</w:t>
            </w:r>
          </w:p>
        </w:tc>
        <w:tc>
          <w:tcPr>
            <w:tcW w:w="3236" w:type="dxa"/>
            <w:gridSpan w:val="2"/>
            <w:hideMark/>
          </w:tcPr>
          <w:p w14:paraId="3D8714C9" w14:textId="77777777" w:rsidR="00FA38FA" w:rsidRPr="00FA38FA" w:rsidRDefault="00FA38FA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Oppfølging</w:t>
            </w:r>
          </w:p>
        </w:tc>
        <w:tc>
          <w:tcPr>
            <w:tcW w:w="3434" w:type="dxa"/>
            <w:noWrap/>
            <w:hideMark/>
          </w:tcPr>
          <w:p w14:paraId="02352E8D" w14:textId="138FC52B" w:rsidR="00FA38FA" w:rsidRPr="00FA38FA" w:rsidRDefault="008B000E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Tidspunkt og ansvarlig</w:t>
            </w:r>
            <w:r w:rsidR="008F4AD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(oppdatert 2020)</w:t>
            </w:r>
          </w:p>
        </w:tc>
      </w:tr>
      <w:tr w:rsidR="00FA38FA" w:rsidRPr="00FA38FA" w14:paraId="008CBB77" w14:textId="77777777" w:rsidTr="05F05985">
        <w:trPr>
          <w:trHeight w:val="702"/>
        </w:trPr>
        <w:tc>
          <w:tcPr>
            <w:tcW w:w="327" w:type="dxa"/>
            <w:vMerge w:val="restart"/>
            <w:noWrap/>
            <w:hideMark/>
          </w:tcPr>
          <w:p w14:paraId="4D2AC07E" w14:textId="77777777" w:rsidR="00FA38FA" w:rsidRPr="00FA38FA" w:rsidRDefault="00FA38FA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41" w:type="dxa"/>
            <w:vMerge w:val="restart"/>
            <w:hideMark/>
          </w:tcPr>
          <w:p w14:paraId="7C278C2B" w14:textId="77777777" w:rsidR="00FA38FA" w:rsidRPr="00FA38FA" w:rsidRDefault="4774935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3951D5C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Gi innspill til representanter i ACVT og DGVT om relevante saker og sette fokus på sammenhenger mellom DGVT- og ACVT-møtene</w:t>
            </w:r>
            <w:r w:rsidR="00D3456A" w:rsidRPr="3951D5CE">
              <w:rPr>
                <w:rStyle w:val="Fotnotereferanse"/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footnoteReference w:id="1"/>
            </w:r>
            <w:r w:rsidRPr="3951D5C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05" w:type="dxa"/>
            <w:hideMark/>
          </w:tcPr>
          <w:p w14:paraId="14394B21" w14:textId="77777777" w:rsidR="00FA38FA" w:rsidRPr="00FA38FA" w:rsidRDefault="00FA38FA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1.a</w:t>
            </w:r>
          </w:p>
        </w:tc>
        <w:tc>
          <w:tcPr>
            <w:tcW w:w="2731" w:type="dxa"/>
            <w:hideMark/>
          </w:tcPr>
          <w:p w14:paraId="7503EE0D" w14:textId="77777777" w:rsidR="00FA38FA" w:rsidRPr="00FA38FA" w:rsidRDefault="00FA38FA" w:rsidP="007769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Delta på formøte til DGVT drøfte dagsorden for d</w:t>
            </w:r>
            <w:r w:rsidR="007769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ette</w:t>
            </w:r>
          </w:p>
        </w:tc>
        <w:tc>
          <w:tcPr>
            <w:tcW w:w="3434" w:type="dxa"/>
            <w:hideMark/>
          </w:tcPr>
          <w:p w14:paraId="32D06A5A" w14:textId="46F96B18" w:rsidR="00FA38FA" w:rsidRPr="00FA38FA" w:rsidRDefault="00FA38FA" w:rsidP="007769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DGVT: oktober, april </w:t>
            </w:r>
            <w:r w:rsidR="008B000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Ansvarlig: </w:t>
            </w:r>
            <w:r w:rsidR="005222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Partsrepresentanter</w:t>
            </w:r>
            <w:r w:rsidR="008B000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i SRYs internasjonale gruppe</w:t>
            </w:r>
          </w:p>
        </w:tc>
      </w:tr>
      <w:tr w:rsidR="0052220D" w:rsidRPr="00FA38FA" w14:paraId="4C5C23E0" w14:textId="77777777" w:rsidTr="008F4ADA">
        <w:trPr>
          <w:trHeight w:val="1548"/>
        </w:trPr>
        <w:tc>
          <w:tcPr>
            <w:tcW w:w="181" w:type="dxa"/>
            <w:vMerge/>
            <w:hideMark/>
          </w:tcPr>
          <w:p w14:paraId="3200839F" w14:textId="77777777"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vMerge/>
            <w:hideMark/>
          </w:tcPr>
          <w:p w14:paraId="58C637DD" w14:textId="77777777"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hideMark/>
          </w:tcPr>
          <w:p w14:paraId="4759FB1B" w14:textId="77777777" w:rsidR="0052220D" w:rsidRPr="00FA38FA" w:rsidRDefault="0052220D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1.b</w:t>
            </w:r>
          </w:p>
        </w:tc>
        <w:tc>
          <w:tcPr>
            <w:tcW w:w="5200" w:type="dxa"/>
            <w:hideMark/>
          </w:tcPr>
          <w:p w14:paraId="6203067C" w14:textId="77777777"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Drøfte dagsorden for ACVT-møtet og r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apportere</w:t>
            </w:r>
            <w:r w:rsidR="009900C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kort til SRY fra møter i ACVT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og gjøre agend</w:t>
            </w:r>
            <w:r w:rsidR="009900C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 og rapport tilgjengelig på SRY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 nettside. 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40" w:type="dxa"/>
            <w:hideMark/>
          </w:tcPr>
          <w:p w14:paraId="291CAE6C" w14:textId="4EF69BC4" w:rsidR="0052220D" w:rsidRPr="00FA38FA" w:rsidRDefault="0052220D" w:rsidP="003B294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06A0E">
              <w:rPr>
                <w:rFonts w:ascii="Calibri" w:eastAsia="Calibri" w:hAnsi="Calibri"/>
                <w:b/>
                <w:sz w:val="22"/>
                <w:szCs w:val="22"/>
                <w:lang w:val="nn-NO" w:eastAsia="en-US"/>
              </w:rPr>
              <w:t xml:space="preserve">Når: </w:t>
            </w:r>
            <w:r w:rsidR="0018558B">
              <w:rPr>
                <w:rFonts w:ascii="Calibri" w:eastAsia="Calibri" w:hAnsi="Calibri"/>
                <w:b/>
                <w:sz w:val="22"/>
                <w:szCs w:val="22"/>
                <w:lang w:val="nn-NO" w:eastAsia="en-US"/>
              </w:rPr>
              <w:t xml:space="preserve">2 </w:t>
            </w:r>
            <w:proofErr w:type="spellStart"/>
            <w:r w:rsidR="0018558B">
              <w:rPr>
                <w:rFonts w:ascii="Calibri" w:eastAsia="Calibri" w:hAnsi="Calibri"/>
                <w:b/>
                <w:sz w:val="22"/>
                <w:szCs w:val="22"/>
                <w:lang w:val="nn-NO" w:eastAsia="en-US"/>
              </w:rPr>
              <w:t>ganger</w:t>
            </w:r>
            <w:proofErr w:type="spellEnd"/>
            <w:r w:rsidR="0018558B">
              <w:rPr>
                <w:rFonts w:ascii="Calibri" w:eastAsia="Calibri" w:hAnsi="Calibri"/>
                <w:b/>
                <w:sz w:val="22"/>
                <w:szCs w:val="22"/>
                <w:lang w:val="nn-NO" w:eastAsia="en-US"/>
              </w:rPr>
              <w:t xml:space="preserve"> per år etter møter i juni og desember.</w:t>
            </w:r>
            <w:r w:rsidRPr="00206A0E">
              <w:rPr>
                <w:rFonts w:ascii="Calibri" w:eastAsia="Calibri" w:hAnsi="Calibri"/>
                <w:b/>
                <w:sz w:val="22"/>
                <w:szCs w:val="22"/>
                <w:lang w:val="nn-NO" w:eastAsia="en-US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Ansvarlig:  </w:t>
            </w:r>
            <w:r w:rsidR="0018558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Aina</w:t>
            </w:r>
            <w:proofErr w:type="gramEnd"/>
            <w:r w:rsidR="0018558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Bredesen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i samarbeid med Trude Tinnlund og Fride Burton</w:t>
            </w:r>
          </w:p>
        </w:tc>
      </w:tr>
      <w:tr w:rsidR="00FA38FA" w:rsidRPr="00FA38FA" w14:paraId="3D8A5415" w14:textId="77777777" w:rsidTr="05F05985">
        <w:trPr>
          <w:trHeight w:val="799"/>
        </w:trPr>
        <w:tc>
          <w:tcPr>
            <w:tcW w:w="326" w:type="dxa"/>
            <w:vMerge w:val="restart"/>
            <w:noWrap/>
            <w:hideMark/>
          </w:tcPr>
          <w:p w14:paraId="05D91C86" w14:textId="77777777" w:rsidR="00FA38FA" w:rsidRPr="00FA38FA" w:rsidRDefault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4" w:type="dxa"/>
            <w:vMerge w:val="restart"/>
            <w:hideMark/>
          </w:tcPr>
          <w:p w14:paraId="7527F37A" w14:textId="016A723A" w:rsidR="00FA38FA" w:rsidRPr="00FA38FA" w:rsidRDefault="499E7254" w:rsidP="083AC414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83AC41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Prioritere og vurdere</w:t>
            </w:r>
            <w:r w:rsidR="322F6A15" w:rsidRPr="083AC41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relevante saker og prosesser som diskuteres </w:t>
            </w:r>
            <w:proofErr w:type="gramStart"/>
            <w:r w:rsidR="657D5AA2" w:rsidRPr="083AC41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 blant</w:t>
            </w:r>
            <w:proofErr w:type="gramEnd"/>
            <w:r w:rsidR="322F6A15" w:rsidRPr="083AC41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annet OECD, EU og Nordisk samarbeid for å komme tidlig inn i prosessene hvor politikk går fra å være en rekommandasjon til lovverk eller nasjonal strategi</w:t>
            </w:r>
          </w:p>
        </w:tc>
        <w:tc>
          <w:tcPr>
            <w:tcW w:w="500" w:type="dxa"/>
            <w:hideMark/>
          </w:tcPr>
          <w:p w14:paraId="18B4955F" w14:textId="77777777" w:rsidR="00FA38FA" w:rsidRPr="00FA38FA" w:rsidRDefault="00FA38FA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2.a</w:t>
            </w:r>
          </w:p>
        </w:tc>
        <w:tc>
          <w:tcPr>
            <w:tcW w:w="2781" w:type="dxa"/>
            <w:hideMark/>
          </w:tcPr>
          <w:p w14:paraId="62D30F56" w14:textId="77777777" w:rsidR="00FA38FA" w:rsidRPr="00FA38FA" w:rsidRDefault="78DFDFDF" w:rsidP="00027CF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3951D5C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Foreslå</w:t>
            </w:r>
            <w:r w:rsidR="47749358" w:rsidRPr="3951D5C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aktuelle saker til SRYs agenda</w:t>
            </w:r>
            <w:r w:rsidR="00F120E7" w:rsidRPr="3951D5CE">
              <w:rPr>
                <w:rStyle w:val="Fotnotereferanse"/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3437" w:type="dxa"/>
            <w:noWrap/>
            <w:hideMark/>
          </w:tcPr>
          <w:p w14:paraId="56004E6D" w14:textId="77777777" w:rsidR="003B294E" w:rsidRDefault="00E508C0" w:rsidP="003B294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Når: </w:t>
            </w:r>
            <w:r w:rsidR="006D5A6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2 ganger pr år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jf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6D5A6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1b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. </w:t>
            </w:r>
          </w:p>
          <w:p w14:paraId="64CD92EC" w14:textId="77777777" w:rsidR="00FA38FA" w:rsidRPr="00FA38FA" w:rsidRDefault="00E508C0" w:rsidP="003B294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Ansvarlig: </w:t>
            </w:r>
            <w:r w:rsidR="008B000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Partsrepresentanter i </w:t>
            </w:r>
            <w:r w:rsidR="003B294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SRYs </w:t>
            </w:r>
            <w:r w:rsidR="008B000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internasjonal</w:t>
            </w:r>
            <w:r w:rsidR="003B294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  <w:r w:rsidR="008B000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gruppe</w:t>
            </w:r>
          </w:p>
        </w:tc>
      </w:tr>
      <w:tr w:rsidR="0052220D" w:rsidRPr="00FA38FA" w14:paraId="6845AFA4" w14:textId="77777777" w:rsidTr="008F4ADA">
        <w:trPr>
          <w:trHeight w:val="1242"/>
        </w:trPr>
        <w:tc>
          <w:tcPr>
            <w:tcW w:w="326" w:type="dxa"/>
            <w:vMerge/>
            <w:hideMark/>
          </w:tcPr>
          <w:p w14:paraId="7EC87621" w14:textId="77777777"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4" w:type="dxa"/>
            <w:vMerge/>
            <w:hideMark/>
          </w:tcPr>
          <w:p w14:paraId="6B68BB49" w14:textId="77777777"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hideMark/>
          </w:tcPr>
          <w:p w14:paraId="2BE5BD8E" w14:textId="77777777" w:rsidR="0052220D" w:rsidRPr="00FA38FA" w:rsidRDefault="0052220D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2.b</w:t>
            </w:r>
          </w:p>
        </w:tc>
        <w:tc>
          <w:tcPr>
            <w:tcW w:w="2781" w:type="dxa"/>
          </w:tcPr>
          <w:p w14:paraId="27A5C8EE" w14:textId="77777777" w:rsidR="0052220D" w:rsidRPr="00FA38FA" w:rsidRDefault="0052220D" w:rsidP="00D87D7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Foreslå innspill til aktuelle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høringer 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med relevans for nasjonal politikkutforming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,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til SRYs agenda</w:t>
            </w:r>
          </w:p>
        </w:tc>
        <w:tc>
          <w:tcPr>
            <w:tcW w:w="3437" w:type="dxa"/>
            <w:noWrap/>
          </w:tcPr>
          <w:p w14:paraId="1E1A0BDC" w14:textId="77777777" w:rsidR="0052220D" w:rsidRPr="00FA38FA" w:rsidRDefault="003B294E" w:rsidP="003B294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Når: </w:t>
            </w:r>
            <w:proofErr w:type="spellStart"/>
            <w:r w:rsidR="005222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ifm</w:t>
            </w:r>
            <w:proofErr w:type="spellEnd"/>
            <w:r w:rsidR="005222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22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ACVT</w:t>
            </w:r>
            <w:proofErr w:type="spellEnd"/>
            <w:r w:rsidR="005222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-møter </w:t>
            </w:r>
            <w:proofErr w:type="spellStart"/>
            <w:r w:rsidR="005222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jf</w:t>
            </w:r>
            <w:proofErr w:type="spellEnd"/>
            <w:r w:rsidR="005222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punkt 1b Ansvarlig: Partsrepresentantene i internasjonal gruppe</w:t>
            </w:r>
          </w:p>
        </w:tc>
      </w:tr>
      <w:tr w:rsidR="0052220D" w:rsidRPr="00FA38FA" w14:paraId="64CC5447" w14:textId="77777777" w:rsidTr="008F4ADA">
        <w:trPr>
          <w:trHeight w:val="1573"/>
        </w:trPr>
        <w:tc>
          <w:tcPr>
            <w:tcW w:w="328" w:type="dxa"/>
            <w:noWrap/>
            <w:hideMark/>
          </w:tcPr>
          <w:p w14:paraId="547013AC" w14:textId="77777777" w:rsidR="0052220D" w:rsidRPr="00FA38FA" w:rsidRDefault="0052220D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34" w:type="dxa"/>
            <w:hideMark/>
          </w:tcPr>
          <w:p w14:paraId="6AAF994E" w14:textId="77777777" w:rsidR="0052220D" w:rsidRPr="00FA38FA" w:rsidRDefault="0052220D" w:rsidP="003237A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Overføre internasjonal og europeisk kunnskap til nasjonale forhold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som bidrar til kvalitet i fag- og yrkesopplæringen</w:t>
            </w:r>
          </w:p>
        </w:tc>
        <w:tc>
          <w:tcPr>
            <w:tcW w:w="504" w:type="dxa"/>
            <w:hideMark/>
          </w:tcPr>
          <w:p w14:paraId="6D992DC9" w14:textId="77777777" w:rsidR="0052220D" w:rsidRPr="00FA38FA" w:rsidRDefault="0052220D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3.a</w:t>
            </w:r>
          </w:p>
        </w:tc>
        <w:tc>
          <w:tcPr>
            <w:tcW w:w="2746" w:type="dxa"/>
            <w:hideMark/>
          </w:tcPr>
          <w:p w14:paraId="287E59CD" w14:textId="77777777" w:rsidR="0052220D" w:rsidRPr="00FA38FA" w:rsidRDefault="0052220D" w:rsidP="003237A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Bindeleddet mellom partene og nasjonale myndigheter og SIU for å sikre synergi og ta i bruk mulighetene i Erasmus+ 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for fag- og yrkesopplæring </w:t>
            </w:r>
          </w:p>
        </w:tc>
        <w:tc>
          <w:tcPr>
            <w:tcW w:w="3426" w:type="dxa"/>
            <w:noWrap/>
            <w:hideMark/>
          </w:tcPr>
          <w:p w14:paraId="1247E8F7" w14:textId="77777777" w:rsidR="0052220D" w:rsidRDefault="0052220D" w:rsidP="003237A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Når: Løpende</w:t>
            </w:r>
          </w:p>
          <w:p w14:paraId="6BC0F6E3" w14:textId="7C7A8ED1" w:rsidR="0052220D" w:rsidRPr="00FA38FA" w:rsidRDefault="0052220D" w:rsidP="003237A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Ansvarlig: Partene i internasjonal gruppe og </w:t>
            </w:r>
            <w:r w:rsidR="0018558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Diku</w:t>
            </w:r>
          </w:p>
        </w:tc>
      </w:tr>
      <w:tr w:rsidR="0052220D" w:rsidRPr="00FA38FA" w14:paraId="13A0C033" w14:textId="77777777" w:rsidTr="05F05985">
        <w:trPr>
          <w:trHeight w:val="702"/>
        </w:trPr>
        <w:tc>
          <w:tcPr>
            <w:tcW w:w="327" w:type="dxa"/>
            <w:vMerge w:val="restart"/>
            <w:noWrap/>
            <w:hideMark/>
          </w:tcPr>
          <w:p w14:paraId="0DCA24B4" w14:textId="77777777" w:rsidR="0052220D" w:rsidRPr="00FA38FA" w:rsidRDefault="0052220D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40" w:type="dxa"/>
            <w:vMerge w:val="restart"/>
            <w:hideMark/>
          </w:tcPr>
          <w:p w14:paraId="1EEEB900" w14:textId="77777777" w:rsidR="0052220D" w:rsidRPr="00FA38FA" w:rsidRDefault="78DFDFD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3951D5C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Følge opp</w:t>
            </w:r>
            <w:r w:rsidR="6101C0F0" w:rsidRPr="3951D5C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3951D5C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SRYs </w:t>
            </w:r>
            <w:proofErr w:type="spellStart"/>
            <w:r w:rsidRPr="3951D5C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pledge</w:t>
            </w:r>
            <w:proofErr w:type="spellEnd"/>
            <w:r w:rsidRPr="3951D5C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til European Alliance for </w:t>
            </w:r>
            <w:proofErr w:type="spellStart"/>
            <w:r w:rsidRPr="3951D5C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Apprenticeships</w:t>
            </w:r>
            <w:proofErr w:type="spellEnd"/>
            <w:r w:rsidRPr="3951D5C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3951D5C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EAFA</w:t>
            </w:r>
            <w:proofErr w:type="spellEnd"/>
            <w:r w:rsidRPr="3951D5C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)</w:t>
            </w:r>
            <w:r w:rsidR="0052220D" w:rsidRPr="3951D5CE">
              <w:rPr>
                <w:rStyle w:val="Fotnotereferanse"/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footnoteReference w:id="3"/>
            </w:r>
            <w:r w:rsidRPr="3951D5C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og ev partenes deltakelse fra partene i konferanser/nettverksmøter </w:t>
            </w:r>
          </w:p>
        </w:tc>
        <w:tc>
          <w:tcPr>
            <w:tcW w:w="505" w:type="dxa"/>
            <w:hideMark/>
          </w:tcPr>
          <w:p w14:paraId="473C03E6" w14:textId="77777777" w:rsidR="0052220D" w:rsidRPr="00FA38FA" w:rsidRDefault="0052220D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4.a</w:t>
            </w:r>
          </w:p>
        </w:tc>
        <w:tc>
          <w:tcPr>
            <w:tcW w:w="2733" w:type="dxa"/>
            <w:hideMark/>
          </w:tcPr>
          <w:p w14:paraId="646E72A8" w14:textId="77777777" w:rsidR="0052220D" w:rsidRPr="00FA38FA" w:rsidRDefault="0052220D" w:rsidP="001847E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Rapportere fra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eventuelle konferanser og 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nettverksmøter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som </w:t>
            </w:r>
            <w:proofErr w:type="spellStart"/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EA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fA</w:t>
            </w:r>
            <w:proofErr w:type="spellEnd"/>
          </w:p>
        </w:tc>
        <w:tc>
          <w:tcPr>
            <w:tcW w:w="3433" w:type="dxa"/>
            <w:noWrap/>
            <w:hideMark/>
          </w:tcPr>
          <w:p w14:paraId="7C318AA4" w14:textId="6BBE0D20" w:rsidR="0052220D" w:rsidRPr="00FA38FA" w:rsidRDefault="003B294E" w:rsidP="001847E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Når: </w:t>
            </w:r>
            <w:r w:rsidR="005222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For </w:t>
            </w:r>
            <w:proofErr w:type="spellStart"/>
            <w:r w:rsidR="005222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EAFA</w:t>
            </w:r>
            <w:proofErr w:type="spellEnd"/>
            <w:r w:rsidR="005222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220D"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ifm</w:t>
            </w:r>
            <w:proofErr w:type="spellEnd"/>
            <w:r w:rsidR="0052220D"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5222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stakeholder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møter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ca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4</w:t>
            </w:r>
            <w:r w:rsidR="00244E2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-5</w:t>
            </w:r>
            <w:r w:rsidR="0052220D"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pr år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og for ev andre konferanser etter møtet</w:t>
            </w:r>
            <w:r w:rsidR="005222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 Ansvarlig: Hele SRY, herunder internasjonal gruppe</w:t>
            </w:r>
          </w:p>
        </w:tc>
      </w:tr>
      <w:tr w:rsidR="0052220D" w:rsidRPr="00FA38FA" w14:paraId="6030240F" w14:textId="77777777" w:rsidTr="008F4ADA">
        <w:trPr>
          <w:trHeight w:val="1303"/>
        </w:trPr>
        <w:tc>
          <w:tcPr>
            <w:tcW w:w="327" w:type="dxa"/>
            <w:vMerge/>
            <w:hideMark/>
          </w:tcPr>
          <w:p w14:paraId="18FA1981" w14:textId="77777777"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vMerge/>
            <w:hideMark/>
          </w:tcPr>
          <w:p w14:paraId="4DB12D73" w14:textId="77777777"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5" w:type="dxa"/>
            <w:hideMark/>
          </w:tcPr>
          <w:p w14:paraId="21296879" w14:textId="77777777" w:rsidR="0052220D" w:rsidRPr="00FA38FA" w:rsidRDefault="0052220D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4.b</w:t>
            </w:r>
          </w:p>
        </w:tc>
        <w:tc>
          <w:tcPr>
            <w:tcW w:w="2733" w:type="dxa"/>
            <w:hideMark/>
          </w:tcPr>
          <w:p w14:paraId="4C99BFAD" w14:textId="77777777" w:rsidR="0052220D" w:rsidRPr="00FA38FA" w:rsidRDefault="0052220D" w:rsidP="00F66D1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Lage kort rapport og trekke ut erfaringer relevant for nasjonal polit</w:t>
            </w:r>
            <w:r w:rsidR="009900C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ikkutforming, og vurdere legge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ut på SRYs nettside </w:t>
            </w:r>
          </w:p>
        </w:tc>
        <w:tc>
          <w:tcPr>
            <w:tcW w:w="3433" w:type="dxa"/>
            <w:noWrap/>
            <w:hideMark/>
          </w:tcPr>
          <w:p w14:paraId="415B21E5" w14:textId="77777777"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Løpende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: Ansvarlig: De som deltar </w:t>
            </w:r>
          </w:p>
        </w:tc>
      </w:tr>
      <w:tr w:rsidR="0052220D" w:rsidRPr="00FA38FA" w14:paraId="5C020102" w14:textId="77777777" w:rsidTr="05F05985">
        <w:trPr>
          <w:trHeight w:val="702"/>
        </w:trPr>
        <w:tc>
          <w:tcPr>
            <w:tcW w:w="327" w:type="dxa"/>
            <w:noWrap/>
            <w:hideMark/>
          </w:tcPr>
          <w:p w14:paraId="31E4336F" w14:textId="77777777" w:rsidR="0052220D" w:rsidRPr="00FA38FA" w:rsidRDefault="0052220D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40" w:type="dxa"/>
            <w:hideMark/>
          </w:tcPr>
          <w:p w14:paraId="1A95F6F4" w14:textId="51B75EC8" w:rsidR="0052220D" w:rsidRPr="009630D7" w:rsidRDefault="00EC5A1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630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Innspill til Cedefop </w:t>
            </w:r>
            <w:proofErr w:type="spellStart"/>
            <w:r w:rsidR="00214F7E" w:rsidRPr="009630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Refernet</w:t>
            </w:r>
            <w:proofErr w:type="spellEnd"/>
            <w:r w:rsidR="00214F7E" w:rsidRPr="009630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- </w:t>
            </w:r>
            <w:r w:rsidRPr="009630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bestillinger/</w:t>
            </w:r>
            <w:r w:rsidR="003C39B0" w:rsidRPr="009630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rapporter</w:t>
            </w:r>
          </w:p>
        </w:tc>
        <w:tc>
          <w:tcPr>
            <w:tcW w:w="505" w:type="dxa"/>
            <w:hideMark/>
          </w:tcPr>
          <w:p w14:paraId="062FA903" w14:textId="77777777" w:rsidR="0052220D" w:rsidRPr="009630D7" w:rsidRDefault="0052220D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630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5.a</w:t>
            </w:r>
          </w:p>
        </w:tc>
        <w:tc>
          <w:tcPr>
            <w:tcW w:w="2733" w:type="dxa"/>
            <w:noWrap/>
            <w:hideMark/>
          </w:tcPr>
          <w:p w14:paraId="6D739EAB" w14:textId="22D88E8C" w:rsidR="0052220D" w:rsidRPr="009630D7" w:rsidRDefault="00E83050" w:rsidP="00D4490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630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</w:t>
            </w:r>
            <w:r w:rsidR="003C39B0" w:rsidRPr="009630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nnspill til CEDEFOP </w:t>
            </w:r>
            <w:proofErr w:type="spellStart"/>
            <w:r w:rsidR="003C39B0" w:rsidRPr="009630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Refernet</w:t>
            </w:r>
            <w:proofErr w:type="spellEnd"/>
            <w:r w:rsidR="003C39B0" w:rsidRPr="009630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  <w:r w:rsidR="00EC5A12" w:rsidRPr="009630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best</w:t>
            </w:r>
            <w:r w:rsidR="00D44909" w:rsidRPr="009630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ill</w:t>
            </w:r>
            <w:r w:rsidR="00EC5A12" w:rsidRPr="009630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inger/</w:t>
            </w:r>
            <w:r w:rsidR="003C39B0" w:rsidRPr="009630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rapporter</w:t>
            </w:r>
          </w:p>
        </w:tc>
        <w:tc>
          <w:tcPr>
            <w:tcW w:w="3433" w:type="dxa"/>
            <w:noWrap/>
            <w:hideMark/>
          </w:tcPr>
          <w:p w14:paraId="079B0A60" w14:textId="6BB6751A" w:rsidR="0052220D" w:rsidRPr="009630D7" w:rsidRDefault="00A4024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Når: løpende</w:t>
            </w:r>
          </w:p>
          <w:p w14:paraId="61E9A8EA" w14:textId="23A32A96" w:rsidR="0052220D" w:rsidRPr="009630D7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9630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Ansvarlig:  </w:t>
            </w:r>
            <w:r w:rsidR="0018558B" w:rsidRPr="009630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Diku</w:t>
            </w:r>
            <w:proofErr w:type="gramEnd"/>
            <w:r w:rsidRPr="009630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i samarbeid med partene</w:t>
            </w:r>
          </w:p>
        </w:tc>
      </w:tr>
      <w:tr w:rsidR="0052220D" w:rsidRPr="00FA38FA" w14:paraId="181CBAAD" w14:textId="77777777" w:rsidTr="05F05985">
        <w:trPr>
          <w:trHeight w:val="915"/>
        </w:trPr>
        <w:tc>
          <w:tcPr>
            <w:tcW w:w="327" w:type="dxa"/>
            <w:noWrap/>
            <w:hideMark/>
          </w:tcPr>
          <w:p w14:paraId="53ED880F" w14:textId="77777777" w:rsidR="0052220D" w:rsidRPr="00FA38FA" w:rsidRDefault="0052220D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41" w:type="dxa"/>
            <w:hideMark/>
          </w:tcPr>
          <w:p w14:paraId="5A899B96" w14:textId="77777777"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Rapportere en gang i året til SRY om internasjonalisering i fag- og yrkesopplæringen</w:t>
            </w:r>
          </w:p>
        </w:tc>
        <w:tc>
          <w:tcPr>
            <w:tcW w:w="505" w:type="dxa"/>
            <w:hideMark/>
          </w:tcPr>
          <w:p w14:paraId="6C22B829" w14:textId="77777777" w:rsidR="0052220D" w:rsidRPr="00FA38FA" w:rsidRDefault="0052220D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.a</w:t>
            </w:r>
          </w:p>
        </w:tc>
        <w:tc>
          <w:tcPr>
            <w:tcW w:w="2731" w:type="dxa"/>
            <w:hideMark/>
          </w:tcPr>
          <w:p w14:paraId="0AFFE19A" w14:textId="77777777"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Rapporteringen omfatter status for pågående prosesser, resultat av ulike virkemidler og programmer knyttet til nasjonale satsninger </w:t>
            </w:r>
          </w:p>
        </w:tc>
        <w:tc>
          <w:tcPr>
            <w:tcW w:w="3434" w:type="dxa"/>
            <w:noWrap/>
            <w:hideMark/>
          </w:tcPr>
          <w:p w14:paraId="157E8938" w14:textId="234C92A6" w:rsidR="0052220D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Når: 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en gang per år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8F4AD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(jan/</w:t>
            </w:r>
            <w:proofErr w:type="spellStart"/>
            <w:r w:rsidR="008F4AD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feb</w:t>
            </w:r>
            <w:proofErr w:type="spellEnd"/>
            <w:r w:rsidR="008F4AD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</w:t>
            </w:r>
          </w:p>
          <w:p w14:paraId="3262ECA1" w14:textId="5B7949F4" w:rsidR="0052220D" w:rsidRPr="00FA38FA" w:rsidRDefault="7F448ADE" w:rsidP="083AC414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83AC41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Ansvarlig</w:t>
            </w:r>
            <w:r w:rsidR="15670B86" w:rsidRPr="083AC41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:</w:t>
            </w:r>
            <w:r w:rsidR="0C60A6F5" w:rsidRPr="083AC41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3F7388CA" w:rsidRPr="083AC41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SR</w:t>
            </w:r>
            <w:r w:rsidR="008F4AD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Y</w:t>
            </w:r>
            <w:r w:rsidR="3F7388CA" w:rsidRPr="083AC41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s interna</w:t>
            </w:r>
            <w:r w:rsidR="609C456D" w:rsidRPr="083AC41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s</w:t>
            </w:r>
            <w:r w:rsidR="3F7388CA" w:rsidRPr="083AC41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jonale gruppe</w:t>
            </w:r>
            <w:r w:rsidR="008F4AD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.</w:t>
            </w:r>
            <w:r w:rsidRPr="083AC41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8558B" w:rsidRPr="083AC41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Are Solli</w:t>
            </w:r>
            <w:r w:rsidR="6E599E42" w:rsidRPr="083AC41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33B91F51" w:rsidRPr="083AC41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m.fl. </w:t>
            </w:r>
            <w:r w:rsidR="6E599E42" w:rsidRPr="083AC41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presenterer</w:t>
            </w:r>
          </w:p>
        </w:tc>
      </w:tr>
    </w:tbl>
    <w:p w14:paraId="405545AB" w14:textId="77777777" w:rsidR="00E06D46" w:rsidRDefault="00E06D46" w:rsidP="05F05985">
      <w:pPr>
        <w:rPr>
          <w:rFonts w:ascii="Calibri" w:eastAsia="Calibri" w:hAnsi="Calibri"/>
          <w:sz w:val="22"/>
          <w:szCs w:val="22"/>
          <w:lang w:eastAsia="en-US"/>
        </w:rPr>
      </w:pPr>
    </w:p>
    <w:p w14:paraId="62788D24" w14:textId="618EDA30" w:rsidR="008F4ADA" w:rsidRDefault="00E06D46" w:rsidP="05F05985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/>
      </w:r>
    </w:p>
    <w:p w14:paraId="2038C376" w14:textId="77777777" w:rsidR="000E622A" w:rsidRDefault="000E622A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14:paraId="2E4AFC30" w14:textId="77777777" w:rsidR="000E622A" w:rsidRDefault="000E622A" w:rsidP="05F05985">
      <w:pPr>
        <w:rPr>
          <w:rFonts w:ascii="Calibri" w:eastAsia="Calibri" w:hAnsi="Calibri"/>
          <w:sz w:val="22"/>
          <w:szCs w:val="22"/>
          <w:lang w:eastAsia="en-US"/>
        </w:rPr>
        <w:sectPr w:rsidR="000E622A" w:rsidSect="00D916BC">
          <w:headerReference w:type="default" r:id="rId12"/>
          <w:footerReference w:type="first" r:id="rId13"/>
          <w:type w:val="continuous"/>
          <w:pgSz w:w="11907" w:h="16840" w:code="9"/>
          <w:pgMar w:top="567" w:right="851" w:bottom="284" w:left="1134" w:header="851" w:footer="68" w:gutter="0"/>
          <w:cols w:space="708"/>
          <w:titlePg/>
          <w:docGrid w:linePitch="272"/>
        </w:sectPr>
      </w:pPr>
    </w:p>
    <w:p w14:paraId="1F9BB67D" w14:textId="161197EE" w:rsidR="003B53E6" w:rsidRPr="00EC4683" w:rsidRDefault="00E06D46" w:rsidP="00EC4683">
      <w:pPr>
        <w:spacing w:line="216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EC4683">
        <w:rPr>
          <w:rFonts w:asciiTheme="majorHAnsi" w:eastAsiaTheme="majorEastAsia" w:hAnsiTheme="majorHAnsi" w:cstheme="majorBidi"/>
          <w:b/>
          <w:bCs/>
          <w:sz w:val="24"/>
          <w:szCs w:val="24"/>
        </w:rPr>
        <w:t>Vedlegg 2</w:t>
      </w:r>
    </w:p>
    <w:p w14:paraId="21851040" w14:textId="77777777" w:rsidR="000E622A" w:rsidRDefault="000E622A" w:rsidP="000E622A">
      <w:pPr>
        <w:pStyle w:val="Overskrift2"/>
        <w:rPr>
          <w:b/>
          <w:bCs/>
        </w:rPr>
      </w:pPr>
      <w:bookmarkStart w:id="5" w:name="_Hlk35245297"/>
    </w:p>
    <w:p w14:paraId="43F69029" w14:textId="77777777" w:rsidR="000E622A" w:rsidRDefault="000E622A" w:rsidP="000E622A">
      <w:pPr>
        <w:pStyle w:val="Overskrift2"/>
        <w:rPr>
          <w:b/>
          <w:bCs/>
        </w:rPr>
      </w:pPr>
    </w:p>
    <w:p w14:paraId="65053DB9" w14:textId="42B413B5" w:rsidR="000E622A" w:rsidRPr="00F450F1" w:rsidRDefault="000E622A" w:rsidP="000E622A">
      <w:pPr>
        <w:pStyle w:val="Overskrift2"/>
        <w:rPr>
          <w:b/>
          <w:bCs/>
          <w:color w:val="auto"/>
        </w:rPr>
      </w:pPr>
      <w:r w:rsidRPr="00F450F1">
        <w:rPr>
          <w:b/>
          <w:bCs/>
          <w:color w:val="auto"/>
        </w:rPr>
        <w:t>Plan SRYs internasjonale gruppe 2020 med saker knyttet til innsatsområder i handlingspl</w:t>
      </w:r>
      <w:r w:rsidR="00EC4683">
        <w:rPr>
          <w:b/>
          <w:bCs/>
          <w:color w:val="auto"/>
        </w:rPr>
        <w:t>an 2017-2021</w:t>
      </w:r>
    </w:p>
    <w:p w14:paraId="151DD154" w14:textId="77777777" w:rsidR="000E622A" w:rsidRDefault="000E622A" w:rsidP="000E622A"/>
    <w:tbl>
      <w:tblPr>
        <w:tblW w:w="29484" w:type="dxa"/>
        <w:tblInd w:w="-3" w:type="dxa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2261"/>
        <w:gridCol w:w="2563"/>
        <w:gridCol w:w="1418"/>
        <w:gridCol w:w="1719"/>
        <w:gridCol w:w="2885"/>
        <w:gridCol w:w="2047"/>
        <w:gridCol w:w="16591"/>
      </w:tblGrid>
      <w:tr w:rsidR="000E622A" w14:paraId="27A5F66D" w14:textId="77777777" w:rsidTr="00214F7E">
        <w:trPr>
          <w:trHeight w:val="300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4454E" w14:textId="77777777" w:rsidR="000E622A" w:rsidRPr="006E7319" w:rsidRDefault="000E622A" w:rsidP="00B676D3">
            <w:pPr>
              <w:rPr>
                <w:b/>
                <w:color w:val="000000"/>
              </w:rPr>
            </w:pPr>
            <w:r w:rsidRPr="006E7319">
              <w:rPr>
                <w:b/>
                <w:color w:val="000000"/>
              </w:rPr>
              <w:t xml:space="preserve">Møteplan </w:t>
            </w:r>
            <w:r>
              <w:rPr>
                <w:b/>
                <w:color w:val="000000"/>
              </w:rPr>
              <w:t>SRYs internasjonale gruppe 2020- (oppdateres kontinuerlig)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3873F" w14:textId="77777777" w:rsidR="000E622A" w:rsidRDefault="000E622A" w:rsidP="00B676D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Handlingsplan 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innsatsomr</w:t>
            </w:r>
            <w:proofErr w:type="spellEnd"/>
            <w:r>
              <w:rPr>
                <w:color w:val="000000"/>
              </w:rPr>
              <w:t xml:space="preserve"> 1, 3 og 6 – forberede saker til SRY-bla etter </w:t>
            </w:r>
            <w:proofErr w:type="spellStart"/>
            <w:r>
              <w:rPr>
                <w:color w:val="000000"/>
              </w:rPr>
              <w:t>ACVT</w:t>
            </w:r>
            <w:proofErr w:type="spellEnd"/>
            <w:r>
              <w:rPr>
                <w:color w:val="000000"/>
              </w:rPr>
              <w:t xml:space="preserve"> og </w:t>
            </w:r>
            <w:proofErr w:type="spellStart"/>
            <w:r>
              <w:rPr>
                <w:color w:val="000000"/>
              </w:rPr>
              <w:t>EAfA</w:t>
            </w:r>
            <w:proofErr w:type="spellEnd"/>
            <w:r>
              <w:rPr>
                <w:color w:val="000000"/>
              </w:rPr>
              <w:t xml:space="preserve">-møter og årsrapport.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8416C" w14:textId="77777777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>Handlingsplan innsatsområde 1, gruppen gir innspill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2954A" w14:textId="77777777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>Handlingsplan innsatsområde 1, gruppen gir ev innspill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6158A" w14:textId="6EB2531D" w:rsidR="000E622A" w:rsidRDefault="000E622A" w:rsidP="00B676D3">
            <w:pPr>
              <w:rPr>
                <w:color w:val="000000"/>
              </w:rPr>
            </w:pPr>
            <w:r>
              <w:t xml:space="preserve">Handlingsplan </w:t>
            </w:r>
            <w:proofErr w:type="spellStart"/>
            <w:r>
              <w:t>innsatsomr</w:t>
            </w:r>
            <w:proofErr w:type="spellEnd"/>
            <w:r>
              <w:t>. 2</w:t>
            </w:r>
            <w:r w:rsidR="00795B92">
              <w:t xml:space="preserve"> og 5</w:t>
            </w:r>
            <w:r>
              <w:t xml:space="preserve">, </w:t>
            </w:r>
            <w:proofErr w:type="spellStart"/>
            <w:r>
              <w:rPr>
                <w:color w:val="000000"/>
              </w:rPr>
              <w:t>DIKUs</w:t>
            </w:r>
            <w:proofErr w:type="spellEnd"/>
            <w:r>
              <w:rPr>
                <w:color w:val="000000"/>
              </w:rPr>
              <w:t xml:space="preserve"> frister </w:t>
            </w:r>
            <w:r>
              <w:t>20</w:t>
            </w:r>
            <w:r w:rsidR="00795B92">
              <w:t>20</w:t>
            </w:r>
            <w:r>
              <w:t xml:space="preserve"> </w:t>
            </w:r>
            <w:r>
              <w:rPr>
                <w:color w:val="000000"/>
              </w:rPr>
              <w:t>for leveranser, gruppen gir innspill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C55149" w14:textId="42CC8C7D" w:rsidR="000E622A" w:rsidRDefault="000E622A" w:rsidP="00B676D3">
            <w:pPr>
              <w:rPr>
                <w:color w:val="000000"/>
              </w:rPr>
            </w:pPr>
            <w:r>
              <w:t xml:space="preserve">Handlingsplan </w:t>
            </w:r>
            <w:proofErr w:type="spellStart"/>
            <w:r>
              <w:t>innsatsomr</w:t>
            </w:r>
            <w:proofErr w:type="spellEnd"/>
            <w:r>
              <w:t>. 2</w:t>
            </w:r>
            <w:r w:rsidR="0060472C">
              <w:t xml:space="preserve"> og</w:t>
            </w:r>
            <w:r>
              <w:t xml:space="preserve"> 4. </w:t>
            </w:r>
          </w:p>
        </w:tc>
        <w:tc>
          <w:tcPr>
            <w:tcW w:w="16591" w:type="dxa"/>
            <w:vAlign w:val="center"/>
          </w:tcPr>
          <w:p w14:paraId="79CC24A0" w14:textId="77777777" w:rsidR="000E622A" w:rsidRDefault="000E622A" w:rsidP="00B676D3"/>
        </w:tc>
      </w:tr>
      <w:tr w:rsidR="000E622A" w14:paraId="4EEF7551" w14:textId="77777777" w:rsidTr="00214F7E">
        <w:trPr>
          <w:trHeight w:val="420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B8772" w14:textId="77777777" w:rsidR="000E622A" w:rsidRDefault="000E622A" w:rsidP="00B676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SRYs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int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gruppe møter*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7DDB4" w14:textId="77777777" w:rsidR="000E622A" w:rsidRDefault="000E622A" w:rsidP="00B676D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SRY-møter 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1328E" w14:textId="77777777" w:rsidR="000E622A" w:rsidRDefault="000E622A" w:rsidP="00B676D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ACVT-møter 2020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D6EA4" w14:textId="77777777" w:rsidR="000E622A" w:rsidRDefault="000E622A" w:rsidP="00B676D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DGVT-møter 2020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14:paraId="336B2367" w14:textId="77777777" w:rsidR="00D44909" w:rsidRDefault="000E622A" w:rsidP="00B676D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Refernet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fra Diku-</w:t>
            </w:r>
          </w:p>
          <w:p w14:paraId="5E4A698F" w14:textId="69566B9C" w:rsidR="000E622A" w:rsidRDefault="000E622A" w:rsidP="00B676D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gruppen gir innspill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C086F0" w14:textId="1680A970" w:rsidR="000E622A" w:rsidRDefault="000E622A" w:rsidP="00B676D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B07E05">
              <w:rPr>
                <w:b/>
                <w:bCs/>
                <w:color w:val="000000"/>
                <w:sz w:val="24"/>
                <w:szCs w:val="24"/>
                <w:shd w:val="clear" w:color="auto" w:fill="FBD4B4" w:themeFill="accent6" w:themeFillTint="66"/>
              </w:rPr>
              <w:t>EA</w:t>
            </w:r>
            <w:r w:rsidR="0060472C">
              <w:rPr>
                <w:b/>
                <w:bCs/>
                <w:color w:val="000000"/>
                <w:sz w:val="24"/>
                <w:szCs w:val="24"/>
                <w:shd w:val="clear" w:color="auto" w:fill="FBD4B4" w:themeFill="accent6" w:themeFillTint="66"/>
              </w:rPr>
              <w:t>f</w:t>
            </w:r>
            <w:r w:rsidRPr="00B07E05">
              <w:rPr>
                <w:b/>
                <w:bCs/>
                <w:color w:val="000000"/>
                <w:sz w:val="24"/>
                <w:szCs w:val="24"/>
                <w:shd w:val="clear" w:color="auto" w:fill="FBD4B4" w:themeFill="accent6" w:themeFillTint="66"/>
              </w:rPr>
              <w:t>A</w:t>
            </w:r>
            <w:proofErr w:type="spellEnd"/>
            <w:r w:rsidRPr="00B07E05">
              <w:rPr>
                <w:b/>
                <w:bCs/>
                <w:color w:val="000000"/>
                <w:sz w:val="24"/>
                <w:szCs w:val="24"/>
                <w:shd w:val="clear" w:color="auto" w:fill="FBD4B4" w:themeFill="accent6" w:themeFillTint="66"/>
              </w:rPr>
              <w:t xml:space="preserve">, Skills </w:t>
            </w:r>
            <w:proofErr w:type="spellStart"/>
            <w:r w:rsidRPr="00B07E05">
              <w:rPr>
                <w:b/>
                <w:bCs/>
                <w:color w:val="000000"/>
                <w:sz w:val="24"/>
                <w:szCs w:val="24"/>
                <w:shd w:val="clear" w:color="auto" w:fill="FBD4B4" w:themeFill="accent6" w:themeFillTint="66"/>
              </w:rPr>
              <w:t>week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shd w:val="clear" w:color="auto" w:fill="FBD4B4" w:themeFill="accent6" w:themeFillTint="66"/>
              </w:rPr>
              <w:t>*</w:t>
            </w:r>
            <w:r w:rsidRPr="00B07E05">
              <w:rPr>
                <w:b/>
                <w:bCs/>
                <w:color w:val="000000"/>
                <w:sz w:val="24"/>
                <w:szCs w:val="24"/>
                <w:shd w:val="clear" w:color="auto" w:fill="FBD4B4" w:themeFill="accent6" w:themeFillTint="66"/>
              </w:rPr>
              <w:t xml:space="preserve"> </w:t>
            </w:r>
          </w:p>
        </w:tc>
        <w:tc>
          <w:tcPr>
            <w:tcW w:w="16591" w:type="dxa"/>
            <w:vAlign w:val="center"/>
          </w:tcPr>
          <w:p w14:paraId="600585EB" w14:textId="77777777" w:rsidR="000E622A" w:rsidRDefault="000E622A" w:rsidP="00B676D3"/>
        </w:tc>
      </w:tr>
      <w:tr w:rsidR="000E622A" w14:paraId="3FA4E404" w14:textId="77777777" w:rsidTr="00214F7E">
        <w:trPr>
          <w:trHeight w:val="300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4824F" w14:textId="52F6B424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 xml:space="preserve"> 21.1 møterom Berlin, fra 9.30-13.30 saker: bla årsrapport SRY</w:t>
            </w:r>
            <w:r w:rsidR="008529E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webinar</w:t>
            </w:r>
            <w:proofErr w:type="spellEnd"/>
            <w:r>
              <w:rPr>
                <w:color w:val="000000"/>
              </w:rPr>
              <w:t xml:space="preserve">, diskusjon av prioriteringer </w:t>
            </w:r>
            <w:proofErr w:type="spellStart"/>
            <w:r>
              <w:rPr>
                <w:color w:val="000000"/>
              </w:rPr>
              <w:t>EAfA</w:t>
            </w:r>
            <w:proofErr w:type="spellEnd"/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80164" w14:textId="77777777" w:rsidR="000E622A" w:rsidRDefault="000E622A" w:rsidP="00B676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SRY-møte 06.02.31.01.20, møterom 3  </w:t>
            </w:r>
          </w:p>
          <w:p w14:paraId="291A3A5D" w14:textId="77777777" w:rsidR="000E622A" w:rsidRDefault="000E622A" w:rsidP="00B676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Orienteringssak: Årsrapport til SRY, skisse plan 2020</w:t>
            </w:r>
          </w:p>
          <w:p w14:paraId="6E3DBDE0" w14:textId="77777777" w:rsidR="000E622A" w:rsidRDefault="000E622A" w:rsidP="00B676D3">
            <w:pPr>
              <w:jc w:val="right"/>
              <w:rPr>
                <w:color w:val="000000"/>
              </w:rPr>
            </w:pPr>
          </w:p>
          <w:p w14:paraId="51AA2E23" w14:textId="77777777" w:rsidR="000E622A" w:rsidRDefault="000E622A" w:rsidP="00B676D3">
            <w:pPr>
              <w:jc w:val="right"/>
              <w:rPr>
                <w:color w:val="000000"/>
              </w:rPr>
            </w:pPr>
          </w:p>
          <w:p w14:paraId="08B8E6FC" w14:textId="77777777" w:rsidR="000E622A" w:rsidRDefault="000E622A" w:rsidP="00B676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20519" w14:textId="77777777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A68B8" w14:textId="77777777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>Referat sendt når mottatt Kommisjonen</w:t>
            </w:r>
          </w:p>
          <w:p w14:paraId="7D605679" w14:textId="77777777" w:rsidR="000E622A" w:rsidRDefault="000E622A" w:rsidP="00B676D3">
            <w:pPr>
              <w:rPr>
                <w:color w:val="000000"/>
              </w:rPr>
            </w:pPr>
          </w:p>
          <w:p w14:paraId="73E25511" w14:textId="77777777" w:rsidR="000E622A" w:rsidRDefault="000E622A" w:rsidP="00B676D3">
            <w:pPr>
              <w:rPr>
                <w:color w:val="000000"/>
              </w:rPr>
            </w:pPr>
          </w:p>
          <w:p w14:paraId="4CE669C8" w14:textId="77777777" w:rsidR="000E622A" w:rsidRDefault="000E622A" w:rsidP="00B676D3">
            <w:pPr>
              <w:rPr>
                <w:color w:val="000000"/>
              </w:rPr>
            </w:pPr>
          </w:p>
          <w:p w14:paraId="3E74FA31" w14:textId="77777777" w:rsidR="000E622A" w:rsidRDefault="000E622A" w:rsidP="00B676D3">
            <w:pPr>
              <w:rPr>
                <w:color w:val="00000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AF1028" w14:textId="77777777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0B86A7" w14:textId="1B462371" w:rsidR="000E622A" w:rsidRDefault="000E622A" w:rsidP="00B676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EAfA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webinar</w:t>
            </w:r>
            <w:proofErr w:type="spellEnd"/>
            <w:r>
              <w:rPr>
                <w:color w:val="000000"/>
              </w:rPr>
              <w:t xml:space="preserve"> 21.1.</w:t>
            </w:r>
            <w:r w:rsidR="00795B92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- Eu presenterer </w:t>
            </w:r>
            <w:proofErr w:type="spellStart"/>
            <w:r>
              <w:rPr>
                <w:color w:val="000000"/>
              </w:rPr>
              <w:t>roadmap</w:t>
            </w:r>
            <w:proofErr w:type="spellEnd"/>
            <w:r>
              <w:rPr>
                <w:color w:val="000000"/>
              </w:rPr>
              <w:t xml:space="preserve"> 2020</w:t>
            </w:r>
            <w:r w:rsidR="003C39B0">
              <w:rPr>
                <w:color w:val="000000"/>
              </w:rPr>
              <w:t xml:space="preserve"> (gruppen deltar)</w:t>
            </w:r>
          </w:p>
          <w:p w14:paraId="58399061" w14:textId="77777777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>EAFA-møte 13.2 Brussel</w:t>
            </w:r>
          </w:p>
          <w:p w14:paraId="3364BFAB" w14:textId="77777777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>(Are Solli deltar)</w:t>
            </w:r>
          </w:p>
          <w:p w14:paraId="3B19C236" w14:textId="77777777" w:rsidR="000E622A" w:rsidRDefault="000E622A" w:rsidP="00B676D3">
            <w:pPr>
              <w:rPr>
                <w:color w:val="000000"/>
              </w:rPr>
            </w:pPr>
          </w:p>
          <w:p w14:paraId="663C6935" w14:textId="77777777" w:rsidR="000E622A" w:rsidRDefault="000E622A" w:rsidP="00B676D3">
            <w:pPr>
              <w:rPr>
                <w:color w:val="000000"/>
              </w:rPr>
            </w:pPr>
          </w:p>
        </w:tc>
        <w:tc>
          <w:tcPr>
            <w:tcW w:w="16591" w:type="dxa"/>
            <w:vAlign w:val="center"/>
          </w:tcPr>
          <w:p w14:paraId="369CFD0E" w14:textId="77777777" w:rsidR="000E622A" w:rsidRDefault="000E622A" w:rsidP="00B676D3"/>
        </w:tc>
      </w:tr>
      <w:tr w:rsidR="000E622A" w:rsidRPr="007D003F" w14:paraId="55E52506" w14:textId="77777777" w:rsidTr="00214F7E">
        <w:trPr>
          <w:trHeight w:val="30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C56CE" w14:textId="4D218BB4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>Møte 19.3</w:t>
            </w:r>
            <w:r w:rsidR="003C39B0">
              <w:rPr>
                <w:color w:val="000000"/>
              </w:rPr>
              <w:t xml:space="preserve"> og 24.</w:t>
            </w:r>
            <w:r w:rsidR="00214F7E">
              <w:rPr>
                <w:color w:val="000000"/>
              </w:rPr>
              <w:t>3</w:t>
            </w:r>
            <w:r w:rsidR="003C39B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skypemøte</w:t>
            </w:r>
            <w:proofErr w:type="spellEnd"/>
            <w:r>
              <w:rPr>
                <w:color w:val="000000"/>
              </w:rPr>
              <w:t xml:space="preserve"> 13-16 møtet gjennomføres på </w:t>
            </w:r>
            <w:proofErr w:type="spellStart"/>
            <w:r>
              <w:rPr>
                <w:color w:val="000000"/>
              </w:rPr>
              <w:t>skype</w:t>
            </w:r>
            <w:proofErr w:type="spellEnd"/>
            <w:r>
              <w:rPr>
                <w:color w:val="000000"/>
              </w:rPr>
              <w:t>:</w:t>
            </w:r>
          </w:p>
          <w:p w14:paraId="412ADF26" w14:textId="7233D146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 xml:space="preserve">Saker: </w:t>
            </w:r>
            <w:r w:rsidRPr="00C95686">
              <w:rPr>
                <w:color w:val="000000"/>
              </w:rPr>
              <w:t>plan 2020 covernota</w:t>
            </w:r>
            <w:r>
              <w:rPr>
                <w:color w:val="000000"/>
              </w:rPr>
              <w:t>t,</w:t>
            </w:r>
            <w:r w:rsidR="00214F7E">
              <w:rPr>
                <w:color w:val="000000"/>
              </w:rPr>
              <w:t xml:space="preserve"> diskusjon med </w:t>
            </w:r>
            <w:proofErr w:type="spellStart"/>
            <w:r w:rsidR="00214F7E">
              <w:rPr>
                <w:color w:val="000000"/>
              </w:rPr>
              <w:t>WSN</w:t>
            </w:r>
            <w:proofErr w:type="spellEnd"/>
            <w:r w:rsidR="00214F7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oppfølging SRY-vedtak 31.10.19 </w:t>
            </w:r>
            <w:r w:rsidR="00214F7E">
              <w:rPr>
                <w:color w:val="000000"/>
              </w:rPr>
              <w:t xml:space="preserve">om </w:t>
            </w:r>
            <w:proofErr w:type="spellStart"/>
            <w:r w:rsidRPr="00C95686">
              <w:rPr>
                <w:color w:val="000000"/>
              </w:rPr>
              <w:t>E</w:t>
            </w:r>
            <w:r w:rsidR="00214F7E">
              <w:rPr>
                <w:color w:val="000000"/>
              </w:rPr>
              <w:t>A</w:t>
            </w:r>
            <w:r w:rsidRPr="00C95686">
              <w:rPr>
                <w:color w:val="000000"/>
              </w:rPr>
              <w:t>f</w:t>
            </w:r>
            <w:r w:rsidR="00214F7E">
              <w:rPr>
                <w:color w:val="000000"/>
              </w:rPr>
              <w:t>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95686">
              <w:rPr>
                <w:color w:val="000000"/>
              </w:rPr>
              <w:t>awards</w:t>
            </w:r>
            <w:proofErr w:type="spellEnd"/>
            <w:r>
              <w:rPr>
                <w:color w:val="000000"/>
              </w:rPr>
              <w:t xml:space="preserve">, </w:t>
            </w:r>
          </w:p>
          <w:p w14:paraId="24BF8521" w14:textId="77777777" w:rsidR="000E622A" w:rsidRDefault="000E622A" w:rsidP="00B676D3">
            <w:pPr>
              <w:rPr>
                <w:color w:val="000000"/>
              </w:rPr>
            </w:pPr>
          </w:p>
          <w:p w14:paraId="62631209" w14:textId="77777777" w:rsidR="000E622A" w:rsidRDefault="000E622A" w:rsidP="00B676D3">
            <w:pPr>
              <w:rPr>
                <w:color w:val="000000"/>
              </w:rPr>
            </w:pPr>
          </w:p>
          <w:p w14:paraId="0DB7D550" w14:textId="77777777" w:rsidR="000E622A" w:rsidRDefault="000E622A" w:rsidP="00B676D3">
            <w:pPr>
              <w:rPr>
                <w:color w:val="000000"/>
              </w:rPr>
            </w:pPr>
          </w:p>
          <w:p w14:paraId="607F2312" w14:textId="77777777" w:rsidR="000E622A" w:rsidRPr="00C95686" w:rsidRDefault="000E622A" w:rsidP="00B676D3">
            <w:pPr>
              <w:rPr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BB2BE" w14:textId="09FAFEC1" w:rsidR="000E622A" w:rsidRDefault="00214F7E" w:rsidP="00B676D3">
            <w:pPr>
              <w:rPr>
                <w:color w:val="000000"/>
              </w:rPr>
            </w:pPr>
            <w:r>
              <w:rPr>
                <w:color w:val="000000"/>
              </w:rPr>
              <w:t>SRY-møte 2.4: Ingen saker</w:t>
            </w:r>
          </w:p>
          <w:p w14:paraId="7D6502DA" w14:textId="77777777" w:rsidR="000E622A" w:rsidRDefault="000E622A" w:rsidP="00B676D3">
            <w:pPr>
              <w:rPr>
                <w:color w:val="000000"/>
              </w:rPr>
            </w:pPr>
          </w:p>
          <w:p w14:paraId="272B71B0" w14:textId="77777777" w:rsidR="000E622A" w:rsidRDefault="000E622A" w:rsidP="00B676D3">
            <w:pPr>
              <w:rPr>
                <w:color w:val="000000"/>
              </w:rPr>
            </w:pPr>
          </w:p>
          <w:p w14:paraId="48B53698" w14:textId="77777777" w:rsidR="000E622A" w:rsidRDefault="000E622A" w:rsidP="00B676D3">
            <w:pPr>
              <w:rPr>
                <w:color w:val="000000"/>
              </w:rPr>
            </w:pPr>
          </w:p>
          <w:p w14:paraId="6AFC2DE6" w14:textId="77777777" w:rsidR="000E622A" w:rsidRDefault="000E622A" w:rsidP="00B676D3">
            <w:pPr>
              <w:rPr>
                <w:color w:val="000000"/>
              </w:rPr>
            </w:pPr>
          </w:p>
          <w:p w14:paraId="6779B1BC" w14:textId="77777777" w:rsidR="000E622A" w:rsidRDefault="000E622A" w:rsidP="00B676D3">
            <w:pPr>
              <w:rPr>
                <w:color w:val="000000"/>
              </w:rPr>
            </w:pPr>
          </w:p>
          <w:p w14:paraId="42A469C4" w14:textId="77777777" w:rsidR="000E622A" w:rsidRDefault="000E622A" w:rsidP="00B676D3">
            <w:pPr>
              <w:rPr>
                <w:color w:val="000000"/>
              </w:rPr>
            </w:pPr>
          </w:p>
          <w:p w14:paraId="387A5055" w14:textId="77777777" w:rsidR="000E622A" w:rsidRDefault="000E622A" w:rsidP="00B676D3">
            <w:pPr>
              <w:rPr>
                <w:color w:val="000000"/>
              </w:rPr>
            </w:pPr>
          </w:p>
          <w:p w14:paraId="47689556" w14:textId="77777777" w:rsidR="000E622A" w:rsidRDefault="000E622A" w:rsidP="00B676D3">
            <w:pPr>
              <w:rPr>
                <w:color w:val="000000"/>
              </w:rPr>
            </w:pPr>
          </w:p>
          <w:p w14:paraId="1235D086" w14:textId="77777777" w:rsidR="000E622A" w:rsidRDefault="000E622A" w:rsidP="00B676D3">
            <w:pPr>
              <w:rPr>
                <w:color w:val="000000"/>
              </w:rPr>
            </w:pPr>
          </w:p>
          <w:p w14:paraId="358D54B6" w14:textId="77777777" w:rsidR="000E622A" w:rsidRDefault="000E622A" w:rsidP="00B676D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78E28" w14:textId="77777777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5454E" w14:textId="77777777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 xml:space="preserve">DG-møte mars 2020 (KD møter ikke </w:t>
            </w:r>
            <w:proofErr w:type="spellStart"/>
            <w:r>
              <w:rPr>
                <w:color w:val="000000"/>
              </w:rPr>
              <w:t>pga</w:t>
            </w:r>
            <w:proofErr w:type="spellEnd"/>
            <w:r>
              <w:rPr>
                <w:color w:val="000000"/>
              </w:rPr>
              <w:t xml:space="preserve"> koronas)</w:t>
            </w:r>
          </w:p>
          <w:p w14:paraId="4010CB0E" w14:textId="77777777" w:rsidR="000E622A" w:rsidRDefault="000E622A" w:rsidP="00B676D3">
            <w:pPr>
              <w:rPr>
                <w:color w:val="000000"/>
              </w:rPr>
            </w:pPr>
          </w:p>
          <w:p w14:paraId="5F4AAC87" w14:textId="77777777" w:rsidR="000E622A" w:rsidRDefault="000E622A" w:rsidP="00B676D3">
            <w:pPr>
              <w:rPr>
                <w:color w:val="000000"/>
              </w:rPr>
            </w:pPr>
          </w:p>
          <w:p w14:paraId="4EC9AC15" w14:textId="77777777" w:rsidR="000E622A" w:rsidRDefault="000E622A" w:rsidP="00B676D3">
            <w:pPr>
              <w:rPr>
                <w:color w:val="000000"/>
              </w:rPr>
            </w:pPr>
          </w:p>
          <w:p w14:paraId="29DB70D4" w14:textId="77777777" w:rsidR="000E622A" w:rsidRDefault="000E622A" w:rsidP="00B676D3">
            <w:pPr>
              <w:rPr>
                <w:color w:val="000000"/>
              </w:rPr>
            </w:pPr>
          </w:p>
          <w:p w14:paraId="62844EA1" w14:textId="77777777" w:rsidR="000E622A" w:rsidRDefault="000E622A" w:rsidP="00B676D3">
            <w:pPr>
              <w:rPr>
                <w:color w:val="000000"/>
              </w:rPr>
            </w:pPr>
          </w:p>
          <w:p w14:paraId="08C9599F" w14:textId="77777777" w:rsidR="000E622A" w:rsidRDefault="000E622A" w:rsidP="00B676D3">
            <w:pPr>
              <w:rPr>
                <w:color w:val="000000"/>
              </w:rPr>
            </w:pPr>
          </w:p>
          <w:p w14:paraId="2F7FE827" w14:textId="77777777" w:rsidR="000E622A" w:rsidRDefault="000E622A" w:rsidP="00B676D3">
            <w:pPr>
              <w:rPr>
                <w:color w:val="000000"/>
              </w:rPr>
            </w:pPr>
          </w:p>
          <w:p w14:paraId="58F9ED45" w14:textId="77777777" w:rsidR="000E622A" w:rsidRDefault="000E622A" w:rsidP="00B676D3">
            <w:pPr>
              <w:rPr>
                <w:color w:val="000000"/>
              </w:rPr>
            </w:pPr>
          </w:p>
          <w:p w14:paraId="07104663" w14:textId="77777777" w:rsidR="000E622A" w:rsidRDefault="000E622A" w:rsidP="00B676D3">
            <w:pPr>
              <w:rPr>
                <w:color w:val="000000"/>
              </w:rPr>
            </w:pPr>
          </w:p>
          <w:p w14:paraId="16690109" w14:textId="77777777" w:rsidR="000E622A" w:rsidRDefault="000E622A" w:rsidP="00B676D3">
            <w:pPr>
              <w:rPr>
                <w:color w:val="000000"/>
              </w:rPr>
            </w:pPr>
          </w:p>
          <w:p w14:paraId="55596B2B" w14:textId="77777777" w:rsidR="000E622A" w:rsidRDefault="000E622A" w:rsidP="00B676D3">
            <w:pPr>
              <w:rPr>
                <w:color w:val="000000"/>
              </w:rPr>
            </w:pPr>
          </w:p>
          <w:p w14:paraId="62713399" w14:textId="77777777" w:rsidR="000E622A" w:rsidRDefault="000E622A" w:rsidP="00B676D3">
            <w:pPr>
              <w:rPr>
                <w:color w:val="000000"/>
              </w:rPr>
            </w:pPr>
          </w:p>
          <w:p w14:paraId="2BD572C3" w14:textId="77777777" w:rsidR="000E622A" w:rsidRDefault="000E622A" w:rsidP="00B676D3">
            <w:pPr>
              <w:rPr>
                <w:color w:val="00000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A0782F" w14:textId="77777777" w:rsidR="000E622A" w:rsidRDefault="000E622A" w:rsidP="00B676D3">
            <w:r>
              <w:t xml:space="preserve">Februar: Vet policy </w:t>
            </w:r>
            <w:proofErr w:type="spellStart"/>
            <w:r>
              <w:t>reporting</w:t>
            </w:r>
            <w:proofErr w:type="spellEnd"/>
            <w:r>
              <w:t xml:space="preserve"> innspill </w:t>
            </w:r>
            <w:r>
              <w:rPr>
                <w:color w:val="000000"/>
              </w:rPr>
              <w:t xml:space="preserve">på </w:t>
            </w:r>
            <w:proofErr w:type="spellStart"/>
            <w:r>
              <w:rPr>
                <w:color w:val="000000"/>
              </w:rPr>
              <w:t>sharepoint</w:t>
            </w:r>
            <w:proofErr w:type="spellEnd"/>
            <w:r>
              <w:rPr>
                <w:color w:val="000000"/>
              </w:rPr>
              <w:t>, Diku bestiller</w:t>
            </w:r>
          </w:p>
          <w:p w14:paraId="452F78A4" w14:textId="77777777" w:rsidR="000E622A" w:rsidRDefault="000E622A" w:rsidP="00B676D3"/>
          <w:p w14:paraId="4934160D" w14:textId="77777777" w:rsidR="000E622A" w:rsidRDefault="000E622A" w:rsidP="00B676D3"/>
          <w:p w14:paraId="6E3ECED5" w14:textId="77777777" w:rsidR="000E622A" w:rsidRDefault="000E622A" w:rsidP="00B676D3"/>
          <w:p w14:paraId="7A91A09C" w14:textId="77777777" w:rsidR="000E622A" w:rsidRDefault="000E622A" w:rsidP="00B676D3">
            <w:pPr>
              <w:rPr>
                <w:color w:val="000000"/>
              </w:rPr>
            </w:pPr>
            <w:r w:rsidRPr="00A71116">
              <w:t xml:space="preserve">Mars: </w:t>
            </w:r>
            <w:proofErr w:type="spellStart"/>
            <w:r w:rsidRPr="00A71116">
              <w:rPr>
                <w:color w:val="000000"/>
              </w:rPr>
              <w:t>national</w:t>
            </w:r>
            <w:proofErr w:type="spellEnd"/>
            <w:r w:rsidRPr="00A71116">
              <w:rPr>
                <w:color w:val="000000"/>
              </w:rPr>
              <w:t xml:space="preserve"> </w:t>
            </w:r>
            <w:proofErr w:type="spellStart"/>
            <w:r w:rsidRPr="00A71116">
              <w:rPr>
                <w:color w:val="000000"/>
              </w:rPr>
              <w:t>news</w:t>
            </w:r>
            <w:proofErr w:type="spellEnd"/>
            <w:r w:rsidRPr="00A71116">
              <w:rPr>
                <w:color w:val="000000"/>
              </w:rPr>
              <w:t>, Diku bestiller fra internasjonal gruppe</w:t>
            </w:r>
          </w:p>
          <w:p w14:paraId="3FCB7BC8" w14:textId="77777777" w:rsidR="000E622A" w:rsidRDefault="000E622A" w:rsidP="00B676D3">
            <w:pPr>
              <w:rPr>
                <w:color w:val="000000"/>
              </w:rPr>
            </w:pPr>
          </w:p>
          <w:p w14:paraId="7C586BEA" w14:textId="77777777" w:rsidR="000E622A" w:rsidRDefault="000E622A" w:rsidP="00B676D3">
            <w:pPr>
              <w:rPr>
                <w:color w:val="000000"/>
              </w:rPr>
            </w:pPr>
          </w:p>
          <w:p w14:paraId="6730DC0D" w14:textId="77777777" w:rsidR="000E622A" w:rsidRDefault="000E622A" w:rsidP="00B676D3">
            <w:pPr>
              <w:rPr>
                <w:color w:val="000000"/>
              </w:rPr>
            </w:pPr>
          </w:p>
          <w:p w14:paraId="5876DC3A" w14:textId="77777777" w:rsidR="000E622A" w:rsidRDefault="000E622A" w:rsidP="00B676D3">
            <w:pPr>
              <w:rPr>
                <w:color w:val="000000"/>
              </w:rPr>
            </w:pPr>
          </w:p>
          <w:p w14:paraId="62EB806C" w14:textId="77777777" w:rsidR="000E622A" w:rsidRDefault="000E622A" w:rsidP="00B676D3">
            <w:pPr>
              <w:rPr>
                <w:color w:val="000000"/>
              </w:rPr>
            </w:pPr>
          </w:p>
          <w:p w14:paraId="7FAAA9E3" w14:textId="77777777" w:rsidR="000E622A" w:rsidRPr="00A71116" w:rsidRDefault="000E622A" w:rsidP="00B676D3">
            <w:pPr>
              <w:rPr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4476EE" w14:textId="3342FE91" w:rsidR="000E622A" w:rsidRDefault="000E622A" w:rsidP="00B676D3">
            <w:pPr>
              <w:rPr>
                <w:color w:val="000000"/>
              </w:rPr>
            </w:pPr>
            <w:r w:rsidRPr="00A71116">
              <w:rPr>
                <w:color w:val="000000"/>
              </w:rPr>
              <w:t xml:space="preserve"> EAFA-møte: 2.-3. april Barcelona. </w:t>
            </w:r>
            <w:r w:rsidRPr="007D003F">
              <w:rPr>
                <w:color w:val="000000"/>
              </w:rPr>
              <w:t xml:space="preserve">Tema </w:t>
            </w:r>
            <w:proofErr w:type="spellStart"/>
            <w:r w:rsidRPr="007D003F">
              <w:rPr>
                <w:color w:val="000000"/>
              </w:rPr>
              <w:t>learners</w:t>
            </w:r>
            <w:proofErr w:type="spellEnd"/>
            <w:r w:rsidRPr="007D003F">
              <w:rPr>
                <w:color w:val="000000"/>
              </w:rPr>
              <w:t xml:space="preserve"> </w:t>
            </w:r>
            <w:proofErr w:type="spellStart"/>
            <w:r w:rsidRPr="007D003F">
              <w:rPr>
                <w:color w:val="000000"/>
              </w:rPr>
              <w:t>perspective</w:t>
            </w:r>
            <w:proofErr w:type="spellEnd"/>
            <w:r w:rsidRPr="007D003F">
              <w:rPr>
                <w:color w:val="000000"/>
              </w:rPr>
              <w:t xml:space="preserve"> (</w:t>
            </w:r>
            <w:r w:rsidR="003C39B0">
              <w:rPr>
                <w:color w:val="000000"/>
              </w:rPr>
              <w:t>avlyst</w:t>
            </w:r>
            <w:r>
              <w:rPr>
                <w:color w:val="000000"/>
              </w:rPr>
              <w:t>)</w:t>
            </w:r>
          </w:p>
          <w:p w14:paraId="4A935FE7" w14:textId="77777777" w:rsidR="000E622A" w:rsidRDefault="000E622A" w:rsidP="00B676D3">
            <w:pPr>
              <w:rPr>
                <w:color w:val="000000"/>
              </w:rPr>
            </w:pPr>
          </w:p>
          <w:p w14:paraId="12D2F9C9" w14:textId="77777777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2C557D4" w14:textId="77777777" w:rsidR="000E622A" w:rsidRDefault="000E622A" w:rsidP="00B676D3">
            <w:pPr>
              <w:rPr>
                <w:color w:val="000000"/>
              </w:rPr>
            </w:pPr>
          </w:p>
          <w:p w14:paraId="27C7489E" w14:textId="77777777" w:rsidR="000E622A" w:rsidRDefault="000E622A" w:rsidP="00B676D3">
            <w:pPr>
              <w:rPr>
                <w:color w:val="000000"/>
              </w:rPr>
            </w:pPr>
          </w:p>
          <w:p w14:paraId="23399EC1" w14:textId="77777777" w:rsidR="000E622A" w:rsidRDefault="000E622A" w:rsidP="00B676D3">
            <w:pPr>
              <w:rPr>
                <w:color w:val="000000"/>
              </w:rPr>
            </w:pPr>
          </w:p>
          <w:p w14:paraId="748C2548" w14:textId="77777777" w:rsidR="000E622A" w:rsidRDefault="000E622A" w:rsidP="00B676D3">
            <w:pPr>
              <w:rPr>
                <w:color w:val="000000"/>
              </w:rPr>
            </w:pPr>
          </w:p>
          <w:p w14:paraId="3F7F2CD3" w14:textId="77777777" w:rsidR="000E622A" w:rsidRDefault="000E622A" w:rsidP="00B676D3">
            <w:pPr>
              <w:rPr>
                <w:color w:val="000000"/>
              </w:rPr>
            </w:pPr>
          </w:p>
          <w:p w14:paraId="0CE76343" w14:textId="77777777" w:rsidR="000E622A" w:rsidRDefault="000E622A" w:rsidP="00B676D3">
            <w:pPr>
              <w:rPr>
                <w:color w:val="000000"/>
              </w:rPr>
            </w:pPr>
          </w:p>
          <w:p w14:paraId="23D7B531" w14:textId="77777777" w:rsidR="000E622A" w:rsidRDefault="000E622A" w:rsidP="00B676D3">
            <w:pPr>
              <w:rPr>
                <w:color w:val="000000"/>
              </w:rPr>
            </w:pPr>
          </w:p>
          <w:p w14:paraId="254EE6F4" w14:textId="77777777" w:rsidR="000E622A" w:rsidRDefault="000E622A" w:rsidP="00B676D3">
            <w:pPr>
              <w:rPr>
                <w:color w:val="000000"/>
              </w:rPr>
            </w:pPr>
          </w:p>
          <w:p w14:paraId="5EFEE36C" w14:textId="77777777" w:rsidR="000E622A" w:rsidRDefault="000E622A" w:rsidP="00B676D3">
            <w:pPr>
              <w:rPr>
                <w:color w:val="000000"/>
              </w:rPr>
            </w:pPr>
          </w:p>
          <w:p w14:paraId="73679CB1" w14:textId="77777777" w:rsidR="000E622A" w:rsidRPr="007D003F" w:rsidRDefault="000E622A" w:rsidP="00B676D3">
            <w:pPr>
              <w:rPr>
                <w:color w:val="000000"/>
              </w:rPr>
            </w:pPr>
          </w:p>
        </w:tc>
        <w:tc>
          <w:tcPr>
            <w:tcW w:w="16591" w:type="dxa"/>
            <w:vAlign w:val="center"/>
          </w:tcPr>
          <w:p w14:paraId="68F3392B" w14:textId="77777777" w:rsidR="000E622A" w:rsidRPr="007D003F" w:rsidRDefault="000E622A" w:rsidP="00B676D3"/>
        </w:tc>
      </w:tr>
      <w:tr w:rsidR="000E622A" w:rsidRPr="00795B92" w14:paraId="0F8FABFB" w14:textId="77777777" w:rsidTr="00214F7E">
        <w:trPr>
          <w:trHeight w:val="30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9D79F" w14:textId="6FB8D63A" w:rsidR="00214F7E" w:rsidRDefault="00214F7E" w:rsidP="00B676D3">
            <w:pPr>
              <w:rPr>
                <w:color w:val="000000"/>
              </w:rPr>
            </w:pPr>
            <w:r>
              <w:rPr>
                <w:color w:val="000000"/>
              </w:rPr>
              <w:t>Møte med Diku i Zoom 22.5 og 25.5.</w:t>
            </w:r>
            <w:r w:rsidR="008529E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52CA416D" w14:textId="33562256" w:rsidR="000E622A" w:rsidRPr="007D003F" w:rsidRDefault="000E622A" w:rsidP="00B676D3">
            <w:pPr>
              <w:rPr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CE22B" w14:textId="77777777" w:rsidR="000E622A" w:rsidRPr="007D003F" w:rsidRDefault="000E622A" w:rsidP="00B676D3">
            <w:pPr>
              <w:rPr>
                <w:color w:val="000000"/>
              </w:rPr>
            </w:pPr>
            <w:r w:rsidRPr="007D003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D50DB" w14:textId="77777777" w:rsidR="000E622A" w:rsidRPr="007D003F" w:rsidRDefault="000E622A" w:rsidP="00B676D3">
            <w:pPr>
              <w:rPr>
                <w:color w:val="000000"/>
              </w:rPr>
            </w:pPr>
            <w:r w:rsidRPr="007D003F">
              <w:rPr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3B51A" w14:textId="77777777" w:rsidR="000E622A" w:rsidRPr="007D003F" w:rsidRDefault="000E622A" w:rsidP="00B676D3">
            <w:pPr>
              <w:rPr>
                <w:color w:val="000000"/>
              </w:rPr>
            </w:pPr>
            <w:r w:rsidRPr="007D003F">
              <w:rPr>
                <w:color w:val="000000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2D1471" w14:textId="6D03CAF2" w:rsidR="008529E8" w:rsidRPr="00D44909" w:rsidRDefault="000E622A" w:rsidP="00B676D3">
            <w:pPr>
              <w:rPr>
                <w:color w:val="000000"/>
              </w:rPr>
            </w:pPr>
            <w:r w:rsidRPr="00D44909">
              <w:t xml:space="preserve">Mai: </w:t>
            </w:r>
            <w:r w:rsidRPr="00D44909">
              <w:rPr>
                <w:color w:val="000000"/>
              </w:rPr>
              <w:t xml:space="preserve">spotlight </w:t>
            </w:r>
            <w:proofErr w:type="spellStart"/>
            <w:r w:rsidRPr="00D44909">
              <w:rPr>
                <w:color w:val="000000"/>
              </w:rPr>
              <w:t>on</w:t>
            </w:r>
            <w:proofErr w:type="spellEnd"/>
            <w:r w:rsidRPr="00D44909">
              <w:rPr>
                <w:color w:val="000000"/>
              </w:rPr>
              <w:t xml:space="preserve"> </w:t>
            </w:r>
            <w:proofErr w:type="spellStart"/>
            <w:r w:rsidR="00D44909">
              <w:rPr>
                <w:color w:val="000000"/>
              </w:rPr>
              <w:t>VET</w:t>
            </w:r>
            <w:r w:rsidRPr="00D44909">
              <w:rPr>
                <w:color w:val="000000"/>
              </w:rPr>
              <w:t>+</w:t>
            </w:r>
            <w:r w:rsidR="00D44909" w:rsidRPr="00D44909">
              <w:rPr>
                <w:color w:val="000000"/>
                <w:highlight w:val="yellow"/>
              </w:rPr>
              <w:t>m.m</w:t>
            </w:r>
            <w:proofErr w:type="spellEnd"/>
          </w:p>
          <w:p w14:paraId="57B73112" w14:textId="77777777" w:rsidR="008529E8" w:rsidRPr="00D44909" w:rsidRDefault="008529E8" w:rsidP="00B676D3">
            <w:pPr>
              <w:rPr>
                <w:color w:val="000000"/>
              </w:rPr>
            </w:pPr>
          </w:p>
          <w:p w14:paraId="0DDF220D" w14:textId="0E9A6D7F" w:rsidR="008529E8" w:rsidRPr="00D44909" w:rsidRDefault="008529E8" w:rsidP="00B676D3">
            <w:pPr>
              <w:rPr>
                <w:color w:val="000000"/>
              </w:rPr>
            </w:pPr>
            <w:r w:rsidRPr="00D44909">
              <w:rPr>
                <w:color w:val="000000"/>
              </w:rPr>
              <w:t>B</w:t>
            </w:r>
            <w:r w:rsidR="00214F7E" w:rsidRPr="00D44909">
              <w:rPr>
                <w:color w:val="000000"/>
              </w:rPr>
              <w:t>estillinger</w:t>
            </w:r>
            <w:r w:rsidR="00E83050" w:rsidRPr="00D44909">
              <w:rPr>
                <w:color w:val="000000"/>
              </w:rPr>
              <w:t xml:space="preserve"> mai:</w:t>
            </w:r>
            <w:r w:rsidR="000E622A" w:rsidRPr="00D44909">
              <w:rPr>
                <w:color w:val="000000"/>
              </w:rPr>
              <w:t xml:space="preserve"> </w:t>
            </w:r>
          </w:p>
          <w:p w14:paraId="5E3DAA9C" w14:textId="3A6726CC" w:rsidR="008529E8" w:rsidRDefault="008529E8" w:rsidP="00B676D3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- </w:t>
            </w:r>
            <w:hyperlink r:id="rId14" w:history="1">
              <w:r w:rsidR="003C39B0" w:rsidRPr="00BC0C74">
                <w:rPr>
                  <w:rStyle w:val="Hyperkobling"/>
                  <w:lang w:val="en-GB"/>
                </w:rPr>
                <w:t>E</w:t>
              </w:r>
              <w:r w:rsidRPr="00BC0C74">
                <w:rPr>
                  <w:rStyle w:val="Hyperkobling"/>
                  <w:lang w:val="en-GB"/>
                </w:rPr>
                <w:t>uropean skills index</w:t>
              </w:r>
            </w:hyperlink>
            <w:r>
              <w:rPr>
                <w:color w:val="000000"/>
                <w:lang w:val="en-GB"/>
              </w:rPr>
              <w:t xml:space="preserve"> (</w:t>
            </w:r>
            <w:proofErr w:type="spellStart"/>
            <w:r>
              <w:rPr>
                <w:color w:val="000000"/>
                <w:lang w:val="en-GB"/>
              </w:rPr>
              <w:t>E</w:t>
            </w:r>
            <w:r w:rsidR="003C39B0" w:rsidRPr="00214F7E">
              <w:rPr>
                <w:color w:val="000000"/>
                <w:lang w:val="en-GB"/>
              </w:rPr>
              <w:t>SI</w:t>
            </w:r>
            <w:proofErr w:type="spellEnd"/>
            <w:r>
              <w:rPr>
                <w:color w:val="000000"/>
                <w:lang w:val="en-GB"/>
              </w:rPr>
              <w:t>)</w:t>
            </w:r>
          </w:p>
          <w:p w14:paraId="57D79497" w14:textId="33B5150C" w:rsidR="000E622A" w:rsidRPr="00214F7E" w:rsidRDefault="008529E8" w:rsidP="00B676D3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- </w:t>
            </w:r>
            <w:r w:rsidR="003C39B0" w:rsidRPr="00214F7E">
              <w:rPr>
                <w:color w:val="000000"/>
                <w:lang w:val="en-GB"/>
              </w:rPr>
              <w:t>The future o</w:t>
            </w:r>
            <w:r w:rsidR="00214F7E" w:rsidRPr="00214F7E">
              <w:rPr>
                <w:color w:val="000000"/>
                <w:lang w:val="en-GB"/>
              </w:rPr>
              <w:t>f</w:t>
            </w:r>
            <w:r w:rsidR="003C39B0" w:rsidRPr="00214F7E">
              <w:rPr>
                <w:color w:val="000000"/>
                <w:lang w:val="en-GB"/>
              </w:rPr>
              <w:t xml:space="preserve"> VET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6C3F26" w14:textId="68FE6220" w:rsidR="000E622A" w:rsidRPr="003C39B0" w:rsidRDefault="00214F7E" w:rsidP="00B676D3">
            <w:pPr>
              <w:rPr>
                <w:color w:val="000000"/>
                <w:lang w:val="en-GB"/>
              </w:rPr>
            </w:pPr>
            <w:r w:rsidRPr="00A83BF0">
              <w:rPr>
                <w:color w:val="000000"/>
                <w:lang w:val="en-GB"/>
              </w:rPr>
              <w:t>28</w:t>
            </w:r>
            <w:r>
              <w:rPr>
                <w:color w:val="000000"/>
                <w:lang w:val="en-GB"/>
              </w:rPr>
              <w:t>.05.2020:</w:t>
            </w:r>
            <w:r w:rsidRPr="00A83BF0">
              <w:rPr>
                <w:color w:val="000000"/>
                <w:lang w:val="en-GB"/>
              </w:rPr>
              <w:t xml:space="preserve"> </w:t>
            </w:r>
            <w:proofErr w:type="spellStart"/>
            <w:r w:rsidRPr="00A83BF0">
              <w:rPr>
                <w:color w:val="000000"/>
                <w:lang w:val="en-GB"/>
              </w:rPr>
              <w:t>EAfA</w:t>
            </w:r>
            <w:proofErr w:type="spellEnd"/>
            <w:r w:rsidRPr="00A83BF0">
              <w:rPr>
                <w:color w:val="000000"/>
                <w:lang w:val="en-GB"/>
              </w:rPr>
              <w:t xml:space="preserve"> webinar </w:t>
            </w:r>
            <w:r>
              <w:rPr>
                <w:color w:val="000000"/>
                <w:lang w:val="en-GB"/>
              </w:rPr>
              <w:t xml:space="preserve">on </w:t>
            </w:r>
            <w:r w:rsidRPr="00A83BF0">
              <w:rPr>
                <w:color w:val="000000"/>
                <w:lang w:val="en-GB"/>
              </w:rPr>
              <w:t>Career guidance and awareness-raising on apprenticeship as the first choice</w:t>
            </w:r>
          </w:p>
        </w:tc>
        <w:tc>
          <w:tcPr>
            <w:tcW w:w="16591" w:type="dxa"/>
            <w:vAlign w:val="center"/>
          </w:tcPr>
          <w:p w14:paraId="47BF438F" w14:textId="77777777" w:rsidR="000E622A" w:rsidRPr="003C39B0" w:rsidRDefault="000E622A" w:rsidP="00B676D3">
            <w:pPr>
              <w:rPr>
                <w:lang w:val="en-GB"/>
              </w:rPr>
            </w:pPr>
          </w:p>
        </w:tc>
      </w:tr>
      <w:tr w:rsidR="000E622A" w:rsidRPr="00795B92" w14:paraId="018F9BED" w14:textId="77777777" w:rsidTr="00214F7E">
        <w:trPr>
          <w:trHeight w:val="30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4FC43" w14:textId="55F86A95" w:rsidR="00214F7E" w:rsidRDefault="00214F7E" w:rsidP="00B676D3">
            <w:pPr>
              <w:rPr>
                <w:color w:val="000000"/>
              </w:rPr>
            </w:pPr>
            <w:r>
              <w:rPr>
                <w:color w:val="000000"/>
              </w:rPr>
              <w:t>Møte 25.05</w:t>
            </w:r>
            <w:r w:rsidR="008529E8">
              <w:rPr>
                <w:color w:val="000000"/>
              </w:rPr>
              <w:t>.20</w:t>
            </w:r>
            <w:r>
              <w:rPr>
                <w:color w:val="000000"/>
              </w:rPr>
              <w:t xml:space="preserve"> på Teams: saker til </w:t>
            </w:r>
            <w:r w:rsidR="008529E8">
              <w:rPr>
                <w:color w:val="000000"/>
              </w:rPr>
              <w:t>SRY-</w:t>
            </w:r>
            <w:r>
              <w:rPr>
                <w:color w:val="000000"/>
              </w:rPr>
              <w:t>møtet 11.06.20</w:t>
            </w:r>
          </w:p>
          <w:p w14:paraId="200A8A0D" w14:textId="4F5EE246" w:rsidR="00214F7E" w:rsidRDefault="00214F7E" w:rsidP="00B676D3">
            <w:pPr>
              <w:rPr>
                <w:color w:val="000000"/>
              </w:rPr>
            </w:pPr>
          </w:p>
          <w:p w14:paraId="51350329" w14:textId="79C709BE" w:rsidR="00214F7E" w:rsidRDefault="00214F7E" w:rsidP="00B676D3">
            <w:pPr>
              <w:rPr>
                <w:color w:val="000000"/>
              </w:rPr>
            </w:pPr>
          </w:p>
          <w:p w14:paraId="63CDB3A9" w14:textId="65723B20" w:rsidR="00214F7E" w:rsidRDefault="00214F7E" w:rsidP="00B676D3">
            <w:pPr>
              <w:rPr>
                <w:color w:val="000000"/>
              </w:rPr>
            </w:pPr>
          </w:p>
          <w:p w14:paraId="6A532792" w14:textId="1321E9ED" w:rsidR="00214F7E" w:rsidRDefault="00214F7E" w:rsidP="00B676D3">
            <w:pPr>
              <w:rPr>
                <w:color w:val="000000"/>
              </w:rPr>
            </w:pPr>
          </w:p>
          <w:p w14:paraId="1717F36E" w14:textId="0CE27DA2" w:rsidR="00214F7E" w:rsidRDefault="00214F7E" w:rsidP="00B676D3">
            <w:pPr>
              <w:rPr>
                <w:color w:val="000000"/>
              </w:rPr>
            </w:pPr>
          </w:p>
          <w:p w14:paraId="67FA6BF1" w14:textId="77777777" w:rsidR="00214F7E" w:rsidRDefault="00214F7E" w:rsidP="00B676D3">
            <w:pPr>
              <w:rPr>
                <w:color w:val="000000"/>
              </w:rPr>
            </w:pPr>
          </w:p>
          <w:p w14:paraId="20C0F766" w14:textId="77777777" w:rsidR="00214F7E" w:rsidRDefault="00214F7E" w:rsidP="00B676D3">
            <w:pPr>
              <w:rPr>
                <w:color w:val="000000"/>
              </w:rPr>
            </w:pPr>
          </w:p>
          <w:p w14:paraId="125245C3" w14:textId="61FEE32A" w:rsidR="00214F7E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 xml:space="preserve">Møte </w:t>
            </w:r>
            <w:r w:rsidR="00795B92">
              <w:rPr>
                <w:color w:val="000000"/>
              </w:rPr>
              <w:t>0</w:t>
            </w:r>
            <w:r w:rsidR="003C39B0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795B92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95B92">
              <w:rPr>
                <w:color w:val="000000"/>
              </w:rPr>
              <w:t>.20</w:t>
            </w:r>
            <w:r w:rsidR="00214F7E">
              <w:rPr>
                <w:color w:val="000000"/>
              </w:rPr>
              <w:t xml:space="preserve"> på Teams</w:t>
            </w:r>
            <w:r>
              <w:rPr>
                <w:color w:val="000000"/>
              </w:rPr>
              <w:t xml:space="preserve">. innspill </w:t>
            </w:r>
            <w:proofErr w:type="spellStart"/>
            <w:r>
              <w:rPr>
                <w:color w:val="000000"/>
              </w:rPr>
              <w:t>ACVT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Cedefops</w:t>
            </w:r>
            <w:proofErr w:type="spellEnd"/>
            <w:r>
              <w:rPr>
                <w:color w:val="000000"/>
              </w:rPr>
              <w:t>-rapporter etc.</w:t>
            </w:r>
          </w:p>
          <w:p w14:paraId="15C5664C" w14:textId="18F14D37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2283B" w14:textId="5ACBBB74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 xml:space="preserve">SRY-møte 11.06.20 </w:t>
            </w:r>
          </w:p>
          <w:p w14:paraId="14A01F5C" w14:textId="6C0E0982" w:rsidR="003C39B0" w:rsidRDefault="003C39B0" w:rsidP="003C39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Vedtaksak</w:t>
            </w:r>
            <w:proofErr w:type="spellEnd"/>
            <w:r>
              <w:rPr>
                <w:color w:val="000000"/>
              </w:rPr>
              <w:t>: Plan 2020 med saker knyttet til innsatsområder i handlingsplan for 2020</w:t>
            </w:r>
          </w:p>
          <w:p w14:paraId="5DDFC178" w14:textId="77777777" w:rsidR="003C39B0" w:rsidRDefault="003C39B0" w:rsidP="003C39B0">
            <w:pPr>
              <w:rPr>
                <w:color w:val="000000"/>
              </w:rPr>
            </w:pPr>
          </w:p>
          <w:p w14:paraId="74FE493B" w14:textId="45E9695B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 xml:space="preserve">Orienteringssak: </w:t>
            </w:r>
            <w:proofErr w:type="spellStart"/>
            <w:r w:rsidR="003C39B0">
              <w:rPr>
                <w:color w:val="000000"/>
              </w:rPr>
              <w:t>ACVT</w:t>
            </w:r>
            <w:proofErr w:type="spellEnd"/>
            <w:r w:rsidR="003C39B0">
              <w:rPr>
                <w:color w:val="000000"/>
              </w:rPr>
              <w:t xml:space="preserve">- agenda og </w:t>
            </w:r>
            <w:proofErr w:type="spellStart"/>
            <w:r w:rsidR="003C39B0">
              <w:rPr>
                <w:color w:val="000000"/>
              </w:rPr>
              <w:t>EAfA-awards</w:t>
            </w:r>
            <w:proofErr w:type="spellEnd"/>
            <w:r w:rsidR="003C39B0">
              <w:rPr>
                <w:color w:val="000000"/>
              </w:rPr>
              <w:t xml:space="preserve"> </w:t>
            </w:r>
            <w:r w:rsidR="00795B92">
              <w:rPr>
                <w:color w:val="000000"/>
              </w:rPr>
              <w:t>(</w:t>
            </w:r>
            <w:proofErr w:type="spellStart"/>
            <w:r w:rsidR="003C39B0">
              <w:rPr>
                <w:color w:val="000000"/>
              </w:rPr>
              <w:t>jf</w:t>
            </w:r>
            <w:proofErr w:type="spellEnd"/>
            <w:r w:rsidR="003C39B0">
              <w:rPr>
                <w:color w:val="000000"/>
              </w:rPr>
              <w:t xml:space="preserve"> oppfølging SRY-vedtak 31.10.19</w:t>
            </w:r>
            <w:r w:rsidR="00795B92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</w:p>
          <w:p w14:paraId="5F6670EC" w14:textId="77777777" w:rsidR="003C39B0" w:rsidRDefault="003C39B0" w:rsidP="00B676D3">
            <w:pPr>
              <w:rPr>
                <w:color w:val="000000"/>
              </w:rPr>
            </w:pPr>
          </w:p>
          <w:p w14:paraId="5A4C488E" w14:textId="77777777" w:rsidR="000E622A" w:rsidRDefault="000E622A" w:rsidP="00B676D3">
            <w:pPr>
              <w:rPr>
                <w:color w:val="000000"/>
              </w:rPr>
            </w:pPr>
          </w:p>
          <w:p w14:paraId="3B884D9F" w14:textId="77777777" w:rsidR="000E622A" w:rsidRDefault="000E622A" w:rsidP="00B676D3">
            <w:pPr>
              <w:rPr>
                <w:color w:val="000000"/>
              </w:rPr>
            </w:pPr>
          </w:p>
          <w:p w14:paraId="7716A506" w14:textId="77777777" w:rsidR="000E622A" w:rsidRDefault="000E622A" w:rsidP="00B676D3">
            <w:pPr>
              <w:rPr>
                <w:color w:val="000000"/>
              </w:rPr>
            </w:pPr>
          </w:p>
          <w:p w14:paraId="52BC5E28" w14:textId="77777777" w:rsidR="000E622A" w:rsidRPr="00C1325B" w:rsidRDefault="000E622A" w:rsidP="00B676D3">
            <w:pPr>
              <w:jc w:val="center"/>
              <w:rPr>
                <w:color w:val="000000"/>
              </w:rPr>
            </w:pPr>
            <w:r w:rsidRPr="00C50A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BB345" w14:textId="5D69A4A4" w:rsidR="00214F7E" w:rsidRDefault="003C39B0" w:rsidP="00B676D3">
            <w:pPr>
              <w:rPr>
                <w:color w:val="000000"/>
              </w:rPr>
            </w:pPr>
            <w:r>
              <w:rPr>
                <w:color w:val="000000"/>
              </w:rPr>
              <w:t>09.-</w:t>
            </w:r>
            <w:r w:rsidR="000E622A">
              <w:rPr>
                <w:color w:val="000000"/>
              </w:rPr>
              <w:t>10.06.20</w:t>
            </w:r>
          </w:p>
          <w:p w14:paraId="38DE0012" w14:textId="17FC2792" w:rsidR="00765A8E" w:rsidRDefault="00765A8E" w:rsidP="00B676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webinar</w:t>
            </w:r>
            <w:proofErr w:type="spellEnd"/>
          </w:p>
          <w:p w14:paraId="3D558BC8" w14:textId="15E045A9" w:rsidR="00214F7E" w:rsidRDefault="00214F7E" w:rsidP="00B676D3">
            <w:pPr>
              <w:rPr>
                <w:color w:val="000000"/>
              </w:rPr>
            </w:pPr>
          </w:p>
          <w:p w14:paraId="57DD1B3E" w14:textId="586AF1DD" w:rsidR="00214F7E" w:rsidRDefault="00214F7E" w:rsidP="00B676D3">
            <w:pPr>
              <w:rPr>
                <w:color w:val="000000"/>
              </w:rPr>
            </w:pPr>
          </w:p>
          <w:p w14:paraId="19CD8B0C" w14:textId="7D5C0414" w:rsidR="00214F7E" w:rsidRDefault="00214F7E" w:rsidP="00B676D3">
            <w:pPr>
              <w:rPr>
                <w:color w:val="000000"/>
              </w:rPr>
            </w:pPr>
          </w:p>
          <w:p w14:paraId="4E15605C" w14:textId="251E953F" w:rsidR="00214F7E" w:rsidRDefault="00214F7E" w:rsidP="00B676D3">
            <w:pPr>
              <w:rPr>
                <w:color w:val="000000"/>
              </w:rPr>
            </w:pPr>
          </w:p>
          <w:p w14:paraId="215053FA" w14:textId="21B2593E" w:rsidR="00214F7E" w:rsidRDefault="00214F7E" w:rsidP="00B676D3">
            <w:pPr>
              <w:rPr>
                <w:color w:val="000000"/>
              </w:rPr>
            </w:pPr>
          </w:p>
          <w:p w14:paraId="52165492" w14:textId="3DB755F5" w:rsidR="00214F7E" w:rsidRDefault="00214F7E" w:rsidP="00B676D3">
            <w:pPr>
              <w:rPr>
                <w:color w:val="000000"/>
              </w:rPr>
            </w:pPr>
          </w:p>
          <w:p w14:paraId="3D696794" w14:textId="0FB76EDD" w:rsidR="00214F7E" w:rsidRDefault="00214F7E" w:rsidP="00B676D3">
            <w:pPr>
              <w:rPr>
                <w:color w:val="000000"/>
              </w:rPr>
            </w:pPr>
          </w:p>
          <w:p w14:paraId="0B24BC73" w14:textId="1B5E490B" w:rsidR="00214F7E" w:rsidRDefault="00214F7E" w:rsidP="00B676D3">
            <w:pPr>
              <w:rPr>
                <w:color w:val="000000"/>
              </w:rPr>
            </w:pPr>
          </w:p>
          <w:p w14:paraId="0B24E67E" w14:textId="21AB2BCB" w:rsidR="00214F7E" w:rsidRDefault="00214F7E" w:rsidP="00B676D3">
            <w:pPr>
              <w:rPr>
                <w:color w:val="000000"/>
              </w:rPr>
            </w:pPr>
          </w:p>
          <w:p w14:paraId="68558168" w14:textId="77777777" w:rsidR="000E622A" w:rsidRDefault="000E622A" w:rsidP="00B676D3">
            <w:pPr>
              <w:rPr>
                <w:color w:val="000000"/>
              </w:rPr>
            </w:pPr>
          </w:p>
          <w:p w14:paraId="33527190" w14:textId="77777777" w:rsidR="000E622A" w:rsidRDefault="000E622A" w:rsidP="00B676D3">
            <w:pPr>
              <w:rPr>
                <w:color w:val="000000"/>
              </w:rPr>
            </w:pPr>
          </w:p>
          <w:p w14:paraId="7CDB61AC" w14:textId="77777777" w:rsidR="000E622A" w:rsidRDefault="000E622A" w:rsidP="00B676D3">
            <w:pPr>
              <w:rPr>
                <w:color w:val="000000"/>
              </w:rPr>
            </w:pPr>
          </w:p>
          <w:p w14:paraId="073F04D0" w14:textId="77777777" w:rsidR="000E622A" w:rsidRPr="00C50A79" w:rsidRDefault="000E622A" w:rsidP="00B676D3">
            <w:pPr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866D2" w14:textId="77777777" w:rsidR="000E622A" w:rsidRPr="00C50A79" w:rsidRDefault="000E622A" w:rsidP="00B676D3">
            <w:pPr>
              <w:rPr>
                <w:color w:val="000000"/>
              </w:rPr>
            </w:pPr>
            <w:r w:rsidRPr="00C50A79">
              <w:rPr>
                <w:color w:val="000000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7D562A" w14:textId="77777777" w:rsidR="000E622A" w:rsidRDefault="000E622A" w:rsidP="00B676D3">
            <w:pPr>
              <w:rPr>
                <w:color w:val="000000"/>
                <w:lang w:val="en-GB"/>
              </w:rPr>
            </w:pPr>
            <w:proofErr w:type="spellStart"/>
            <w:r w:rsidRPr="0068005C">
              <w:rPr>
                <w:lang w:val="en-GB"/>
              </w:rPr>
              <w:t>juni</w:t>
            </w:r>
            <w:proofErr w:type="spellEnd"/>
            <w:r w:rsidRPr="0068005C">
              <w:rPr>
                <w:lang w:val="en-GB"/>
              </w:rPr>
              <w:t xml:space="preserve">: </w:t>
            </w:r>
            <w:r w:rsidRPr="0068005C">
              <w:rPr>
                <w:color w:val="000000"/>
                <w:lang w:val="en-GB"/>
              </w:rPr>
              <w:t xml:space="preserve">national news Diku </w:t>
            </w:r>
            <w:proofErr w:type="spellStart"/>
            <w:r w:rsidRPr="0068005C">
              <w:rPr>
                <w:color w:val="000000"/>
                <w:lang w:val="en-GB"/>
              </w:rPr>
              <w:t>b</w:t>
            </w:r>
            <w:r>
              <w:rPr>
                <w:color w:val="000000"/>
                <w:lang w:val="en-GB"/>
              </w:rPr>
              <w:t>estiller</w:t>
            </w:r>
            <w:proofErr w:type="spellEnd"/>
          </w:p>
          <w:p w14:paraId="1D476054" w14:textId="77777777" w:rsidR="000E622A" w:rsidRDefault="000E622A" w:rsidP="00B676D3">
            <w:pPr>
              <w:rPr>
                <w:color w:val="000000"/>
                <w:lang w:val="en-GB"/>
              </w:rPr>
            </w:pPr>
          </w:p>
          <w:p w14:paraId="56473947" w14:textId="77777777" w:rsidR="000E622A" w:rsidRDefault="000E622A" w:rsidP="00B676D3">
            <w:pPr>
              <w:rPr>
                <w:color w:val="000000"/>
                <w:lang w:val="en-GB"/>
              </w:rPr>
            </w:pPr>
          </w:p>
          <w:p w14:paraId="056D2C91" w14:textId="77777777" w:rsidR="000E622A" w:rsidRDefault="000E622A" w:rsidP="00B676D3">
            <w:pPr>
              <w:rPr>
                <w:color w:val="000000"/>
                <w:lang w:val="en-GB"/>
              </w:rPr>
            </w:pPr>
          </w:p>
          <w:p w14:paraId="093E6858" w14:textId="794B03FB" w:rsidR="000E622A" w:rsidRDefault="000E622A" w:rsidP="00B676D3">
            <w:pPr>
              <w:rPr>
                <w:color w:val="000000"/>
                <w:lang w:val="en-GB"/>
              </w:rPr>
            </w:pPr>
          </w:p>
          <w:p w14:paraId="4DE4B296" w14:textId="59A40ED0" w:rsidR="00214F7E" w:rsidRDefault="00214F7E" w:rsidP="00B676D3">
            <w:pPr>
              <w:rPr>
                <w:color w:val="000000"/>
                <w:lang w:val="en-GB"/>
              </w:rPr>
            </w:pPr>
          </w:p>
          <w:p w14:paraId="05D9381A" w14:textId="7949FE8E" w:rsidR="00214F7E" w:rsidRDefault="00214F7E" w:rsidP="00B676D3">
            <w:pPr>
              <w:rPr>
                <w:color w:val="000000"/>
                <w:lang w:val="en-GB"/>
              </w:rPr>
            </w:pPr>
          </w:p>
          <w:p w14:paraId="26B787DF" w14:textId="69E43A45" w:rsidR="00214F7E" w:rsidRDefault="00214F7E" w:rsidP="00B676D3">
            <w:pPr>
              <w:rPr>
                <w:color w:val="000000"/>
                <w:lang w:val="en-GB"/>
              </w:rPr>
            </w:pPr>
          </w:p>
          <w:p w14:paraId="739C551C" w14:textId="4F7A1087" w:rsidR="00214F7E" w:rsidRDefault="00214F7E" w:rsidP="00B676D3">
            <w:pPr>
              <w:rPr>
                <w:color w:val="000000"/>
                <w:lang w:val="en-GB"/>
              </w:rPr>
            </w:pPr>
          </w:p>
          <w:p w14:paraId="18D8E08A" w14:textId="532ACB46" w:rsidR="00214F7E" w:rsidRDefault="00214F7E" w:rsidP="00B676D3">
            <w:pPr>
              <w:rPr>
                <w:color w:val="000000"/>
                <w:lang w:val="en-GB"/>
              </w:rPr>
            </w:pPr>
          </w:p>
          <w:p w14:paraId="2BC51EAA" w14:textId="44361841" w:rsidR="00214F7E" w:rsidRDefault="00214F7E" w:rsidP="00B676D3">
            <w:pPr>
              <w:rPr>
                <w:color w:val="000000"/>
                <w:lang w:val="en-GB"/>
              </w:rPr>
            </w:pPr>
          </w:p>
          <w:p w14:paraId="6A4D4DCD" w14:textId="32AEA9A9" w:rsidR="00214F7E" w:rsidRDefault="00214F7E" w:rsidP="00B676D3">
            <w:pPr>
              <w:rPr>
                <w:color w:val="000000"/>
                <w:lang w:val="en-GB"/>
              </w:rPr>
            </w:pPr>
          </w:p>
          <w:p w14:paraId="71AF795B" w14:textId="77777777" w:rsidR="00214F7E" w:rsidRDefault="00214F7E" w:rsidP="00B676D3">
            <w:pPr>
              <w:rPr>
                <w:color w:val="000000"/>
                <w:lang w:val="en-GB"/>
              </w:rPr>
            </w:pPr>
          </w:p>
          <w:p w14:paraId="3A35AE11" w14:textId="77777777" w:rsidR="000E622A" w:rsidRPr="0068005C" w:rsidRDefault="000E622A" w:rsidP="00B676D3">
            <w:pPr>
              <w:rPr>
                <w:color w:val="000000"/>
                <w:lang w:val="en-GB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63A18F" w14:textId="28B717E6" w:rsidR="000E622A" w:rsidRPr="0068005C" w:rsidRDefault="000E622A" w:rsidP="00B676D3">
            <w:pPr>
              <w:rPr>
                <w:color w:val="000000"/>
                <w:lang w:val="en-GB"/>
              </w:rPr>
            </w:pPr>
            <w:r w:rsidRPr="0068005C">
              <w:rPr>
                <w:color w:val="000000"/>
                <w:lang w:val="en-GB"/>
              </w:rPr>
              <w:t> </w:t>
            </w:r>
            <w:r w:rsidR="00D44909">
              <w:rPr>
                <w:color w:val="000000"/>
                <w:lang w:val="en-GB"/>
              </w:rPr>
              <w:t xml:space="preserve">16.06.20: </w:t>
            </w:r>
            <w:hyperlink r:id="rId15" w:history="1">
              <w:r w:rsidR="00D44909" w:rsidRPr="00765A8E">
                <w:rPr>
                  <w:rStyle w:val="Hyperkobling"/>
                  <w:lang w:val="en-GB"/>
                </w:rPr>
                <w:t>Webinar Centres of Vocational Excellence</w:t>
              </w:r>
            </w:hyperlink>
          </w:p>
        </w:tc>
        <w:tc>
          <w:tcPr>
            <w:tcW w:w="16591" w:type="dxa"/>
            <w:vAlign w:val="center"/>
          </w:tcPr>
          <w:p w14:paraId="6139CD8E" w14:textId="77777777" w:rsidR="000E622A" w:rsidRPr="0068005C" w:rsidRDefault="000E622A" w:rsidP="00B676D3">
            <w:pPr>
              <w:rPr>
                <w:lang w:val="en-GB"/>
              </w:rPr>
            </w:pPr>
          </w:p>
        </w:tc>
      </w:tr>
      <w:tr w:rsidR="000E622A" w:rsidRPr="00C1325B" w14:paraId="7AA18146" w14:textId="77777777" w:rsidTr="00214F7E">
        <w:trPr>
          <w:trHeight w:val="30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C27B3" w14:textId="4B9556C6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  <w:r w:rsidR="00795B92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="00795B92">
              <w:rPr>
                <w:color w:val="000000"/>
              </w:rPr>
              <w:t>.20</w:t>
            </w:r>
            <w:r>
              <w:rPr>
                <w:color w:val="000000"/>
              </w:rPr>
              <w:t xml:space="preserve"> møterom 3, 9.30-14 – planlegge ev formidlingsprodukt for EAFA workshop, samt planlegge mht </w:t>
            </w:r>
            <w:proofErr w:type="spellStart"/>
            <w:r>
              <w:rPr>
                <w:color w:val="000000"/>
              </w:rPr>
              <w:t>EAfA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awards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skillsweek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1ADE5377" w14:textId="77777777" w:rsidR="008529E8" w:rsidRDefault="008529E8" w:rsidP="00B676D3">
            <w:pPr>
              <w:rPr>
                <w:color w:val="000000"/>
              </w:rPr>
            </w:pPr>
          </w:p>
          <w:p w14:paraId="28452D68" w14:textId="77777777" w:rsidR="008529E8" w:rsidRDefault="008529E8" w:rsidP="00B676D3">
            <w:pPr>
              <w:rPr>
                <w:color w:val="000000"/>
              </w:rPr>
            </w:pPr>
          </w:p>
          <w:p w14:paraId="7D5D96AE" w14:textId="5E34BD0B" w:rsidR="008529E8" w:rsidRPr="00C1325B" w:rsidRDefault="008529E8" w:rsidP="00B676D3">
            <w:pPr>
              <w:rPr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A8B46" w14:textId="77777777" w:rsidR="000E622A" w:rsidRPr="00C1325B" w:rsidRDefault="000E622A" w:rsidP="00B676D3">
            <w:pPr>
              <w:rPr>
                <w:color w:val="000000"/>
              </w:rPr>
            </w:pPr>
            <w:r w:rsidRPr="00C1325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DB766" w14:textId="77777777" w:rsidR="000E622A" w:rsidRPr="00C1325B" w:rsidRDefault="000E622A" w:rsidP="00B676D3">
            <w:pPr>
              <w:rPr>
                <w:color w:val="000000"/>
              </w:rPr>
            </w:pPr>
            <w:r w:rsidRPr="00C1325B">
              <w:rPr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19C05" w14:textId="77777777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>Referat DGVT sendes når mottas KOM.</w:t>
            </w:r>
          </w:p>
          <w:p w14:paraId="546B4F18" w14:textId="77777777" w:rsidR="000E622A" w:rsidRDefault="000E622A" w:rsidP="00B676D3">
            <w:pPr>
              <w:rPr>
                <w:color w:val="000000"/>
              </w:rPr>
            </w:pPr>
          </w:p>
          <w:p w14:paraId="33C63F7C" w14:textId="77777777" w:rsidR="000E622A" w:rsidRDefault="000E622A" w:rsidP="00B676D3">
            <w:pPr>
              <w:rPr>
                <w:color w:val="000000"/>
              </w:rPr>
            </w:pPr>
          </w:p>
          <w:p w14:paraId="577E43E0" w14:textId="77777777" w:rsidR="000E622A" w:rsidRDefault="000E622A" w:rsidP="00B676D3">
            <w:pPr>
              <w:rPr>
                <w:color w:val="000000"/>
              </w:rPr>
            </w:pPr>
          </w:p>
          <w:p w14:paraId="21FEBB53" w14:textId="77777777" w:rsidR="000E622A" w:rsidRDefault="000E622A" w:rsidP="00B676D3">
            <w:pPr>
              <w:rPr>
                <w:color w:val="000000"/>
              </w:rPr>
            </w:pPr>
          </w:p>
          <w:p w14:paraId="4465158D" w14:textId="77777777" w:rsidR="000E622A" w:rsidRDefault="000E622A" w:rsidP="00B676D3">
            <w:pPr>
              <w:rPr>
                <w:color w:val="000000"/>
              </w:rPr>
            </w:pPr>
          </w:p>
          <w:p w14:paraId="74F8971D" w14:textId="77777777" w:rsidR="000E622A" w:rsidRPr="00C1325B" w:rsidRDefault="000E622A" w:rsidP="00B676D3">
            <w:pPr>
              <w:rPr>
                <w:color w:val="00000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CA2C04" w14:textId="77777777" w:rsidR="000E622A" w:rsidRPr="006E7319" w:rsidRDefault="000E622A" w:rsidP="00B676D3">
            <w:pPr>
              <w:rPr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0798A8" w14:textId="77777777" w:rsidR="000E622A" w:rsidRPr="00D44416" w:rsidRDefault="000E622A" w:rsidP="00B676D3">
            <w:pPr>
              <w:rPr>
                <w:color w:val="000000"/>
              </w:rPr>
            </w:pPr>
          </w:p>
        </w:tc>
        <w:tc>
          <w:tcPr>
            <w:tcW w:w="16591" w:type="dxa"/>
            <w:vAlign w:val="center"/>
          </w:tcPr>
          <w:p w14:paraId="60781A9A" w14:textId="77777777" w:rsidR="000E622A" w:rsidRPr="00D44416" w:rsidRDefault="000E622A" w:rsidP="00B676D3"/>
        </w:tc>
      </w:tr>
      <w:tr w:rsidR="000E622A" w14:paraId="2BC37156" w14:textId="77777777" w:rsidTr="00214F7E">
        <w:trPr>
          <w:trHeight w:val="30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959E3" w14:textId="77777777" w:rsidR="000E622A" w:rsidRPr="00D44416" w:rsidRDefault="000E622A" w:rsidP="00B676D3">
            <w:pPr>
              <w:rPr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A0BE5" w14:textId="06E06384" w:rsidR="000E622A" w:rsidRDefault="000E622A" w:rsidP="00B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SRY-møte 10.09.20, møterom 4: orienteringssak: Rapport fra </w:t>
            </w:r>
            <w:proofErr w:type="spellStart"/>
            <w:r>
              <w:rPr>
                <w:color w:val="000000"/>
              </w:rPr>
              <w:t>ACVT</w:t>
            </w:r>
            <w:proofErr w:type="spellEnd"/>
            <w:r>
              <w:rPr>
                <w:color w:val="000000"/>
              </w:rPr>
              <w:t>-møtet i juni 2020</w:t>
            </w:r>
            <w:r w:rsidR="00D44909">
              <w:rPr>
                <w:color w:val="000000"/>
              </w:rPr>
              <w:t xml:space="preserve"> ved Fride og Aina </w:t>
            </w:r>
          </w:p>
          <w:p w14:paraId="6F170D08" w14:textId="77777777" w:rsidR="000E622A" w:rsidRDefault="000E622A" w:rsidP="00B676D3">
            <w:pPr>
              <w:jc w:val="center"/>
              <w:rPr>
                <w:color w:val="000000"/>
              </w:rPr>
            </w:pPr>
          </w:p>
          <w:p w14:paraId="625BD8A0" w14:textId="77777777" w:rsidR="000E622A" w:rsidRDefault="000E622A" w:rsidP="00B676D3">
            <w:pPr>
              <w:rPr>
                <w:color w:val="000000"/>
              </w:rPr>
            </w:pPr>
          </w:p>
          <w:p w14:paraId="7892618A" w14:textId="77777777" w:rsidR="000E622A" w:rsidRDefault="000E622A" w:rsidP="00B676D3">
            <w:pPr>
              <w:jc w:val="center"/>
              <w:rPr>
                <w:color w:val="000000"/>
              </w:rPr>
            </w:pPr>
          </w:p>
          <w:p w14:paraId="22B4EF29" w14:textId="77777777" w:rsidR="000E622A" w:rsidRDefault="000E622A" w:rsidP="00B676D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7AD79" w14:textId="77777777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6A990" w14:textId="77777777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33D267" w14:textId="77777777" w:rsidR="000E622A" w:rsidRDefault="000E622A" w:rsidP="00B676D3">
            <w:pPr>
              <w:rPr>
                <w:color w:val="000000"/>
                <w:lang w:val="en-GB"/>
              </w:rPr>
            </w:pPr>
            <w:r w:rsidRPr="00D264F4">
              <w:rPr>
                <w:color w:val="000000"/>
              </w:rPr>
              <w:t> </w:t>
            </w:r>
            <w:r>
              <w:rPr>
                <w:lang w:val="en-GB"/>
              </w:rPr>
              <w:t xml:space="preserve">September: </w:t>
            </w:r>
            <w:r>
              <w:rPr>
                <w:color w:val="000000"/>
                <w:lang w:val="en-GB"/>
              </w:rPr>
              <w:t>national news in VET</w:t>
            </w:r>
          </w:p>
          <w:p w14:paraId="3F1B9222" w14:textId="77777777" w:rsidR="000E622A" w:rsidRDefault="000E622A" w:rsidP="00B676D3">
            <w:pPr>
              <w:rPr>
                <w:color w:val="000000"/>
                <w:lang w:val="en-GB"/>
              </w:rPr>
            </w:pPr>
          </w:p>
          <w:p w14:paraId="1FC1FE97" w14:textId="77777777" w:rsidR="000E622A" w:rsidRDefault="000E622A" w:rsidP="00B676D3">
            <w:pPr>
              <w:rPr>
                <w:color w:val="000000"/>
                <w:lang w:val="en-GB"/>
              </w:rPr>
            </w:pPr>
          </w:p>
          <w:p w14:paraId="7050B155" w14:textId="77777777" w:rsidR="000E622A" w:rsidRDefault="000E622A" w:rsidP="00B676D3">
            <w:pPr>
              <w:rPr>
                <w:color w:val="000000"/>
                <w:lang w:val="en-GB"/>
              </w:rPr>
            </w:pPr>
          </w:p>
          <w:p w14:paraId="62AFF8D9" w14:textId="77777777" w:rsidR="000E622A" w:rsidRDefault="000E622A" w:rsidP="00B676D3">
            <w:pPr>
              <w:rPr>
                <w:color w:val="000000"/>
                <w:lang w:val="en-GB"/>
              </w:rPr>
            </w:pPr>
          </w:p>
          <w:p w14:paraId="13EA7720" w14:textId="77777777" w:rsidR="000E622A" w:rsidRPr="004613C5" w:rsidRDefault="000E622A" w:rsidP="00B676D3">
            <w:pPr>
              <w:rPr>
                <w:color w:val="000000"/>
                <w:lang w:val="en-GB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E8B562" w14:textId="77777777" w:rsidR="000E622A" w:rsidRPr="00D44909" w:rsidRDefault="000E622A" w:rsidP="00B676D3">
            <w:pPr>
              <w:rPr>
                <w:color w:val="000000"/>
              </w:rPr>
            </w:pPr>
          </w:p>
          <w:p w14:paraId="0E833145" w14:textId="22482C51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 xml:space="preserve">29.-30 sept. </w:t>
            </w:r>
            <w:proofErr w:type="spellStart"/>
            <w:r>
              <w:rPr>
                <w:color w:val="000000"/>
              </w:rPr>
              <w:t>E</w:t>
            </w:r>
            <w:r w:rsidR="008529E8">
              <w:rPr>
                <w:color w:val="000000"/>
              </w:rPr>
              <w:t>A</w:t>
            </w:r>
            <w:r>
              <w:rPr>
                <w:color w:val="000000"/>
              </w:rPr>
              <w:t>f</w:t>
            </w:r>
            <w:r w:rsidR="008529E8">
              <w:rPr>
                <w:color w:val="000000"/>
              </w:rPr>
              <w:t>A</w:t>
            </w:r>
            <w:proofErr w:type="spellEnd"/>
            <w:r>
              <w:rPr>
                <w:color w:val="000000"/>
              </w:rPr>
              <w:t xml:space="preserve"> møte/workshop tema: </w:t>
            </w:r>
            <w:proofErr w:type="spellStart"/>
            <w:r>
              <w:rPr>
                <w:color w:val="000000"/>
              </w:rPr>
              <w:t>qa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apprenticeships</w:t>
            </w:r>
            <w:proofErr w:type="spellEnd"/>
            <w:r>
              <w:rPr>
                <w:color w:val="000000"/>
              </w:rPr>
              <w:t>, Brussel arrangør tysk presidentskap</w:t>
            </w:r>
            <w:r w:rsidR="00D44909">
              <w:rPr>
                <w:color w:val="000000"/>
              </w:rPr>
              <w:t xml:space="preserve"> (*) </w:t>
            </w:r>
            <w:r w:rsidR="00BC0C74">
              <w:rPr>
                <w:color w:val="000000"/>
              </w:rPr>
              <w:t xml:space="preserve"> </w:t>
            </w:r>
          </w:p>
        </w:tc>
        <w:tc>
          <w:tcPr>
            <w:tcW w:w="16591" w:type="dxa"/>
            <w:vAlign w:val="center"/>
          </w:tcPr>
          <w:p w14:paraId="5A05CE2D" w14:textId="77777777" w:rsidR="000E622A" w:rsidRDefault="000E622A" w:rsidP="00B676D3"/>
        </w:tc>
      </w:tr>
      <w:tr w:rsidR="000E622A" w:rsidRPr="001F3991" w14:paraId="686BFE36" w14:textId="77777777" w:rsidTr="00214F7E">
        <w:trPr>
          <w:trHeight w:val="30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DFB3AF" w14:textId="7BB4576F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 xml:space="preserve">Studietur Tyskland med Diku uke </w:t>
            </w:r>
            <w:proofErr w:type="gramStart"/>
            <w:r>
              <w:rPr>
                <w:color w:val="000000"/>
              </w:rPr>
              <w:t>38  (</w:t>
            </w:r>
            <w:proofErr w:type="gramEnd"/>
            <w:r>
              <w:rPr>
                <w:color w:val="000000"/>
              </w:rPr>
              <w:t xml:space="preserve">23.okt.-25.okt.) -Bonn/Køln til bla </w:t>
            </w:r>
            <w:proofErr w:type="spellStart"/>
            <w:r>
              <w:rPr>
                <w:color w:val="000000"/>
              </w:rPr>
              <w:t>BIBB</w:t>
            </w:r>
            <w:proofErr w:type="spellEnd"/>
            <w:r>
              <w:rPr>
                <w:color w:val="000000"/>
              </w:rPr>
              <w:t xml:space="preserve"> Tema: Dualsystemet, karriereveier</w:t>
            </w:r>
            <w:r w:rsidR="00D4490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bedriftsbesøk. Knyttet til handlingsplanens innsatsområde 1, 3.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CDFF8" w14:textId="77777777" w:rsidR="000E622A" w:rsidRDefault="000E622A" w:rsidP="00B676D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90B0D" w14:textId="77777777" w:rsidR="000E622A" w:rsidRDefault="000E622A" w:rsidP="00B676D3">
            <w:pPr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9E961" w14:textId="77777777" w:rsidR="000E622A" w:rsidRDefault="000E622A" w:rsidP="00B676D3">
            <w:pPr>
              <w:rPr>
                <w:color w:val="00000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9B3196" w14:textId="77777777" w:rsidR="000E622A" w:rsidRPr="00D44416" w:rsidRDefault="000E622A" w:rsidP="00B676D3"/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CA315D" w14:textId="77777777" w:rsidR="000E622A" w:rsidRPr="00D44416" w:rsidRDefault="000E622A" w:rsidP="00B676D3">
            <w:pPr>
              <w:rPr>
                <w:color w:val="000000"/>
              </w:rPr>
            </w:pPr>
          </w:p>
        </w:tc>
        <w:tc>
          <w:tcPr>
            <w:tcW w:w="16591" w:type="dxa"/>
            <w:vAlign w:val="center"/>
          </w:tcPr>
          <w:p w14:paraId="46D4AFE0" w14:textId="77777777" w:rsidR="000E622A" w:rsidRPr="00D44416" w:rsidRDefault="000E622A" w:rsidP="00B676D3"/>
        </w:tc>
      </w:tr>
      <w:tr w:rsidR="000E622A" w:rsidRPr="001F3991" w14:paraId="3B8D7BB7" w14:textId="77777777" w:rsidTr="00214F7E">
        <w:trPr>
          <w:trHeight w:val="30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455A8" w14:textId="68F02B02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 xml:space="preserve">20.10 møterom 10 fra 09.30 -13.30 Forberedelse studietur, workshop </w:t>
            </w:r>
            <w:proofErr w:type="gramStart"/>
            <w:r>
              <w:rPr>
                <w:color w:val="000000"/>
              </w:rPr>
              <w:t xml:space="preserve">og  </w:t>
            </w:r>
            <w:proofErr w:type="spellStart"/>
            <w:r>
              <w:rPr>
                <w:color w:val="000000"/>
              </w:rPr>
              <w:t>E</w:t>
            </w:r>
            <w:r w:rsidR="009630D7">
              <w:rPr>
                <w:color w:val="000000"/>
              </w:rPr>
              <w:t>A</w:t>
            </w:r>
            <w:r>
              <w:rPr>
                <w:color w:val="000000"/>
              </w:rPr>
              <w:t>f</w:t>
            </w:r>
            <w:r w:rsidR="009630D7">
              <w:rPr>
                <w:color w:val="000000"/>
              </w:rPr>
              <w:t>A</w:t>
            </w:r>
            <w:proofErr w:type="spellEnd"/>
            <w:proofErr w:type="gramEnd"/>
            <w:r>
              <w:rPr>
                <w:color w:val="000000"/>
              </w:rPr>
              <w:t xml:space="preserve">-møte/skills </w:t>
            </w:r>
            <w:proofErr w:type="spellStart"/>
            <w:r>
              <w:rPr>
                <w:color w:val="000000"/>
              </w:rPr>
              <w:t>week</w:t>
            </w:r>
            <w:proofErr w:type="spellEnd"/>
          </w:p>
          <w:p w14:paraId="4B56C10F" w14:textId="77777777" w:rsidR="000E622A" w:rsidRDefault="000E622A" w:rsidP="00B676D3">
            <w:pPr>
              <w:rPr>
                <w:color w:val="000000"/>
              </w:rPr>
            </w:pPr>
          </w:p>
          <w:p w14:paraId="5A392AAC" w14:textId="77777777" w:rsidR="000E622A" w:rsidRDefault="000E622A" w:rsidP="00B676D3">
            <w:pPr>
              <w:rPr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6FA99" w14:textId="77777777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 xml:space="preserve">  SRY-møte 05.11.20 møterom 4- </w:t>
            </w:r>
          </w:p>
          <w:p w14:paraId="1868B1ED" w14:textId="495BB275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 xml:space="preserve">Ev. kort orientering om </w:t>
            </w:r>
            <w:proofErr w:type="spellStart"/>
            <w:r>
              <w:rPr>
                <w:color w:val="000000"/>
              </w:rPr>
              <w:t>EAfA</w:t>
            </w:r>
            <w:proofErr w:type="spellEnd"/>
            <w:r>
              <w:rPr>
                <w:color w:val="000000"/>
              </w:rPr>
              <w:t xml:space="preserve"> workshop ved Are og Kristian</w:t>
            </w:r>
            <w:r w:rsidR="00C72A49">
              <w:rPr>
                <w:color w:val="000000"/>
              </w:rPr>
              <w:t xml:space="preserve"> dersom ikke utsatt av KOM</w:t>
            </w:r>
            <w:r w:rsidR="00D44909">
              <w:rPr>
                <w:color w:val="000000"/>
              </w:rPr>
              <w:t xml:space="preserve"> (*)</w:t>
            </w:r>
          </w:p>
          <w:p w14:paraId="037E8B9F" w14:textId="77777777" w:rsidR="000E622A" w:rsidRDefault="000E622A" w:rsidP="00B676D3">
            <w:pPr>
              <w:rPr>
                <w:color w:val="000000"/>
              </w:rPr>
            </w:pPr>
          </w:p>
          <w:p w14:paraId="28BF00EB" w14:textId="77777777" w:rsidR="000E622A" w:rsidRDefault="000E622A" w:rsidP="00B676D3">
            <w:pPr>
              <w:rPr>
                <w:color w:val="000000"/>
              </w:rPr>
            </w:pPr>
          </w:p>
          <w:p w14:paraId="42930D04" w14:textId="77777777" w:rsidR="000E622A" w:rsidRDefault="000E622A" w:rsidP="00B676D3">
            <w:pPr>
              <w:rPr>
                <w:color w:val="000000"/>
              </w:rPr>
            </w:pPr>
          </w:p>
          <w:p w14:paraId="1E671D89" w14:textId="77777777" w:rsidR="000E622A" w:rsidRDefault="000E622A" w:rsidP="00B676D3">
            <w:pPr>
              <w:rPr>
                <w:color w:val="000000"/>
              </w:rPr>
            </w:pPr>
          </w:p>
          <w:p w14:paraId="74E4C464" w14:textId="77777777" w:rsidR="000E622A" w:rsidRDefault="000E622A" w:rsidP="00B676D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F364E" w14:textId="77777777" w:rsidR="000E622A" w:rsidRDefault="000E622A" w:rsidP="00B676D3">
            <w:pPr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2F920" w14:textId="77334861" w:rsidR="000E622A" w:rsidRDefault="00795B92" w:rsidP="00B676D3">
            <w:pPr>
              <w:rPr>
                <w:color w:val="000000"/>
              </w:rPr>
            </w:pPr>
            <w:r>
              <w:rPr>
                <w:color w:val="000000"/>
              </w:rPr>
              <w:t xml:space="preserve">9.-12. </w:t>
            </w:r>
            <w:r w:rsidR="000E622A">
              <w:rPr>
                <w:color w:val="000000"/>
              </w:rPr>
              <w:t>Nov 2020</w:t>
            </w:r>
          </w:p>
          <w:p w14:paraId="127BE93D" w14:textId="77777777" w:rsidR="000E622A" w:rsidRDefault="000E622A" w:rsidP="00B676D3">
            <w:pPr>
              <w:rPr>
                <w:color w:val="000000"/>
              </w:rPr>
            </w:pPr>
          </w:p>
          <w:p w14:paraId="36AF8DDF" w14:textId="77777777" w:rsidR="000E622A" w:rsidRDefault="000E622A" w:rsidP="00B676D3">
            <w:pPr>
              <w:rPr>
                <w:color w:val="000000"/>
              </w:rPr>
            </w:pPr>
          </w:p>
          <w:p w14:paraId="07E26D25" w14:textId="77777777" w:rsidR="000E622A" w:rsidRDefault="000E622A" w:rsidP="00B676D3">
            <w:pPr>
              <w:rPr>
                <w:color w:val="000000"/>
              </w:rPr>
            </w:pPr>
          </w:p>
          <w:p w14:paraId="1481E2B6" w14:textId="77777777" w:rsidR="000E622A" w:rsidRDefault="000E622A" w:rsidP="00B676D3">
            <w:pPr>
              <w:rPr>
                <w:color w:val="000000"/>
              </w:rPr>
            </w:pPr>
          </w:p>
          <w:p w14:paraId="55E3116B" w14:textId="77777777" w:rsidR="000E622A" w:rsidRDefault="000E622A" w:rsidP="00B676D3">
            <w:pPr>
              <w:rPr>
                <w:color w:val="000000"/>
              </w:rPr>
            </w:pPr>
          </w:p>
          <w:p w14:paraId="032023A5" w14:textId="77777777" w:rsidR="000E622A" w:rsidRDefault="000E622A" w:rsidP="00B676D3">
            <w:pPr>
              <w:rPr>
                <w:color w:val="00000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3042864" w14:textId="77777777" w:rsidR="000E622A" w:rsidRDefault="000E622A" w:rsidP="00B676D3">
            <w:pPr>
              <w:rPr>
                <w:color w:val="000000"/>
                <w:lang w:val="en-GB"/>
              </w:rPr>
            </w:pPr>
            <w:r w:rsidRPr="006C1D4E">
              <w:rPr>
                <w:color w:val="000000"/>
                <w:lang w:val="en-GB"/>
              </w:rPr>
              <w:t>November: VET in Europe online presentation, pilot phase</w:t>
            </w:r>
          </w:p>
          <w:p w14:paraId="518E47B1" w14:textId="77777777" w:rsidR="000E622A" w:rsidRDefault="000E622A" w:rsidP="00B676D3">
            <w:pPr>
              <w:rPr>
                <w:color w:val="000000"/>
                <w:lang w:val="en-GB"/>
              </w:rPr>
            </w:pPr>
          </w:p>
          <w:p w14:paraId="5A612716" w14:textId="77777777" w:rsidR="000E622A" w:rsidRDefault="000E622A" w:rsidP="00B676D3">
            <w:pPr>
              <w:rPr>
                <w:color w:val="000000"/>
                <w:lang w:val="en-GB"/>
              </w:rPr>
            </w:pPr>
          </w:p>
          <w:p w14:paraId="5C256EBA" w14:textId="77777777" w:rsidR="000E622A" w:rsidRDefault="000E622A" w:rsidP="00B676D3">
            <w:pPr>
              <w:rPr>
                <w:color w:val="000000"/>
                <w:lang w:val="en-GB"/>
              </w:rPr>
            </w:pPr>
          </w:p>
          <w:p w14:paraId="2315B974" w14:textId="77777777" w:rsidR="000E622A" w:rsidRDefault="000E622A" w:rsidP="00B676D3">
            <w:pPr>
              <w:rPr>
                <w:color w:val="000000"/>
                <w:lang w:val="en-GB"/>
              </w:rPr>
            </w:pPr>
          </w:p>
          <w:p w14:paraId="13784F7D" w14:textId="77777777" w:rsidR="000E622A" w:rsidRPr="006C1D4E" w:rsidRDefault="000E622A" w:rsidP="00B676D3">
            <w:pPr>
              <w:rPr>
                <w:color w:val="000000"/>
                <w:lang w:val="en-GB"/>
              </w:rPr>
            </w:pPr>
          </w:p>
          <w:p w14:paraId="098E38AB" w14:textId="77777777" w:rsidR="000E622A" w:rsidRPr="006C1D4E" w:rsidRDefault="000E622A" w:rsidP="00B676D3">
            <w:pPr>
              <w:rPr>
                <w:color w:val="000000"/>
                <w:lang w:val="en-GB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020ABD3" w14:textId="5EC4788A" w:rsidR="000E622A" w:rsidRPr="003E534B" w:rsidRDefault="000E622A" w:rsidP="00B676D3">
            <w:pPr>
              <w:rPr>
                <w:color w:val="000000"/>
              </w:rPr>
            </w:pPr>
            <w:r w:rsidRPr="00EC5A12">
              <w:rPr>
                <w:color w:val="000000"/>
                <w:lang w:val="en-GB"/>
              </w:rPr>
              <w:t xml:space="preserve"> </w:t>
            </w:r>
            <w:proofErr w:type="spellStart"/>
            <w:r w:rsidRPr="00D44416">
              <w:rPr>
                <w:color w:val="000000"/>
              </w:rPr>
              <w:t>EA</w:t>
            </w:r>
            <w:r w:rsidR="008529E8">
              <w:rPr>
                <w:color w:val="000000"/>
              </w:rPr>
              <w:t>f</w:t>
            </w:r>
            <w:r w:rsidRPr="00D44416">
              <w:rPr>
                <w:color w:val="000000"/>
              </w:rPr>
              <w:t>A</w:t>
            </w:r>
            <w:proofErr w:type="spellEnd"/>
            <w:r w:rsidRPr="00D44416">
              <w:rPr>
                <w:color w:val="000000"/>
              </w:rPr>
              <w:t xml:space="preserve">/Skills </w:t>
            </w:r>
            <w:proofErr w:type="spellStart"/>
            <w:r w:rsidRPr="00D44416">
              <w:rPr>
                <w:color w:val="000000"/>
              </w:rPr>
              <w:t>week</w:t>
            </w:r>
            <w:proofErr w:type="spellEnd"/>
            <w:r w:rsidR="008529E8">
              <w:rPr>
                <w:color w:val="000000"/>
              </w:rPr>
              <w:t>**</w:t>
            </w:r>
            <w:r w:rsidRPr="00D44416">
              <w:rPr>
                <w:color w:val="000000"/>
              </w:rPr>
              <w:t xml:space="preserve"> Berlin (9-13. november) </w:t>
            </w:r>
            <w:proofErr w:type="spellStart"/>
            <w:r>
              <w:rPr>
                <w:color w:val="000000"/>
              </w:rPr>
              <w:t>EAfA</w:t>
            </w:r>
            <w:proofErr w:type="spellEnd"/>
            <w:r>
              <w:rPr>
                <w:color w:val="000000"/>
              </w:rPr>
              <w:t>-</w:t>
            </w:r>
            <w:r w:rsidRPr="00D44416">
              <w:rPr>
                <w:color w:val="000000"/>
              </w:rPr>
              <w:t xml:space="preserve">møte tema sirkulærøkonomi og bærekraft: 10.-nov. </w:t>
            </w:r>
            <w:r w:rsidRPr="003E534B">
              <w:rPr>
                <w:color w:val="000000"/>
              </w:rPr>
              <w:t>Berlin, Tyskland</w:t>
            </w:r>
            <w:r w:rsidR="00D44909">
              <w:rPr>
                <w:color w:val="000000"/>
              </w:rPr>
              <w:t xml:space="preserve"> (*)</w:t>
            </w:r>
          </w:p>
        </w:tc>
        <w:tc>
          <w:tcPr>
            <w:tcW w:w="16591" w:type="dxa"/>
            <w:vAlign w:val="center"/>
          </w:tcPr>
          <w:p w14:paraId="706C7DDD" w14:textId="77777777" w:rsidR="000E622A" w:rsidRDefault="000E622A" w:rsidP="00B676D3"/>
          <w:p w14:paraId="0D257AAE" w14:textId="77777777" w:rsidR="000E622A" w:rsidRDefault="000E622A" w:rsidP="00B676D3"/>
          <w:p w14:paraId="71E00E32" w14:textId="77777777" w:rsidR="000E622A" w:rsidRPr="003E534B" w:rsidRDefault="000E622A" w:rsidP="00B676D3"/>
        </w:tc>
      </w:tr>
      <w:tr w:rsidR="000E622A" w:rsidRPr="00E02506" w14:paraId="1CD5BCA6" w14:textId="77777777" w:rsidTr="00214F7E">
        <w:trPr>
          <w:gridAfter w:val="1"/>
          <w:wAfter w:w="16591" w:type="dxa"/>
          <w:trHeight w:val="30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FF685" w14:textId="77777777" w:rsidR="000E622A" w:rsidRPr="003E534B" w:rsidRDefault="000E622A" w:rsidP="00B676D3">
            <w:pPr>
              <w:rPr>
                <w:color w:val="000000"/>
              </w:rPr>
            </w:pPr>
            <w:r w:rsidRPr="00E0250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09.12 møterom </w:t>
            </w:r>
            <w:proofErr w:type="gramStart"/>
            <w:r>
              <w:rPr>
                <w:color w:val="000000"/>
              </w:rPr>
              <w:t>3:  forberede</w:t>
            </w:r>
            <w:proofErr w:type="gramEnd"/>
            <w:r>
              <w:rPr>
                <w:color w:val="000000"/>
              </w:rPr>
              <w:t xml:space="preserve"> innspill ACVT, og årsrapport 2020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11A64" w14:textId="4BDDBE63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 xml:space="preserve">SRY-møte </w:t>
            </w:r>
            <w:r w:rsidRPr="00E17409">
              <w:rPr>
                <w:color w:val="000000"/>
              </w:rPr>
              <w:t>03.12.20</w:t>
            </w:r>
            <w:r w:rsidR="0060472C">
              <w:rPr>
                <w:color w:val="000000"/>
              </w:rPr>
              <w:t>20</w:t>
            </w:r>
            <w:r>
              <w:rPr>
                <w:color w:val="000000"/>
              </w:rPr>
              <w:t>: orienteringssak: studietur Tyskland ved partene</w:t>
            </w:r>
            <w:r w:rsidR="00D44909">
              <w:rPr>
                <w:color w:val="000000"/>
              </w:rPr>
              <w:t xml:space="preserve"> (*)</w:t>
            </w:r>
          </w:p>
          <w:p w14:paraId="6CCE5281" w14:textId="77777777" w:rsidR="000E622A" w:rsidRDefault="000E622A" w:rsidP="00B676D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01985" w14:textId="54D8CEEB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> 15.-16.12.</w:t>
            </w:r>
            <w:r w:rsidR="0060472C">
              <w:rPr>
                <w:color w:val="000000"/>
              </w:rPr>
              <w:t>20</w:t>
            </w:r>
            <w:r w:rsidR="00D44909">
              <w:rPr>
                <w:color w:val="000000"/>
              </w:rPr>
              <w:t xml:space="preserve"> (*)</w:t>
            </w:r>
          </w:p>
          <w:p w14:paraId="301FEA7E" w14:textId="48D2269C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>Aina</w:t>
            </w:r>
            <w:r w:rsidR="00D449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Fride</w:t>
            </w:r>
            <w:r w:rsidR="00D44909">
              <w:rPr>
                <w:color w:val="000000"/>
              </w:rPr>
              <w:t xml:space="preserve"> og Trude</w:t>
            </w:r>
          </w:p>
          <w:p w14:paraId="5373C22F" w14:textId="77777777" w:rsidR="000E622A" w:rsidRDefault="000E622A" w:rsidP="00B676D3">
            <w:pPr>
              <w:rPr>
                <w:color w:val="000000"/>
              </w:rPr>
            </w:pPr>
          </w:p>
          <w:p w14:paraId="1AED59D2" w14:textId="77777777" w:rsidR="000E622A" w:rsidRPr="00E17409" w:rsidRDefault="000E622A" w:rsidP="00B676D3">
            <w:pPr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B917A" w14:textId="77777777" w:rsidR="000E622A" w:rsidRPr="00E17409" w:rsidRDefault="000E622A" w:rsidP="00B676D3">
            <w:pPr>
              <w:rPr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8B409" w14:textId="77777777" w:rsidR="000E622A" w:rsidRPr="00E02506" w:rsidRDefault="000E622A" w:rsidP="00B676D3">
            <w:pPr>
              <w:rPr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F9862" w14:textId="77777777" w:rsidR="000E622A" w:rsidRPr="00E02506" w:rsidRDefault="000E622A" w:rsidP="00B676D3">
            <w:pPr>
              <w:rPr>
                <w:color w:val="000000"/>
              </w:rPr>
            </w:pPr>
          </w:p>
        </w:tc>
      </w:tr>
      <w:tr w:rsidR="000E622A" w:rsidRPr="00E02506" w14:paraId="3BBFC69A" w14:textId="77777777" w:rsidTr="00214F7E">
        <w:trPr>
          <w:gridAfter w:val="1"/>
          <w:wAfter w:w="16591" w:type="dxa"/>
          <w:trHeight w:val="30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2E600" w14:textId="77777777" w:rsidR="000E622A" w:rsidRPr="00E02506" w:rsidRDefault="000E622A" w:rsidP="00B676D3">
            <w:pPr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E6298" w14:textId="77777777" w:rsidR="000E622A" w:rsidRDefault="000E622A" w:rsidP="00B676D3">
            <w:pPr>
              <w:rPr>
                <w:color w:val="000000"/>
              </w:rPr>
            </w:pPr>
            <w:r>
              <w:rPr>
                <w:color w:val="000000"/>
              </w:rPr>
              <w:t>SRY-møte i jan/</w:t>
            </w:r>
            <w:proofErr w:type="spellStart"/>
            <w:r>
              <w:rPr>
                <w:color w:val="000000"/>
              </w:rPr>
              <w:t>feb</w:t>
            </w:r>
            <w:proofErr w:type="spellEnd"/>
            <w:r>
              <w:rPr>
                <w:color w:val="000000"/>
              </w:rPr>
              <w:t xml:space="preserve"> 2021: Årsrapport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93DD4" w14:textId="77777777" w:rsidR="000E622A" w:rsidRDefault="000E622A" w:rsidP="00B676D3">
            <w:pPr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5DB57" w14:textId="77777777" w:rsidR="000E622A" w:rsidRPr="00E17409" w:rsidRDefault="000E622A" w:rsidP="00B676D3">
            <w:pPr>
              <w:rPr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C4C9C" w14:textId="77777777" w:rsidR="000E622A" w:rsidRPr="00E02506" w:rsidRDefault="000E622A" w:rsidP="00B676D3">
            <w:pPr>
              <w:rPr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3B265" w14:textId="77777777" w:rsidR="000E622A" w:rsidRPr="00E02506" w:rsidRDefault="000E622A" w:rsidP="00B676D3">
            <w:pPr>
              <w:rPr>
                <w:color w:val="000000"/>
              </w:rPr>
            </w:pPr>
          </w:p>
        </w:tc>
      </w:tr>
    </w:tbl>
    <w:p w14:paraId="4732C9CD" w14:textId="77777777" w:rsidR="000E622A" w:rsidRPr="002D785A" w:rsidRDefault="000E622A" w:rsidP="000E622A">
      <w:r w:rsidRPr="00A225FD">
        <w:rPr>
          <w:highlight w:val="yellow"/>
        </w:rPr>
        <w:t xml:space="preserve">I tillegg vil det komme to </w:t>
      </w:r>
      <w:proofErr w:type="spellStart"/>
      <w:r w:rsidRPr="00A225FD">
        <w:rPr>
          <w:highlight w:val="yellow"/>
        </w:rPr>
        <w:t>ReferNet</w:t>
      </w:r>
      <w:proofErr w:type="spellEnd"/>
      <w:r w:rsidRPr="00A225FD">
        <w:rPr>
          <w:highlight w:val="yellow"/>
        </w:rPr>
        <w:t xml:space="preserve"> Ad-hoc oppgaver, mest sannsynlig høsten 2020.</w:t>
      </w:r>
      <w:r>
        <w:t xml:space="preserve"> </w:t>
      </w:r>
    </w:p>
    <w:p w14:paraId="02749EBC" w14:textId="17C9FB8D" w:rsidR="000E622A" w:rsidRPr="00975783" w:rsidRDefault="00E83050" w:rsidP="000E622A">
      <w:pPr>
        <w:rPr>
          <w:rFonts w:eastAsia="Calibri"/>
          <w:u w:val="single"/>
        </w:rPr>
      </w:pPr>
      <w:bookmarkStart w:id="6" w:name="_Hlk27394739"/>
      <w:r w:rsidRPr="00975783">
        <w:rPr>
          <w:rFonts w:eastAsia="Calibri"/>
          <w:u w:val="single"/>
        </w:rPr>
        <w:t xml:space="preserve">Budsjett 2020: </w:t>
      </w:r>
    </w:p>
    <w:p w14:paraId="4EFA3CEE" w14:textId="77777777" w:rsidR="000E622A" w:rsidRDefault="000E622A" w:rsidP="000E622A">
      <w:pPr>
        <w:rPr>
          <w:rFonts w:eastAsia="Calibri"/>
        </w:rPr>
      </w:pPr>
      <w:r>
        <w:rPr>
          <w:rFonts w:eastAsia="Calibri"/>
        </w:rPr>
        <w:t xml:space="preserve">*Udir dekker utgifter for Are Solli knyttet til møter i </w:t>
      </w:r>
      <w:proofErr w:type="spellStart"/>
      <w:r>
        <w:rPr>
          <w:rFonts w:eastAsia="Calibri"/>
        </w:rPr>
        <w:t>EAfA</w:t>
      </w:r>
      <w:proofErr w:type="spellEnd"/>
      <w:r>
        <w:rPr>
          <w:rFonts w:eastAsia="Calibri"/>
        </w:rPr>
        <w:t xml:space="preserve"> (de som gruppen prioriterer), samt møtemat til møter i gruppen på SRYs budsjett </w:t>
      </w:r>
    </w:p>
    <w:p w14:paraId="3CBC31DC" w14:textId="77777777" w:rsidR="008529E8" w:rsidRDefault="000E622A" w:rsidP="000E622A">
      <w:pPr>
        <w:rPr>
          <w:rFonts w:eastAsia="Calibri"/>
        </w:rPr>
      </w:pPr>
      <w:r>
        <w:rPr>
          <w:rFonts w:eastAsia="Calibri"/>
        </w:rPr>
        <w:t>for fellesdrift FR/SRY.</w:t>
      </w:r>
    </w:p>
    <w:p w14:paraId="71005DDD" w14:textId="407082A1" w:rsidR="000E622A" w:rsidRDefault="008529E8" w:rsidP="000E622A">
      <w:r>
        <w:rPr>
          <w:rFonts w:eastAsia="Calibri"/>
        </w:rPr>
        <w:t>**</w:t>
      </w:r>
      <w:r w:rsidR="000E622A">
        <w:rPr>
          <w:rFonts w:eastAsia="Calibri"/>
        </w:rPr>
        <w:t xml:space="preserve"> </w:t>
      </w:r>
      <w:r w:rsidR="000E622A" w:rsidRPr="00D44416">
        <w:rPr>
          <w:rFonts w:eastAsia="Calibri"/>
        </w:rPr>
        <w:t xml:space="preserve">Udir dekker </w:t>
      </w:r>
      <w:r w:rsidR="00D44909">
        <w:rPr>
          <w:rFonts w:eastAsia="Calibri"/>
        </w:rPr>
        <w:t xml:space="preserve">følgende mht </w:t>
      </w:r>
      <w:proofErr w:type="spellStart"/>
      <w:r w:rsidR="000E622A" w:rsidRPr="00D44416">
        <w:t>EA</w:t>
      </w:r>
      <w:r w:rsidR="00EC5A12">
        <w:t>f</w:t>
      </w:r>
      <w:r w:rsidR="000E622A" w:rsidRPr="00D44416">
        <w:t>A</w:t>
      </w:r>
      <w:proofErr w:type="spellEnd"/>
      <w:r w:rsidR="000E622A" w:rsidRPr="00D44416">
        <w:t xml:space="preserve">/Skills </w:t>
      </w:r>
      <w:proofErr w:type="spellStart"/>
      <w:r w:rsidR="000E622A" w:rsidRPr="00D44416">
        <w:t>week</w:t>
      </w:r>
      <w:proofErr w:type="spellEnd"/>
      <w:r w:rsidR="000E622A" w:rsidRPr="00D44416">
        <w:t xml:space="preserve"> i Berlin: Dersom Are får godkjent reise/opphold fra KOM, kan midlene omdisponeres til</w:t>
      </w:r>
    </w:p>
    <w:p w14:paraId="361DCB3E" w14:textId="77777777" w:rsidR="000E622A" w:rsidRDefault="000E622A" w:rsidP="000E622A">
      <w:r w:rsidRPr="00D44416">
        <w:t xml:space="preserve"> en annen av partsrepresentantene i gruppen for dekning reise/hotell (forutsetter også Kommisjonens godkjenning om å delta). Dersom </w:t>
      </w:r>
    </w:p>
    <w:p w14:paraId="300AC8FD" w14:textId="5640B381" w:rsidR="000E622A" w:rsidRDefault="000E622A" w:rsidP="000E622A">
      <w:r w:rsidRPr="00D44416">
        <w:t>Kommisjonen dekker reise og hotell, dekker Udir reiseregninger for alle partsrepresentantene i gruppen (</w:t>
      </w:r>
      <w:proofErr w:type="spellStart"/>
      <w:r w:rsidRPr="00D44416">
        <w:t>dvs</w:t>
      </w:r>
      <w:proofErr w:type="spellEnd"/>
      <w:r w:rsidRPr="00D44416">
        <w:t xml:space="preserve"> Are</w:t>
      </w:r>
      <w:r w:rsidR="00EC5A12">
        <w:t xml:space="preserve"> Solli</w:t>
      </w:r>
      <w:r w:rsidRPr="00D44416">
        <w:t xml:space="preserve">, Kristian </w:t>
      </w:r>
      <w:r w:rsidR="00EC5A12">
        <w:t xml:space="preserve">Ilner </w:t>
      </w:r>
      <w:r w:rsidRPr="00D44416">
        <w:t>og Aina</w:t>
      </w:r>
      <w:r w:rsidR="00EC5A12">
        <w:t xml:space="preserve"> Bredesen</w:t>
      </w:r>
      <w:r w:rsidRPr="00D44416">
        <w:t xml:space="preserve">). </w:t>
      </w:r>
    </w:p>
    <w:p w14:paraId="2F2EDD9A" w14:textId="77777777" w:rsidR="00975783" w:rsidRDefault="000E622A" w:rsidP="000E622A">
      <w:proofErr w:type="spellStart"/>
      <w:r>
        <w:t>EAfA</w:t>
      </w:r>
      <w:proofErr w:type="spellEnd"/>
      <w:r>
        <w:t>-møte/w</w:t>
      </w:r>
      <w:r w:rsidRPr="00D44416">
        <w:t>orkshop Brussel september 2020: Dersom Are får godkjent reise/opphold fra KOM, kan midlene omdisponeres</w:t>
      </w:r>
      <w:r>
        <w:t xml:space="preserve"> til en av de andre </w:t>
      </w:r>
      <w:r w:rsidRPr="00D44416">
        <w:t>partsrepresentantene</w:t>
      </w:r>
      <w:r>
        <w:t xml:space="preserve">. </w:t>
      </w:r>
      <w:r w:rsidRPr="00D44416">
        <w:t>Dersom alle partsrepr</w:t>
      </w:r>
      <w:r>
        <w:t>esentantene</w:t>
      </w:r>
      <w:r w:rsidRPr="00D44416">
        <w:t xml:space="preserve"> får dekket reise/opphold av KOM, dekker Udir reiseregningene til partsrepresentantene.</w:t>
      </w:r>
      <w:r>
        <w:t xml:space="preserve"> </w:t>
      </w:r>
      <w:r w:rsidRPr="00D44416">
        <w:t>Udir dekker ikke utgifter for eksterne</w:t>
      </w:r>
      <w:r>
        <w:t xml:space="preserve">. </w:t>
      </w:r>
    </w:p>
    <w:p w14:paraId="6ACE2061" w14:textId="34DA20F3" w:rsidR="000E622A" w:rsidRDefault="000E622A" w:rsidP="000E622A">
      <w:pPr>
        <w:rPr>
          <w:rFonts w:eastAsia="Calibri"/>
        </w:rPr>
      </w:pPr>
      <w:r>
        <w:rPr>
          <w:rFonts w:eastAsia="Calibri"/>
        </w:rPr>
        <w:t>Diku dekker studietur</w:t>
      </w:r>
      <w:r w:rsidR="00E83050">
        <w:rPr>
          <w:rFonts w:eastAsia="Calibri"/>
        </w:rPr>
        <w:t xml:space="preserve"> for gruppens medlemmer</w:t>
      </w:r>
      <w:r>
        <w:rPr>
          <w:rFonts w:eastAsia="Calibri"/>
        </w:rPr>
        <w:t xml:space="preserve">. </w:t>
      </w:r>
    </w:p>
    <w:bookmarkEnd w:id="5"/>
    <w:bookmarkEnd w:id="6"/>
    <w:p w14:paraId="7CCBFC2E" w14:textId="55D5E111" w:rsidR="008529E8" w:rsidRPr="008529E8" w:rsidRDefault="00D44909" w:rsidP="008529E8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en-GB"/>
        </w:rPr>
      </w:pPr>
      <w:r>
        <w:rPr>
          <w:rFonts w:ascii="Arial" w:hAnsi="Arial" w:cs="Arial"/>
          <w:color w:val="000000"/>
          <w:sz w:val="21"/>
          <w:szCs w:val="21"/>
          <w:lang w:eastAsia="en-GB"/>
        </w:rPr>
        <w:t xml:space="preserve">(*) </w:t>
      </w:r>
      <w:r w:rsidR="008529E8">
        <w:rPr>
          <w:rFonts w:ascii="Arial" w:hAnsi="Arial" w:cs="Arial"/>
          <w:color w:val="000000"/>
          <w:sz w:val="21"/>
          <w:szCs w:val="21"/>
          <w:lang w:eastAsia="en-GB"/>
        </w:rPr>
        <w:t xml:space="preserve">NB! </w:t>
      </w:r>
      <w:r>
        <w:rPr>
          <w:rFonts w:ascii="Arial" w:hAnsi="Arial" w:cs="Arial"/>
          <w:color w:val="000000"/>
          <w:sz w:val="21"/>
          <w:szCs w:val="21"/>
          <w:lang w:eastAsia="en-GB"/>
        </w:rPr>
        <w:t>Ev. r</w:t>
      </w:r>
      <w:r w:rsidR="008529E8" w:rsidRPr="008529E8">
        <w:rPr>
          <w:rFonts w:ascii="Arial" w:hAnsi="Arial" w:cs="Arial"/>
          <w:color w:val="000000"/>
          <w:sz w:val="21"/>
          <w:szCs w:val="21"/>
          <w:lang w:eastAsia="en-GB"/>
        </w:rPr>
        <w:t>eise</w:t>
      </w:r>
      <w:r>
        <w:rPr>
          <w:rFonts w:ascii="Arial" w:hAnsi="Arial" w:cs="Arial"/>
          <w:color w:val="000000"/>
          <w:sz w:val="21"/>
          <w:szCs w:val="21"/>
          <w:lang w:eastAsia="en-GB"/>
        </w:rPr>
        <w:t>virksomhet</w:t>
      </w:r>
      <w:r w:rsidR="008529E8" w:rsidRPr="008529E8">
        <w:rPr>
          <w:rFonts w:ascii="Arial" w:hAnsi="Arial" w:cs="Arial"/>
          <w:color w:val="000000"/>
          <w:sz w:val="21"/>
          <w:szCs w:val="21"/>
          <w:lang w:eastAsia="en-GB"/>
        </w:rPr>
        <w:t xml:space="preserve"> tilpasses til enh</w:t>
      </w:r>
      <w:r w:rsidR="008529E8">
        <w:rPr>
          <w:rFonts w:ascii="Arial" w:hAnsi="Arial" w:cs="Arial"/>
          <w:color w:val="000000"/>
          <w:sz w:val="21"/>
          <w:szCs w:val="21"/>
          <w:lang w:eastAsia="en-GB"/>
        </w:rPr>
        <w:t xml:space="preserve">ver tid gjeldende reiseråd </w:t>
      </w:r>
      <w:r>
        <w:rPr>
          <w:rFonts w:ascii="Arial" w:hAnsi="Arial" w:cs="Arial"/>
          <w:color w:val="000000"/>
          <w:sz w:val="21"/>
          <w:szCs w:val="21"/>
          <w:lang w:eastAsia="en-GB"/>
        </w:rPr>
        <w:t xml:space="preserve">fra myndighetene </w:t>
      </w:r>
      <w:r w:rsidR="008529E8">
        <w:rPr>
          <w:rFonts w:ascii="Arial" w:hAnsi="Arial" w:cs="Arial"/>
          <w:color w:val="000000"/>
          <w:sz w:val="21"/>
          <w:szCs w:val="21"/>
          <w:lang w:eastAsia="en-GB"/>
        </w:rPr>
        <w:t>jf. Korona.</w:t>
      </w:r>
      <w:r w:rsidR="00795B92">
        <w:rPr>
          <w:rFonts w:ascii="Arial" w:hAnsi="Arial" w:cs="Arial"/>
          <w:color w:val="000000"/>
          <w:sz w:val="21"/>
          <w:szCs w:val="21"/>
          <w:lang w:eastAsia="en-GB"/>
        </w:rPr>
        <w:t xml:space="preserve"> </w:t>
      </w:r>
    </w:p>
    <w:p w14:paraId="56EBE982" w14:textId="55676266" w:rsidR="00214F7E" w:rsidRPr="00975783" w:rsidRDefault="00214F7E" w:rsidP="008529E8">
      <w:pPr>
        <w:spacing w:before="100" w:beforeAutospacing="1" w:after="100" w:afterAutospacing="1"/>
        <w:rPr>
          <w:rFonts w:ascii="Verdana" w:hAnsi="Verdana"/>
        </w:rPr>
      </w:pPr>
    </w:p>
    <w:sectPr w:rsidR="00214F7E" w:rsidRPr="00975783" w:rsidSect="002D69D6">
      <w:pgSz w:w="16840" w:h="11907" w:orient="landscape" w:code="9"/>
      <w:pgMar w:top="1417" w:right="1417" w:bottom="1417" w:left="1417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56514" w14:textId="77777777" w:rsidR="00153F57" w:rsidRDefault="00153F57">
      <w:r>
        <w:separator/>
      </w:r>
    </w:p>
  </w:endnote>
  <w:endnote w:type="continuationSeparator" w:id="0">
    <w:p w14:paraId="72F4C041" w14:textId="77777777" w:rsidR="00153F57" w:rsidRDefault="0015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0D1B" w14:textId="77777777" w:rsidR="00D87D75" w:rsidRPr="00D94861" w:rsidRDefault="00D87D75" w:rsidP="00D94861">
    <w:pPr>
      <w:pStyle w:val="Bunntekst"/>
      <w:tabs>
        <w:tab w:val="right" w:pos="2860"/>
      </w:tabs>
      <w:jc w:val="center"/>
      <w:rPr>
        <w:rFonts w:asciiTheme="minorHAnsi" w:hAnsiTheme="minorHAnsi"/>
        <w:sz w:val="14"/>
        <w:szCs w:val="14"/>
        <w:lang w:val="nn-NO"/>
      </w:rPr>
    </w:pPr>
    <w:r w:rsidRPr="00D94861">
      <w:rPr>
        <w:rFonts w:asciiTheme="minorHAnsi" w:hAnsiTheme="minorHAnsi"/>
        <w:sz w:val="14"/>
        <w:szCs w:val="14"/>
        <w:lang w:val="nn-NO"/>
      </w:rPr>
      <w:t>SAMARBEIDSRÅDET FOR YRKESOPPLÆRING</w:t>
    </w:r>
  </w:p>
  <w:p w14:paraId="77298DA3" w14:textId="77777777" w:rsidR="00D87D75" w:rsidRPr="00D94861" w:rsidRDefault="00D87D75" w:rsidP="00D94861">
    <w:pPr>
      <w:pStyle w:val="Bunntekst"/>
      <w:tabs>
        <w:tab w:val="right" w:pos="2860"/>
      </w:tabs>
      <w:jc w:val="center"/>
      <w:rPr>
        <w:rFonts w:asciiTheme="minorHAnsi" w:hAnsiTheme="minorHAnsi"/>
        <w:sz w:val="14"/>
        <w:szCs w:val="14"/>
        <w:lang w:val="nn-NO"/>
      </w:rPr>
    </w:pPr>
    <w:r w:rsidRPr="00D94861">
      <w:rPr>
        <w:rFonts w:asciiTheme="minorHAnsi" w:hAnsiTheme="minorHAnsi"/>
        <w:sz w:val="14"/>
        <w:szCs w:val="14"/>
        <w:lang w:val="nn-NO"/>
      </w:rPr>
      <w:t xml:space="preserve">Schweigaards gate 15 B, Postboks 9359 Grønland, 0135 Oslo, telefon: </w:t>
    </w:r>
    <w:r w:rsidRPr="00D94861">
      <w:rPr>
        <w:rFonts w:asciiTheme="minorHAnsi" w:hAnsiTheme="minorHAnsi"/>
        <w:sz w:val="14"/>
        <w:szCs w:val="14"/>
        <w:lang w:val="de-DE"/>
      </w:rPr>
      <w:t>+47 23 30 12 00</w:t>
    </w:r>
  </w:p>
  <w:p w14:paraId="102B9556" w14:textId="77777777" w:rsidR="00D87D75" w:rsidRPr="00850E81" w:rsidRDefault="00D87D75" w:rsidP="00D94861">
    <w:pPr>
      <w:pStyle w:val="Bunntekst"/>
      <w:jc w:val="center"/>
      <w:rPr>
        <w:rFonts w:asciiTheme="minorHAnsi" w:hAnsiTheme="minorHAnsi"/>
        <w:color w:val="1F497D"/>
        <w:sz w:val="14"/>
        <w:szCs w:val="14"/>
        <w:lang w:val="nn-NO"/>
      </w:rPr>
    </w:pPr>
    <w:r w:rsidRPr="00D94861">
      <w:rPr>
        <w:rFonts w:asciiTheme="minorHAnsi" w:hAnsiTheme="minorHAnsi"/>
        <w:sz w:val="14"/>
        <w:szCs w:val="14"/>
        <w:lang w:val="nn-NO"/>
      </w:rPr>
      <w:t>e-post:</w:t>
    </w:r>
    <w:r w:rsidRPr="00D94861">
      <w:rPr>
        <w:rFonts w:asciiTheme="minorHAnsi" w:hAnsiTheme="minorHAnsi"/>
        <w:sz w:val="14"/>
        <w:szCs w:val="14"/>
        <w:lang w:val="de-DE"/>
      </w:rPr>
      <w:t xml:space="preserve"> </w:t>
    </w:r>
    <w:hyperlink r:id="rId1" w:history="1">
      <w:r w:rsidRPr="00D94861">
        <w:rPr>
          <w:rStyle w:val="Hyperkobling"/>
          <w:rFonts w:asciiTheme="minorHAnsi" w:hAnsiTheme="minorHAnsi"/>
          <w:sz w:val="14"/>
          <w:szCs w:val="14"/>
          <w:lang w:val="de-DE"/>
        </w:rPr>
        <w:t>post@utdanningsdirektoratet.no</w:t>
      </w:r>
    </w:hyperlink>
    <w:r w:rsidRPr="00D94861">
      <w:rPr>
        <w:rFonts w:asciiTheme="minorHAnsi" w:hAnsiTheme="minorHAnsi"/>
        <w:sz w:val="14"/>
        <w:szCs w:val="14"/>
        <w:lang w:val="de-DE"/>
      </w:rPr>
      <w:t xml:space="preserve">, internett </w:t>
    </w:r>
    <w:hyperlink r:id="rId2" w:history="1">
      <w:r w:rsidRPr="00D94861">
        <w:rPr>
          <w:rStyle w:val="Hyperkobling"/>
          <w:rFonts w:asciiTheme="minorHAnsi" w:hAnsiTheme="minorHAnsi"/>
          <w:sz w:val="14"/>
          <w:szCs w:val="14"/>
          <w:lang w:val="nn-NO"/>
        </w:rPr>
        <w:t>http://www.udir.no/Spesielt-for/Fag-og-yrkesopplaring/Faglige-rad/</w:t>
      </w:r>
    </w:hyperlink>
  </w:p>
  <w:p w14:paraId="730CC61A" w14:textId="77777777" w:rsidR="00D87D75" w:rsidRPr="0040750D" w:rsidRDefault="00D87D75" w:rsidP="0040750D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7A274" w14:textId="77777777" w:rsidR="00153F57" w:rsidRDefault="00153F57">
      <w:r>
        <w:separator/>
      </w:r>
    </w:p>
  </w:footnote>
  <w:footnote w:type="continuationSeparator" w:id="0">
    <w:p w14:paraId="32CF7665" w14:textId="77777777" w:rsidR="00153F57" w:rsidRDefault="00153F57">
      <w:r>
        <w:continuationSeparator/>
      </w:r>
    </w:p>
  </w:footnote>
  <w:footnote w:id="1">
    <w:p w14:paraId="216DB889" w14:textId="009AB486" w:rsidR="00D87D75" w:rsidRDefault="00D87D75">
      <w:pPr>
        <w:pStyle w:val="Fotnotetekst"/>
      </w:pPr>
      <w:r>
        <w:rPr>
          <w:rStyle w:val="Fotnotereferanse"/>
        </w:rPr>
        <w:footnoteRef/>
      </w:r>
      <w:r w:rsidRPr="00AF4310">
        <w:rPr>
          <w:lang w:val="en-GB"/>
        </w:rPr>
        <w:t xml:space="preserve"> </w:t>
      </w:r>
      <w:r w:rsidRPr="00AF4310">
        <w:rPr>
          <w:sz w:val="16"/>
          <w:lang w:val="en-GB"/>
        </w:rPr>
        <w:t xml:space="preserve">ACVT= Advisory Committee for Vocational Training. </w:t>
      </w:r>
      <w:r w:rsidRPr="00D3456A">
        <w:rPr>
          <w:sz w:val="16"/>
        </w:rPr>
        <w:t>En partssammensatt komite, der EU- og EØS-land som er medlemmer møtes 2 ganger per år for å spille inn råd til EU-kommisjonen i saker som angår fag- og yrkesopplæring</w:t>
      </w:r>
      <w:r w:rsidR="009630D7">
        <w:rPr>
          <w:sz w:val="16"/>
        </w:rPr>
        <w:t xml:space="preserve"> og kompetansepolitikk</w:t>
      </w:r>
      <w:r w:rsidRPr="00D3456A">
        <w:rPr>
          <w:sz w:val="16"/>
        </w:rPr>
        <w:t xml:space="preserve">. </w:t>
      </w:r>
      <w:proofErr w:type="spellStart"/>
      <w:r w:rsidRPr="00D3456A">
        <w:rPr>
          <w:sz w:val="16"/>
        </w:rPr>
        <w:t>DGVT</w:t>
      </w:r>
      <w:proofErr w:type="spellEnd"/>
      <w:r w:rsidRPr="00D3456A">
        <w:rPr>
          <w:sz w:val="16"/>
        </w:rPr>
        <w:t xml:space="preserve">= </w:t>
      </w:r>
      <w:proofErr w:type="spellStart"/>
      <w:r w:rsidRPr="00D3456A">
        <w:rPr>
          <w:sz w:val="16"/>
        </w:rPr>
        <w:t>Director</w:t>
      </w:r>
      <w:proofErr w:type="spellEnd"/>
      <w:r w:rsidRPr="00D3456A">
        <w:rPr>
          <w:sz w:val="16"/>
        </w:rPr>
        <w:t xml:space="preserve"> Generals in </w:t>
      </w:r>
      <w:proofErr w:type="spellStart"/>
      <w:r w:rsidRPr="00D3456A">
        <w:rPr>
          <w:sz w:val="16"/>
        </w:rPr>
        <w:t>Vocational</w:t>
      </w:r>
      <w:proofErr w:type="spellEnd"/>
      <w:r w:rsidRPr="00D3456A">
        <w:rPr>
          <w:sz w:val="16"/>
        </w:rPr>
        <w:t xml:space="preserve"> Training. Dette er uformelle møter som holdes i EUs presidentskapsland 2 ganger pr år, der ekspedisjonssjefer med ansvar for fag- og yrkesopplæring fra EU- og EØS-land møter</w:t>
      </w:r>
      <w:r w:rsidRPr="00D3456A">
        <w:t>.</w:t>
      </w:r>
    </w:p>
  </w:footnote>
  <w:footnote w:id="2">
    <w:p w14:paraId="094D1965" w14:textId="4EEEA850" w:rsidR="00D87D75" w:rsidRPr="0052220D" w:rsidRDefault="00D87D75">
      <w:pPr>
        <w:pStyle w:val="Fotnotetekst"/>
        <w:rPr>
          <w:rStyle w:val="Fotnotereferanse"/>
        </w:rPr>
      </w:pPr>
      <w:r>
        <w:rPr>
          <w:rStyle w:val="Fotnotereferanse"/>
        </w:rPr>
        <w:footnoteRef/>
      </w:r>
      <w:r w:rsidRPr="0052220D">
        <w:rPr>
          <w:sz w:val="16"/>
          <w:szCs w:val="16"/>
        </w:rPr>
        <w:t>Saker som velges ut knyttes til tema i SRYs overordnede handlingsplan slik at SRY relaterer det internasjonale arbeidet opp mot nasjonal politikkutforming</w:t>
      </w:r>
      <w:r>
        <w:rPr>
          <w:sz w:val="16"/>
          <w:szCs w:val="16"/>
        </w:rPr>
        <w:t xml:space="preserve"> som </w:t>
      </w:r>
      <w:proofErr w:type="spellStart"/>
      <w:r>
        <w:rPr>
          <w:sz w:val="16"/>
          <w:szCs w:val="16"/>
        </w:rPr>
        <w:t>f eks</w:t>
      </w:r>
      <w:proofErr w:type="spellEnd"/>
      <w:r>
        <w:rPr>
          <w:sz w:val="16"/>
          <w:szCs w:val="16"/>
        </w:rPr>
        <w:t xml:space="preserve"> øke antall læreplasser, </w:t>
      </w:r>
      <w:proofErr w:type="spellStart"/>
      <w:r>
        <w:rPr>
          <w:sz w:val="16"/>
          <w:szCs w:val="16"/>
        </w:rPr>
        <w:t>excellence</w:t>
      </w:r>
      <w:proofErr w:type="spellEnd"/>
      <w:r>
        <w:rPr>
          <w:sz w:val="16"/>
          <w:szCs w:val="16"/>
        </w:rPr>
        <w:t xml:space="preserve"> og inkludering, </w:t>
      </w:r>
      <w:r w:rsidRPr="0052220D">
        <w:rPr>
          <w:sz w:val="16"/>
          <w:szCs w:val="16"/>
        </w:rPr>
        <w:t xml:space="preserve">entreprenørskap og innovasjon, bærekraft og miljø, digitalisering og teknologi. </w:t>
      </w:r>
      <w:r w:rsidRPr="0052220D">
        <w:rPr>
          <w:rStyle w:val="Fotnotereferanse"/>
        </w:rPr>
        <w:t xml:space="preserve"> </w:t>
      </w:r>
    </w:p>
  </w:footnote>
  <w:footnote w:id="3">
    <w:p w14:paraId="6DD3DEF4" w14:textId="6AE78769" w:rsidR="00D87D75" w:rsidRPr="00D3456A" w:rsidRDefault="00D87D75">
      <w:pPr>
        <w:pStyle w:val="Fotnotetekst"/>
        <w:rPr>
          <w:sz w:val="16"/>
          <w:szCs w:val="16"/>
        </w:rPr>
      </w:pPr>
      <w:r>
        <w:rPr>
          <w:rStyle w:val="Fotnotereferanse"/>
        </w:rPr>
        <w:footnoteRef/>
      </w:r>
      <w:r w:rsidRPr="00D3456A">
        <w:rPr>
          <w:lang w:val="en-GB"/>
        </w:rPr>
        <w:t xml:space="preserve"> </w:t>
      </w:r>
      <w:proofErr w:type="spellStart"/>
      <w:r w:rsidRPr="00D3456A">
        <w:rPr>
          <w:sz w:val="16"/>
          <w:szCs w:val="16"/>
          <w:lang w:val="en-GB"/>
        </w:rPr>
        <w:t>EAfA</w:t>
      </w:r>
      <w:proofErr w:type="spellEnd"/>
      <w:r w:rsidRPr="00D3456A">
        <w:rPr>
          <w:sz w:val="16"/>
          <w:szCs w:val="16"/>
          <w:lang w:val="en-GB"/>
        </w:rPr>
        <w:t xml:space="preserve">= European Alliance for Apprenticeships. </w:t>
      </w:r>
      <w:r w:rsidRPr="00D3456A">
        <w:rPr>
          <w:sz w:val="16"/>
          <w:szCs w:val="16"/>
        </w:rPr>
        <w:t xml:space="preserve">SRY tegnet </w:t>
      </w:r>
      <w:proofErr w:type="spellStart"/>
      <w:r w:rsidRPr="00D3456A">
        <w:rPr>
          <w:sz w:val="16"/>
          <w:szCs w:val="16"/>
        </w:rPr>
        <w:t>pledge</w:t>
      </w:r>
      <w:proofErr w:type="spellEnd"/>
      <w:r w:rsidRPr="00D3456A">
        <w:rPr>
          <w:sz w:val="16"/>
          <w:szCs w:val="16"/>
        </w:rPr>
        <w:t xml:space="preserve"> (opprop) til </w:t>
      </w:r>
      <w:proofErr w:type="spellStart"/>
      <w:r w:rsidRPr="00D3456A">
        <w:rPr>
          <w:sz w:val="16"/>
          <w:szCs w:val="16"/>
        </w:rPr>
        <w:t>EAfA</w:t>
      </w:r>
      <w:proofErr w:type="spellEnd"/>
      <w:r w:rsidRPr="00D3456A">
        <w:rPr>
          <w:sz w:val="16"/>
          <w:szCs w:val="16"/>
        </w:rPr>
        <w:t xml:space="preserve"> i 2015</w:t>
      </w:r>
      <w:r w:rsidR="00EC5A12">
        <w:rPr>
          <w:sz w:val="16"/>
          <w:szCs w:val="16"/>
        </w:rPr>
        <w:t>****</w:t>
      </w:r>
      <w:r w:rsidRPr="00D3456A">
        <w:rPr>
          <w:sz w:val="16"/>
          <w:szCs w:val="16"/>
        </w:rPr>
        <w:t>. Den europeiske lærlingealliansen jobber for å fremme kvalitet i lærlingeordninger, samt mobilitet av lærlinger.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D87D75" w14:paraId="0BF885D0" w14:textId="77777777">
      <w:tc>
        <w:tcPr>
          <w:tcW w:w="5031" w:type="dxa"/>
        </w:tcPr>
        <w:p w14:paraId="5FDEB6BC" w14:textId="77777777" w:rsidR="00D87D75" w:rsidRDefault="00D87D75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14:paraId="7E15234F" w14:textId="77777777" w:rsidR="00D87D75" w:rsidRDefault="00D87D75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noProof/>
              <w:sz w:val="16"/>
            </w:rPr>
            <w:t>9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14:paraId="583236A1" w14:textId="77777777" w:rsidR="00D87D75" w:rsidRDefault="00D87D75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0ADE78DF" wp14:editId="13CFAEB3">
          <wp:extent cx="9525" cy="9525"/>
          <wp:effectExtent l="19050" t="0" r="9525" b="0"/>
          <wp:docPr id="1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B5F"/>
    <w:multiLevelType w:val="hybridMultilevel"/>
    <w:tmpl w:val="6D1AF7C8"/>
    <w:lvl w:ilvl="0" w:tplc="FFFFFFFF"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10137"/>
    <w:multiLevelType w:val="hybridMultilevel"/>
    <w:tmpl w:val="E2F4630C"/>
    <w:lvl w:ilvl="0" w:tplc="6F161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04C29"/>
    <w:multiLevelType w:val="hybridMultilevel"/>
    <w:tmpl w:val="2C482CFA"/>
    <w:lvl w:ilvl="0" w:tplc="EDC8CE8A">
      <w:start w:val="1"/>
      <w:numFmt w:val="decimal"/>
      <w:lvlText w:val="%1."/>
      <w:lvlJc w:val="left"/>
      <w:pPr>
        <w:ind w:left="720" w:hanging="360"/>
      </w:pPr>
      <w:rPr>
        <w:rFonts w:ascii="Verdana" w:eastAsiaTheme="majorEastAsia" w:hAnsi="Verdana" w:cstheme="majorBidi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7AA9"/>
    <w:multiLevelType w:val="multilevel"/>
    <w:tmpl w:val="D8C6BA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64533"/>
    <w:multiLevelType w:val="hybridMultilevel"/>
    <w:tmpl w:val="E19E1540"/>
    <w:lvl w:ilvl="0" w:tplc="BED46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6B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66B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A7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6B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42A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48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C3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01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E565B"/>
    <w:multiLevelType w:val="hybridMultilevel"/>
    <w:tmpl w:val="2FB46196"/>
    <w:lvl w:ilvl="0" w:tplc="4566E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E0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E7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23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8E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00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0A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80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88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3581F"/>
    <w:multiLevelType w:val="hybridMultilevel"/>
    <w:tmpl w:val="B8029484"/>
    <w:lvl w:ilvl="0" w:tplc="2D242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07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CA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81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05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A8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C7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C2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425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8768C"/>
    <w:multiLevelType w:val="multilevel"/>
    <w:tmpl w:val="388C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93"/>
    <w:rsid w:val="0000013D"/>
    <w:rsid w:val="00001155"/>
    <w:rsid w:val="00005461"/>
    <w:rsid w:val="00021F2D"/>
    <w:rsid w:val="00027CF5"/>
    <w:rsid w:val="00034C38"/>
    <w:rsid w:val="00036F38"/>
    <w:rsid w:val="00041FED"/>
    <w:rsid w:val="00044E03"/>
    <w:rsid w:val="0006734E"/>
    <w:rsid w:val="00071CAD"/>
    <w:rsid w:val="00072FBB"/>
    <w:rsid w:val="00076BCF"/>
    <w:rsid w:val="00081DBB"/>
    <w:rsid w:val="00087243"/>
    <w:rsid w:val="000878FF"/>
    <w:rsid w:val="00090677"/>
    <w:rsid w:val="000944E5"/>
    <w:rsid w:val="000A1AC5"/>
    <w:rsid w:val="000B08A6"/>
    <w:rsid w:val="000C428E"/>
    <w:rsid w:val="000E3136"/>
    <w:rsid w:val="000E5962"/>
    <w:rsid w:val="000E622A"/>
    <w:rsid w:val="00114FD0"/>
    <w:rsid w:val="00130A35"/>
    <w:rsid w:val="00131619"/>
    <w:rsid w:val="00136E8E"/>
    <w:rsid w:val="0014062E"/>
    <w:rsid w:val="001512E1"/>
    <w:rsid w:val="00153F57"/>
    <w:rsid w:val="001553FC"/>
    <w:rsid w:val="001554CB"/>
    <w:rsid w:val="00156624"/>
    <w:rsid w:val="001604BD"/>
    <w:rsid w:val="001668CB"/>
    <w:rsid w:val="00175F77"/>
    <w:rsid w:val="00177CE1"/>
    <w:rsid w:val="0018395A"/>
    <w:rsid w:val="001847ED"/>
    <w:rsid w:val="0018558B"/>
    <w:rsid w:val="00191025"/>
    <w:rsid w:val="001963F0"/>
    <w:rsid w:val="001A14CD"/>
    <w:rsid w:val="001B50B1"/>
    <w:rsid w:val="001B7467"/>
    <w:rsid w:val="001C530F"/>
    <w:rsid w:val="001D05BA"/>
    <w:rsid w:val="001D8E3C"/>
    <w:rsid w:val="001E6566"/>
    <w:rsid w:val="001F39C7"/>
    <w:rsid w:val="001F3FF2"/>
    <w:rsid w:val="001F7CB9"/>
    <w:rsid w:val="00206A0E"/>
    <w:rsid w:val="002102C6"/>
    <w:rsid w:val="00210851"/>
    <w:rsid w:val="00211E04"/>
    <w:rsid w:val="00214F7E"/>
    <w:rsid w:val="00215DB5"/>
    <w:rsid w:val="0021658A"/>
    <w:rsid w:val="00233718"/>
    <w:rsid w:val="00233F0C"/>
    <w:rsid w:val="00244E25"/>
    <w:rsid w:val="00275ED0"/>
    <w:rsid w:val="00276273"/>
    <w:rsid w:val="00277DF6"/>
    <w:rsid w:val="00285CD5"/>
    <w:rsid w:val="00290F0B"/>
    <w:rsid w:val="002A4457"/>
    <w:rsid w:val="002B5542"/>
    <w:rsid w:val="002C3C8A"/>
    <w:rsid w:val="002D5603"/>
    <w:rsid w:val="002D69D6"/>
    <w:rsid w:val="002D6C20"/>
    <w:rsid w:val="002E245F"/>
    <w:rsid w:val="002E6473"/>
    <w:rsid w:val="002F62FF"/>
    <w:rsid w:val="0030340C"/>
    <w:rsid w:val="003046C3"/>
    <w:rsid w:val="00310AE6"/>
    <w:rsid w:val="00312B6C"/>
    <w:rsid w:val="00313FAD"/>
    <w:rsid w:val="00322545"/>
    <w:rsid w:val="0032309D"/>
    <w:rsid w:val="003237AE"/>
    <w:rsid w:val="0032576C"/>
    <w:rsid w:val="00326D94"/>
    <w:rsid w:val="00344DAC"/>
    <w:rsid w:val="003505F8"/>
    <w:rsid w:val="003520E8"/>
    <w:rsid w:val="0035243E"/>
    <w:rsid w:val="00360D9C"/>
    <w:rsid w:val="0036167A"/>
    <w:rsid w:val="003629A9"/>
    <w:rsid w:val="003849B4"/>
    <w:rsid w:val="00385947"/>
    <w:rsid w:val="0039734B"/>
    <w:rsid w:val="003A0000"/>
    <w:rsid w:val="003A228F"/>
    <w:rsid w:val="003A35C0"/>
    <w:rsid w:val="003A4729"/>
    <w:rsid w:val="003B2287"/>
    <w:rsid w:val="003B294E"/>
    <w:rsid w:val="003B53E6"/>
    <w:rsid w:val="003C10D8"/>
    <w:rsid w:val="003C39B0"/>
    <w:rsid w:val="003E112B"/>
    <w:rsid w:val="003E674A"/>
    <w:rsid w:val="00400A80"/>
    <w:rsid w:val="00402324"/>
    <w:rsid w:val="00402EFC"/>
    <w:rsid w:val="00404753"/>
    <w:rsid w:val="0040530D"/>
    <w:rsid w:val="004069C4"/>
    <w:rsid w:val="0040750D"/>
    <w:rsid w:val="00407B53"/>
    <w:rsid w:val="004164D3"/>
    <w:rsid w:val="004179BE"/>
    <w:rsid w:val="00422014"/>
    <w:rsid w:val="00425EE2"/>
    <w:rsid w:val="00426AC4"/>
    <w:rsid w:val="00426EC4"/>
    <w:rsid w:val="004310B6"/>
    <w:rsid w:val="00436DB0"/>
    <w:rsid w:val="00441E1D"/>
    <w:rsid w:val="004428BC"/>
    <w:rsid w:val="0044580D"/>
    <w:rsid w:val="00446D98"/>
    <w:rsid w:val="00446E0F"/>
    <w:rsid w:val="00453BF3"/>
    <w:rsid w:val="004540F8"/>
    <w:rsid w:val="00463A98"/>
    <w:rsid w:val="004655C6"/>
    <w:rsid w:val="0047368E"/>
    <w:rsid w:val="0048196C"/>
    <w:rsid w:val="00485E43"/>
    <w:rsid w:val="00485F58"/>
    <w:rsid w:val="004866A4"/>
    <w:rsid w:val="00494A41"/>
    <w:rsid w:val="004A19EF"/>
    <w:rsid w:val="004B10BD"/>
    <w:rsid w:val="004B35F8"/>
    <w:rsid w:val="004C1E18"/>
    <w:rsid w:val="004C2815"/>
    <w:rsid w:val="004C5CE1"/>
    <w:rsid w:val="004CB78C"/>
    <w:rsid w:val="004D04C9"/>
    <w:rsid w:val="004D0B56"/>
    <w:rsid w:val="004D2861"/>
    <w:rsid w:val="004E3369"/>
    <w:rsid w:val="004F046B"/>
    <w:rsid w:val="004F4A7C"/>
    <w:rsid w:val="004F697C"/>
    <w:rsid w:val="00504FE3"/>
    <w:rsid w:val="005076B0"/>
    <w:rsid w:val="00511424"/>
    <w:rsid w:val="0052220D"/>
    <w:rsid w:val="00523773"/>
    <w:rsid w:val="005265F0"/>
    <w:rsid w:val="005318F9"/>
    <w:rsid w:val="00532AEA"/>
    <w:rsid w:val="005347C8"/>
    <w:rsid w:val="0053560E"/>
    <w:rsid w:val="0053569B"/>
    <w:rsid w:val="00540270"/>
    <w:rsid w:val="005672AA"/>
    <w:rsid w:val="0057402A"/>
    <w:rsid w:val="005740FB"/>
    <w:rsid w:val="005811BA"/>
    <w:rsid w:val="005842B2"/>
    <w:rsid w:val="00584A60"/>
    <w:rsid w:val="00590184"/>
    <w:rsid w:val="0059763E"/>
    <w:rsid w:val="005A6277"/>
    <w:rsid w:val="005C08D6"/>
    <w:rsid w:val="005C33C2"/>
    <w:rsid w:val="005C61D5"/>
    <w:rsid w:val="005C693E"/>
    <w:rsid w:val="005D2F3C"/>
    <w:rsid w:val="005D4F07"/>
    <w:rsid w:val="005D764B"/>
    <w:rsid w:val="005E2AF7"/>
    <w:rsid w:val="00600F43"/>
    <w:rsid w:val="00601628"/>
    <w:rsid w:val="00603597"/>
    <w:rsid w:val="00603FE0"/>
    <w:rsid w:val="0060472C"/>
    <w:rsid w:val="006124D7"/>
    <w:rsid w:val="006172E0"/>
    <w:rsid w:val="0062113B"/>
    <w:rsid w:val="006219CE"/>
    <w:rsid w:val="00626028"/>
    <w:rsid w:val="0062645C"/>
    <w:rsid w:val="00635F4D"/>
    <w:rsid w:val="00657144"/>
    <w:rsid w:val="00659C5F"/>
    <w:rsid w:val="00662DE2"/>
    <w:rsid w:val="00665D69"/>
    <w:rsid w:val="006664F3"/>
    <w:rsid w:val="006666E7"/>
    <w:rsid w:val="0068026A"/>
    <w:rsid w:val="00683355"/>
    <w:rsid w:val="0068578C"/>
    <w:rsid w:val="00693C8A"/>
    <w:rsid w:val="0069666C"/>
    <w:rsid w:val="00697F0F"/>
    <w:rsid w:val="006A0848"/>
    <w:rsid w:val="006A6BA3"/>
    <w:rsid w:val="006B1B30"/>
    <w:rsid w:val="006B26BE"/>
    <w:rsid w:val="006B2982"/>
    <w:rsid w:val="006C04A1"/>
    <w:rsid w:val="006C6219"/>
    <w:rsid w:val="006D5A6D"/>
    <w:rsid w:val="006F6724"/>
    <w:rsid w:val="00700C52"/>
    <w:rsid w:val="007101DF"/>
    <w:rsid w:val="00721DD5"/>
    <w:rsid w:val="00724A46"/>
    <w:rsid w:val="00726E9C"/>
    <w:rsid w:val="00735436"/>
    <w:rsid w:val="0073778A"/>
    <w:rsid w:val="00746F4B"/>
    <w:rsid w:val="0075088D"/>
    <w:rsid w:val="0075499E"/>
    <w:rsid w:val="00762F15"/>
    <w:rsid w:val="00763047"/>
    <w:rsid w:val="00764239"/>
    <w:rsid w:val="00765A8E"/>
    <w:rsid w:val="00766CD2"/>
    <w:rsid w:val="007757DC"/>
    <w:rsid w:val="007769B3"/>
    <w:rsid w:val="00776EA8"/>
    <w:rsid w:val="00777315"/>
    <w:rsid w:val="0077763E"/>
    <w:rsid w:val="00792710"/>
    <w:rsid w:val="00795B92"/>
    <w:rsid w:val="007A3D6F"/>
    <w:rsid w:val="007B795F"/>
    <w:rsid w:val="007C5410"/>
    <w:rsid w:val="007E12B0"/>
    <w:rsid w:val="007E1BD2"/>
    <w:rsid w:val="007E7185"/>
    <w:rsid w:val="007F4BBA"/>
    <w:rsid w:val="007F6430"/>
    <w:rsid w:val="00800B51"/>
    <w:rsid w:val="00813A33"/>
    <w:rsid w:val="00821093"/>
    <w:rsid w:val="00821F7E"/>
    <w:rsid w:val="0082747C"/>
    <w:rsid w:val="00831B2D"/>
    <w:rsid w:val="00841672"/>
    <w:rsid w:val="00850E81"/>
    <w:rsid w:val="008529E8"/>
    <w:rsid w:val="008623AD"/>
    <w:rsid w:val="00875008"/>
    <w:rsid w:val="00875601"/>
    <w:rsid w:val="00892908"/>
    <w:rsid w:val="008A06EB"/>
    <w:rsid w:val="008A1779"/>
    <w:rsid w:val="008A2E98"/>
    <w:rsid w:val="008B000E"/>
    <w:rsid w:val="008B2F97"/>
    <w:rsid w:val="008B4AC6"/>
    <w:rsid w:val="008B55EB"/>
    <w:rsid w:val="008B643D"/>
    <w:rsid w:val="008B68C4"/>
    <w:rsid w:val="008C1361"/>
    <w:rsid w:val="008C31D5"/>
    <w:rsid w:val="008D26F2"/>
    <w:rsid w:val="008D50BC"/>
    <w:rsid w:val="008D61EB"/>
    <w:rsid w:val="008D6936"/>
    <w:rsid w:val="008E4D0A"/>
    <w:rsid w:val="008F1B8D"/>
    <w:rsid w:val="008F4ADA"/>
    <w:rsid w:val="008F7C14"/>
    <w:rsid w:val="00902E13"/>
    <w:rsid w:val="009030F3"/>
    <w:rsid w:val="00907D07"/>
    <w:rsid w:val="0092048D"/>
    <w:rsid w:val="0092180D"/>
    <w:rsid w:val="0093161D"/>
    <w:rsid w:val="00933902"/>
    <w:rsid w:val="00933E3B"/>
    <w:rsid w:val="00936DCE"/>
    <w:rsid w:val="00940668"/>
    <w:rsid w:val="009467D3"/>
    <w:rsid w:val="00947468"/>
    <w:rsid w:val="00950F35"/>
    <w:rsid w:val="00953E37"/>
    <w:rsid w:val="00955FBB"/>
    <w:rsid w:val="00961F58"/>
    <w:rsid w:val="009630D7"/>
    <w:rsid w:val="00975783"/>
    <w:rsid w:val="00983F23"/>
    <w:rsid w:val="00984D25"/>
    <w:rsid w:val="0098507A"/>
    <w:rsid w:val="00986B2B"/>
    <w:rsid w:val="009900CC"/>
    <w:rsid w:val="009903C3"/>
    <w:rsid w:val="0099155F"/>
    <w:rsid w:val="009A199E"/>
    <w:rsid w:val="009A5B13"/>
    <w:rsid w:val="009A7365"/>
    <w:rsid w:val="009B0D65"/>
    <w:rsid w:val="009C4338"/>
    <w:rsid w:val="009C5F97"/>
    <w:rsid w:val="009D2DAE"/>
    <w:rsid w:val="009D3A38"/>
    <w:rsid w:val="009E539E"/>
    <w:rsid w:val="009F00CC"/>
    <w:rsid w:val="00A0296E"/>
    <w:rsid w:val="00A02C6E"/>
    <w:rsid w:val="00A05496"/>
    <w:rsid w:val="00A059C8"/>
    <w:rsid w:val="00A0719A"/>
    <w:rsid w:val="00A07253"/>
    <w:rsid w:val="00A21299"/>
    <w:rsid w:val="00A250E0"/>
    <w:rsid w:val="00A314FB"/>
    <w:rsid w:val="00A40243"/>
    <w:rsid w:val="00A40BA6"/>
    <w:rsid w:val="00A429B9"/>
    <w:rsid w:val="00A5432B"/>
    <w:rsid w:val="00A6362F"/>
    <w:rsid w:val="00A74DBF"/>
    <w:rsid w:val="00A801D0"/>
    <w:rsid w:val="00A81C6B"/>
    <w:rsid w:val="00A97403"/>
    <w:rsid w:val="00AA4E29"/>
    <w:rsid w:val="00AA5FAF"/>
    <w:rsid w:val="00AB00CB"/>
    <w:rsid w:val="00AB16C0"/>
    <w:rsid w:val="00AB23C2"/>
    <w:rsid w:val="00AC3B85"/>
    <w:rsid w:val="00AC6AD6"/>
    <w:rsid w:val="00AD2AFB"/>
    <w:rsid w:val="00AD3E74"/>
    <w:rsid w:val="00AD6199"/>
    <w:rsid w:val="00AF4310"/>
    <w:rsid w:val="00AF6ACE"/>
    <w:rsid w:val="00B001C5"/>
    <w:rsid w:val="00B04085"/>
    <w:rsid w:val="00B055A9"/>
    <w:rsid w:val="00B14A93"/>
    <w:rsid w:val="00B31B35"/>
    <w:rsid w:val="00B36B1B"/>
    <w:rsid w:val="00B55C70"/>
    <w:rsid w:val="00B57591"/>
    <w:rsid w:val="00B715E0"/>
    <w:rsid w:val="00B74CD5"/>
    <w:rsid w:val="00B76E39"/>
    <w:rsid w:val="00B95E2C"/>
    <w:rsid w:val="00BA2731"/>
    <w:rsid w:val="00BA5BB4"/>
    <w:rsid w:val="00BA6F4B"/>
    <w:rsid w:val="00BB15BC"/>
    <w:rsid w:val="00BB1C81"/>
    <w:rsid w:val="00BB4AF5"/>
    <w:rsid w:val="00BB6704"/>
    <w:rsid w:val="00BB6BAF"/>
    <w:rsid w:val="00BB79AB"/>
    <w:rsid w:val="00BC0C74"/>
    <w:rsid w:val="00BC0F8A"/>
    <w:rsid w:val="00BC3128"/>
    <w:rsid w:val="00BD349E"/>
    <w:rsid w:val="00BE4BF6"/>
    <w:rsid w:val="00BE5D56"/>
    <w:rsid w:val="00BF0990"/>
    <w:rsid w:val="00C01DDE"/>
    <w:rsid w:val="00C03562"/>
    <w:rsid w:val="00C0634B"/>
    <w:rsid w:val="00C10307"/>
    <w:rsid w:val="00C14980"/>
    <w:rsid w:val="00C172FE"/>
    <w:rsid w:val="00C21F8A"/>
    <w:rsid w:val="00C22A52"/>
    <w:rsid w:val="00C22CD9"/>
    <w:rsid w:val="00C25175"/>
    <w:rsid w:val="00C32B65"/>
    <w:rsid w:val="00C41B3D"/>
    <w:rsid w:val="00C45826"/>
    <w:rsid w:val="00C61600"/>
    <w:rsid w:val="00C6256D"/>
    <w:rsid w:val="00C638D6"/>
    <w:rsid w:val="00C673D4"/>
    <w:rsid w:val="00C674A2"/>
    <w:rsid w:val="00C702D9"/>
    <w:rsid w:val="00C72A49"/>
    <w:rsid w:val="00C72AAE"/>
    <w:rsid w:val="00C731E4"/>
    <w:rsid w:val="00C74B81"/>
    <w:rsid w:val="00C757DE"/>
    <w:rsid w:val="00C82830"/>
    <w:rsid w:val="00C91567"/>
    <w:rsid w:val="00C962E5"/>
    <w:rsid w:val="00C97A08"/>
    <w:rsid w:val="00CA3BB5"/>
    <w:rsid w:val="00CB62D3"/>
    <w:rsid w:val="00CC3A7B"/>
    <w:rsid w:val="00CC4FA7"/>
    <w:rsid w:val="00CD05D2"/>
    <w:rsid w:val="00CF6312"/>
    <w:rsid w:val="00D01C5A"/>
    <w:rsid w:val="00D05D95"/>
    <w:rsid w:val="00D07174"/>
    <w:rsid w:val="00D1263E"/>
    <w:rsid w:val="00D30EBB"/>
    <w:rsid w:val="00D3456A"/>
    <w:rsid w:val="00D44909"/>
    <w:rsid w:val="00D523B4"/>
    <w:rsid w:val="00D5528A"/>
    <w:rsid w:val="00D55DCA"/>
    <w:rsid w:val="00D616E4"/>
    <w:rsid w:val="00D61FB3"/>
    <w:rsid w:val="00D638D4"/>
    <w:rsid w:val="00D80E0A"/>
    <w:rsid w:val="00D84306"/>
    <w:rsid w:val="00D864F5"/>
    <w:rsid w:val="00D87D75"/>
    <w:rsid w:val="00D909A0"/>
    <w:rsid w:val="00D916BC"/>
    <w:rsid w:val="00D94861"/>
    <w:rsid w:val="00DA1184"/>
    <w:rsid w:val="00DA1845"/>
    <w:rsid w:val="00DA4D42"/>
    <w:rsid w:val="00DB2BFE"/>
    <w:rsid w:val="00DB649F"/>
    <w:rsid w:val="00DC3277"/>
    <w:rsid w:val="00DC46B7"/>
    <w:rsid w:val="00DC5019"/>
    <w:rsid w:val="00DD51C8"/>
    <w:rsid w:val="00DE4065"/>
    <w:rsid w:val="00DE5E22"/>
    <w:rsid w:val="00DE5E2E"/>
    <w:rsid w:val="00DF1913"/>
    <w:rsid w:val="00DF3DE9"/>
    <w:rsid w:val="00DF49B1"/>
    <w:rsid w:val="00E06D46"/>
    <w:rsid w:val="00E13CCE"/>
    <w:rsid w:val="00E13CE9"/>
    <w:rsid w:val="00E164D2"/>
    <w:rsid w:val="00E2421A"/>
    <w:rsid w:val="00E33245"/>
    <w:rsid w:val="00E364C2"/>
    <w:rsid w:val="00E460C4"/>
    <w:rsid w:val="00E508C0"/>
    <w:rsid w:val="00E66EC0"/>
    <w:rsid w:val="00E7289D"/>
    <w:rsid w:val="00E736AF"/>
    <w:rsid w:val="00E83050"/>
    <w:rsid w:val="00E83F23"/>
    <w:rsid w:val="00E84114"/>
    <w:rsid w:val="00E874E4"/>
    <w:rsid w:val="00E95046"/>
    <w:rsid w:val="00E95896"/>
    <w:rsid w:val="00E958CC"/>
    <w:rsid w:val="00EA4792"/>
    <w:rsid w:val="00EA7E72"/>
    <w:rsid w:val="00EB1B4F"/>
    <w:rsid w:val="00EC1430"/>
    <w:rsid w:val="00EC2F26"/>
    <w:rsid w:val="00EC3484"/>
    <w:rsid w:val="00EC4683"/>
    <w:rsid w:val="00EC47F2"/>
    <w:rsid w:val="00EC4EB4"/>
    <w:rsid w:val="00EC5A12"/>
    <w:rsid w:val="00EC6522"/>
    <w:rsid w:val="00EC7CCA"/>
    <w:rsid w:val="00ED1BD1"/>
    <w:rsid w:val="00ED4853"/>
    <w:rsid w:val="00ED62B0"/>
    <w:rsid w:val="00EE4C09"/>
    <w:rsid w:val="00EE5138"/>
    <w:rsid w:val="00F07C1A"/>
    <w:rsid w:val="00F120E7"/>
    <w:rsid w:val="00F16949"/>
    <w:rsid w:val="00F16DC7"/>
    <w:rsid w:val="00F17456"/>
    <w:rsid w:val="00F20D27"/>
    <w:rsid w:val="00F2698A"/>
    <w:rsid w:val="00F308BA"/>
    <w:rsid w:val="00F55E02"/>
    <w:rsid w:val="00F56F7B"/>
    <w:rsid w:val="00F6369D"/>
    <w:rsid w:val="00F66D1D"/>
    <w:rsid w:val="00F6763E"/>
    <w:rsid w:val="00F6779A"/>
    <w:rsid w:val="00F72C37"/>
    <w:rsid w:val="00F743CC"/>
    <w:rsid w:val="00F74B5E"/>
    <w:rsid w:val="00F74D12"/>
    <w:rsid w:val="00F77572"/>
    <w:rsid w:val="00F842C8"/>
    <w:rsid w:val="00F9510F"/>
    <w:rsid w:val="00F96421"/>
    <w:rsid w:val="00F9976F"/>
    <w:rsid w:val="00FA38FA"/>
    <w:rsid w:val="00FA59B0"/>
    <w:rsid w:val="00FA6C55"/>
    <w:rsid w:val="00FB379D"/>
    <w:rsid w:val="00FC1930"/>
    <w:rsid w:val="00FC7C61"/>
    <w:rsid w:val="00FD2C51"/>
    <w:rsid w:val="00FD36A2"/>
    <w:rsid w:val="01015ED6"/>
    <w:rsid w:val="0123AFA4"/>
    <w:rsid w:val="014A4DE4"/>
    <w:rsid w:val="016B656D"/>
    <w:rsid w:val="017E6790"/>
    <w:rsid w:val="019E6EB1"/>
    <w:rsid w:val="01B40F47"/>
    <w:rsid w:val="01C62B0E"/>
    <w:rsid w:val="01C6CB4C"/>
    <w:rsid w:val="01D7C4D9"/>
    <w:rsid w:val="01FD198B"/>
    <w:rsid w:val="01FF58CB"/>
    <w:rsid w:val="020205BD"/>
    <w:rsid w:val="022A5219"/>
    <w:rsid w:val="024E246F"/>
    <w:rsid w:val="0259E813"/>
    <w:rsid w:val="028671A1"/>
    <w:rsid w:val="028B9CEF"/>
    <w:rsid w:val="02A58C5F"/>
    <w:rsid w:val="02B2CDCF"/>
    <w:rsid w:val="02C047A6"/>
    <w:rsid w:val="02C77569"/>
    <w:rsid w:val="02D9B105"/>
    <w:rsid w:val="02F5A51B"/>
    <w:rsid w:val="0309CB1D"/>
    <w:rsid w:val="031A2F49"/>
    <w:rsid w:val="0325D8B1"/>
    <w:rsid w:val="032AAD34"/>
    <w:rsid w:val="033199F5"/>
    <w:rsid w:val="03536673"/>
    <w:rsid w:val="03548C34"/>
    <w:rsid w:val="036C8D0F"/>
    <w:rsid w:val="037576B7"/>
    <w:rsid w:val="0384D6EC"/>
    <w:rsid w:val="03925C07"/>
    <w:rsid w:val="03A296ED"/>
    <w:rsid w:val="03A3B205"/>
    <w:rsid w:val="03B4D6D3"/>
    <w:rsid w:val="03C38486"/>
    <w:rsid w:val="03CAA241"/>
    <w:rsid w:val="03DEE5BD"/>
    <w:rsid w:val="03E4DED9"/>
    <w:rsid w:val="03F49CEE"/>
    <w:rsid w:val="03F7A55E"/>
    <w:rsid w:val="03FEEF1A"/>
    <w:rsid w:val="0458F941"/>
    <w:rsid w:val="04821B5E"/>
    <w:rsid w:val="04B14190"/>
    <w:rsid w:val="04D471F1"/>
    <w:rsid w:val="04D516B6"/>
    <w:rsid w:val="04F52C05"/>
    <w:rsid w:val="04FBD336"/>
    <w:rsid w:val="053609A7"/>
    <w:rsid w:val="054557BA"/>
    <w:rsid w:val="054E885C"/>
    <w:rsid w:val="05697797"/>
    <w:rsid w:val="057019A0"/>
    <w:rsid w:val="059EB30C"/>
    <w:rsid w:val="05BB70C7"/>
    <w:rsid w:val="05BBC987"/>
    <w:rsid w:val="05CFD59A"/>
    <w:rsid w:val="05D74AAC"/>
    <w:rsid w:val="05F05985"/>
    <w:rsid w:val="05F8683B"/>
    <w:rsid w:val="060B6467"/>
    <w:rsid w:val="06689FB2"/>
    <w:rsid w:val="066D9FE3"/>
    <w:rsid w:val="06AE3009"/>
    <w:rsid w:val="06CAB19F"/>
    <w:rsid w:val="06CB5DDA"/>
    <w:rsid w:val="072B95FA"/>
    <w:rsid w:val="073A66C7"/>
    <w:rsid w:val="074C748E"/>
    <w:rsid w:val="0760FB95"/>
    <w:rsid w:val="077EE476"/>
    <w:rsid w:val="078CF1A4"/>
    <w:rsid w:val="079BB826"/>
    <w:rsid w:val="07B8067C"/>
    <w:rsid w:val="07C1FB8C"/>
    <w:rsid w:val="07C5BBE6"/>
    <w:rsid w:val="07D21FB0"/>
    <w:rsid w:val="07DA3A91"/>
    <w:rsid w:val="07DB9E11"/>
    <w:rsid w:val="07E6F61D"/>
    <w:rsid w:val="07EC4B26"/>
    <w:rsid w:val="0804D0B8"/>
    <w:rsid w:val="083AC414"/>
    <w:rsid w:val="0871A198"/>
    <w:rsid w:val="087784F3"/>
    <w:rsid w:val="0879E1F1"/>
    <w:rsid w:val="088770AB"/>
    <w:rsid w:val="089A54B0"/>
    <w:rsid w:val="089FC552"/>
    <w:rsid w:val="08B0AA3A"/>
    <w:rsid w:val="08BA6E02"/>
    <w:rsid w:val="08F8C437"/>
    <w:rsid w:val="08FBFFBB"/>
    <w:rsid w:val="09030668"/>
    <w:rsid w:val="090509DA"/>
    <w:rsid w:val="090B9AAE"/>
    <w:rsid w:val="092123DA"/>
    <w:rsid w:val="0933A819"/>
    <w:rsid w:val="093BB890"/>
    <w:rsid w:val="093D54A5"/>
    <w:rsid w:val="0943E4A2"/>
    <w:rsid w:val="095369B7"/>
    <w:rsid w:val="09592A3D"/>
    <w:rsid w:val="095CEDF6"/>
    <w:rsid w:val="098960FB"/>
    <w:rsid w:val="0995E5B3"/>
    <w:rsid w:val="09A1619A"/>
    <w:rsid w:val="09B9AFD0"/>
    <w:rsid w:val="09D39644"/>
    <w:rsid w:val="09E41D37"/>
    <w:rsid w:val="09EDE585"/>
    <w:rsid w:val="0A035C3F"/>
    <w:rsid w:val="0A280631"/>
    <w:rsid w:val="0A3D55A0"/>
    <w:rsid w:val="0A4AFD2C"/>
    <w:rsid w:val="0A52216D"/>
    <w:rsid w:val="0A5DCF50"/>
    <w:rsid w:val="0A778E8C"/>
    <w:rsid w:val="0A7A43E4"/>
    <w:rsid w:val="0A851360"/>
    <w:rsid w:val="0A88EC4E"/>
    <w:rsid w:val="0A913A66"/>
    <w:rsid w:val="0A9D3639"/>
    <w:rsid w:val="0AAB2827"/>
    <w:rsid w:val="0AAC781A"/>
    <w:rsid w:val="0AB09376"/>
    <w:rsid w:val="0ABCCA28"/>
    <w:rsid w:val="0AC80BE8"/>
    <w:rsid w:val="0AD2561A"/>
    <w:rsid w:val="0ADB701E"/>
    <w:rsid w:val="0AF3F5A6"/>
    <w:rsid w:val="0B0CFDC4"/>
    <w:rsid w:val="0B109F66"/>
    <w:rsid w:val="0B1DCE58"/>
    <w:rsid w:val="0B1E95E7"/>
    <w:rsid w:val="0B202FDC"/>
    <w:rsid w:val="0B25E739"/>
    <w:rsid w:val="0B29E804"/>
    <w:rsid w:val="0B3129FC"/>
    <w:rsid w:val="0B6CC179"/>
    <w:rsid w:val="0BC668D3"/>
    <w:rsid w:val="0BCA8A98"/>
    <w:rsid w:val="0BDAB0EC"/>
    <w:rsid w:val="0BDEBC62"/>
    <w:rsid w:val="0BF1AB2D"/>
    <w:rsid w:val="0C60A6F5"/>
    <w:rsid w:val="0C74F4EB"/>
    <w:rsid w:val="0C8D92BE"/>
    <w:rsid w:val="0CB1C47C"/>
    <w:rsid w:val="0CBDF4F9"/>
    <w:rsid w:val="0CC3824C"/>
    <w:rsid w:val="0CEF2F7D"/>
    <w:rsid w:val="0D0AA44A"/>
    <w:rsid w:val="0D1F0FF1"/>
    <w:rsid w:val="0D346069"/>
    <w:rsid w:val="0D3E157A"/>
    <w:rsid w:val="0D527065"/>
    <w:rsid w:val="0D647EE7"/>
    <w:rsid w:val="0D8EC316"/>
    <w:rsid w:val="0D93E8FF"/>
    <w:rsid w:val="0D96F7A6"/>
    <w:rsid w:val="0DC15241"/>
    <w:rsid w:val="0DCF997F"/>
    <w:rsid w:val="0DD7AAC1"/>
    <w:rsid w:val="0E1BC3CD"/>
    <w:rsid w:val="0E38CBC0"/>
    <w:rsid w:val="0E4EBE75"/>
    <w:rsid w:val="0E8631BD"/>
    <w:rsid w:val="0E9B9E0B"/>
    <w:rsid w:val="0E9BA8F8"/>
    <w:rsid w:val="0EA0D5B1"/>
    <w:rsid w:val="0EA4FDBA"/>
    <w:rsid w:val="0EB9DEC1"/>
    <w:rsid w:val="0EC101EB"/>
    <w:rsid w:val="0ED6ACDF"/>
    <w:rsid w:val="0EFD902C"/>
    <w:rsid w:val="0F10D3B3"/>
    <w:rsid w:val="0F2EDC18"/>
    <w:rsid w:val="0F57A89E"/>
    <w:rsid w:val="0F93F95F"/>
    <w:rsid w:val="0FA99455"/>
    <w:rsid w:val="0FCDF3B6"/>
    <w:rsid w:val="0FEADDDB"/>
    <w:rsid w:val="0FFFC99B"/>
    <w:rsid w:val="1003F437"/>
    <w:rsid w:val="101F831A"/>
    <w:rsid w:val="104F769D"/>
    <w:rsid w:val="10857905"/>
    <w:rsid w:val="109EF9D1"/>
    <w:rsid w:val="10A0B330"/>
    <w:rsid w:val="10AFAAFF"/>
    <w:rsid w:val="10BC93F7"/>
    <w:rsid w:val="10CBF2C9"/>
    <w:rsid w:val="10E5AB95"/>
    <w:rsid w:val="10EDA1E1"/>
    <w:rsid w:val="10F59228"/>
    <w:rsid w:val="1139D98A"/>
    <w:rsid w:val="1142347D"/>
    <w:rsid w:val="114C833C"/>
    <w:rsid w:val="115D2A88"/>
    <w:rsid w:val="1172CB98"/>
    <w:rsid w:val="11838F81"/>
    <w:rsid w:val="11BDF43A"/>
    <w:rsid w:val="11CA1746"/>
    <w:rsid w:val="1205159C"/>
    <w:rsid w:val="120A9A51"/>
    <w:rsid w:val="121F663D"/>
    <w:rsid w:val="1228580A"/>
    <w:rsid w:val="12297DAC"/>
    <w:rsid w:val="12407CE6"/>
    <w:rsid w:val="1243E372"/>
    <w:rsid w:val="124A7EC3"/>
    <w:rsid w:val="1258E7C3"/>
    <w:rsid w:val="127680AD"/>
    <w:rsid w:val="12A1506C"/>
    <w:rsid w:val="12ACC073"/>
    <w:rsid w:val="12B73D2E"/>
    <w:rsid w:val="12B8BB96"/>
    <w:rsid w:val="12D566EF"/>
    <w:rsid w:val="12E12C2D"/>
    <w:rsid w:val="12E9BB75"/>
    <w:rsid w:val="12F54A00"/>
    <w:rsid w:val="13054501"/>
    <w:rsid w:val="131E058E"/>
    <w:rsid w:val="13206BEA"/>
    <w:rsid w:val="13270B90"/>
    <w:rsid w:val="1356D81C"/>
    <w:rsid w:val="135720A9"/>
    <w:rsid w:val="13578068"/>
    <w:rsid w:val="1362B60B"/>
    <w:rsid w:val="13698F10"/>
    <w:rsid w:val="136E9C5D"/>
    <w:rsid w:val="1397D7A5"/>
    <w:rsid w:val="13B9936C"/>
    <w:rsid w:val="13D6CEC1"/>
    <w:rsid w:val="13DAC6A6"/>
    <w:rsid w:val="13DE8E81"/>
    <w:rsid w:val="13DF8D6F"/>
    <w:rsid w:val="13EB4398"/>
    <w:rsid w:val="14234DF3"/>
    <w:rsid w:val="146759DC"/>
    <w:rsid w:val="146A7000"/>
    <w:rsid w:val="1477DAA3"/>
    <w:rsid w:val="14FCF374"/>
    <w:rsid w:val="14FEF87B"/>
    <w:rsid w:val="1509E754"/>
    <w:rsid w:val="15156494"/>
    <w:rsid w:val="154D61CD"/>
    <w:rsid w:val="155BDA95"/>
    <w:rsid w:val="15670B86"/>
    <w:rsid w:val="158B72E8"/>
    <w:rsid w:val="1593A67E"/>
    <w:rsid w:val="15E08AF3"/>
    <w:rsid w:val="15ED5EDC"/>
    <w:rsid w:val="16006A9D"/>
    <w:rsid w:val="16262366"/>
    <w:rsid w:val="1645DFC8"/>
    <w:rsid w:val="1646242F"/>
    <w:rsid w:val="165D7971"/>
    <w:rsid w:val="1663B7DD"/>
    <w:rsid w:val="1666522B"/>
    <w:rsid w:val="1668B4C7"/>
    <w:rsid w:val="167543EA"/>
    <w:rsid w:val="167E2ED3"/>
    <w:rsid w:val="16B08C43"/>
    <w:rsid w:val="16B9B33E"/>
    <w:rsid w:val="16C1BAC3"/>
    <w:rsid w:val="1707B829"/>
    <w:rsid w:val="17255B28"/>
    <w:rsid w:val="17277710"/>
    <w:rsid w:val="17359DD6"/>
    <w:rsid w:val="174E6454"/>
    <w:rsid w:val="175CFF2B"/>
    <w:rsid w:val="177BAE3A"/>
    <w:rsid w:val="17823676"/>
    <w:rsid w:val="17884190"/>
    <w:rsid w:val="17B71B4D"/>
    <w:rsid w:val="17C928A0"/>
    <w:rsid w:val="17E97753"/>
    <w:rsid w:val="17F0C649"/>
    <w:rsid w:val="17FB372C"/>
    <w:rsid w:val="182182BB"/>
    <w:rsid w:val="1826950E"/>
    <w:rsid w:val="18324C3F"/>
    <w:rsid w:val="18401829"/>
    <w:rsid w:val="18412BA9"/>
    <w:rsid w:val="185A9D53"/>
    <w:rsid w:val="185DAF45"/>
    <w:rsid w:val="186EFE4C"/>
    <w:rsid w:val="18778FA1"/>
    <w:rsid w:val="1882D098"/>
    <w:rsid w:val="18A83428"/>
    <w:rsid w:val="18B6A325"/>
    <w:rsid w:val="18C17D15"/>
    <w:rsid w:val="18DFBE4D"/>
    <w:rsid w:val="18FAE2F2"/>
    <w:rsid w:val="1910D389"/>
    <w:rsid w:val="19141587"/>
    <w:rsid w:val="19162A42"/>
    <w:rsid w:val="1928A578"/>
    <w:rsid w:val="192D9436"/>
    <w:rsid w:val="194AB3C5"/>
    <w:rsid w:val="1970C6E9"/>
    <w:rsid w:val="1972A5A8"/>
    <w:rsid w:val="1993B872"/>
    <w:rsid w:val="199AA77B"/>
    <w:rsid w:val="19E1419B"/>
    <w:rsid w:val="19E575FE"/>
    <w:rsid w:val="19F5D0D3"/>
    <w:rsid w:val="1A05A749"/>
    <w:rsid w:val="1A0804E1"/>
    <w:rsid w:val="1A16F90C"/>
    <w:rsid w:val="1A2065DD"/>
    <w:rsid w:val="1A3C8039"/>
    <w:rsid w:val="1A44D7F0"/>
    <w:rsid w:val="1A8991ED"/>
    <w:rsid w:val="1AA0B2D3"/>
    <w:rsid w:val="1AB935CA"/>
    <w:rsid w:val="1ACF9278"/>
    <w:rsid w:val="1AEE7368"/>
    <w:rsid w:val="1B3AF783"/>
    <w:rsid w:val="1B45806A"/>
    <w:rsid w:val="1B4E988C"/>
    <w:rsid w:val="1B508878"/>
    <w:rsid w:val="1B73DBF3"/>
    <w:rsid w:val="1B7B6E5C"/>
    <w:rsid w:val="1B87D6B0"/>
    <w:rsid w:val="1B8ADAAC"/>
    <w:rsid w:val="1B9DFD64"/>
    <w:rsid w:val="1BBAB9A8"/>
    <w:rsid w:val="1BC65BC9"/>
    <w:rsid w:val="1BCDCCDE"/>
    <w:rsid w:val="1C62A31F"/>
    <w:rsid w:val="1C96E6FF"/>
    <w:rsid w:val="1CA92AD7"/>
    <w:rsid w:val="1D493727"/>
    <w:rsid w:val="1D4D5492"/>
    <w:rsid w:val="1D695DAE"/>
    <w:rsid w:val="1D6BBBF9"/>
    <w:rsid w:val="1D861254"/>
    <w:rsid w:val="1D877EA7"/>
    <w:rsid w:val="1D8F7467"/>
    <w:rsid w:val="1D92B82E"/>
    <w:rsid w:val="1DD09D2D"/>
    <w:rsid w:val="1DFD5249"/>
    <w:rsid w:val="1E0902F7"/>
    <w:rsid w:val="1E1A4E18"/>
    <w:rsid w:val="1E1D5B9A"/>
    <w:rsid w:val="1E23095A"/>
    <w:rsid w:val="1E2FE624"/>
    <w:rsid w:val="1E68A59E"/>
    <w:rsid w:val="1E68BE14"/>
    <w:rsid w:val="1E84DC04"/>
    <w:rsid w:val="1EB30023"/>
    <w:rsid w:val="1EB64C8A"/>
    <w:rsid w:val="1EC62AA5"/>
    <w:rsid w:val="1F00485D"/>
    <w:rsid w:val="1F2439FE"/>
    <w:rsid w:val="1F454EFF"/>
    <w:rsid w:val="1F4D7044"/>
    <w:rsid w:val="1F576FC7"/>
    <w:rsid w:val="1F59FC91"/>
    <w:rsid w:val="1F68BA4B"/>
    <w:rsid w:val="1F797C3F"/>
    <w:rsid w:val="1F7B8D06"/>
    <w:rsid w:val="1F7BE2CB"/>
    <w:rsid w:val="1FA9EC29"/>
    <w:rsid w:val="1FB9C661"/>
    <w:rsid w:val="1FBB3A64"/>
    <w:rsid w:val="1FD29B7C"/>
    <w:rsid w:val="1FE08F3F"/>
    <w:rsid w:val="1FFC48B2"/>
    <w:rsid w:val="2005D506"/>
    <w:rsid w:val="200F26D3"/>
    <w:rsid w:val="20310EC7"/>
    <w:rsid w:val="2077DF8F"/>
    <w:rsid w:val="20937421"/>
    <w:rsid w:val="20BEF42A"/>
    <w:rsid w:val="20DDB3A9"/>
    <w:rsid w:val="20ED6F92"/>
    <w:rsid w:val="211FA166"/>
    <w:rsid w:val="212E3186"/>
    <w:rsid w:val="2133B76F"/>
    <w:rsid w:val="21383E1B"/>
    <w:rsid w:val="215A386E"/>
    <w:rsid w:val="216D5ECD"/>
    <w:rsid w:val="217CC2DF"/>
    <w:rsid w:val="21B34D22"/>
    <w:rsid w:val="21BC36B1"/>
    <w:rsid w:val="21CDC51C"/>
    <w:rsid w:val="21CE8E63"/>
    <w:rsid w:val="21E71A9F"/>
    <w:rsid w:val="21E7591B"/>
    <w:rsid w:val="21EB453B"/>
    <w:rsid w:val="21EE8D5D"/>
    <w:rsid w:val="21F30C75"/>
    <w:rsid w:val="220D9AAE"/>
    <w:rsid w:val="221B707B"/>
    <w:rsid w:val="2235C944"/>
    <w:rsid w:val="226AC7BD"/>
    <w:rsid w:val="228014FA"/>
    <w:rsid w:val="22838CC1"/>
    <w:rsid w:val="2287FC76"/>
    <w:rsid w:val="228CF2F9"/>
    <w:rsid w:val="2298E46C"/>
    <w:rsid w:val="229FAA5B"/>
    <w:rsid w:val="22A0131D"/>
    <w:rsid w:val="22A95E2F"/>
    <w:rsid w:val="22CD59F2"/>
    <w:rsid w:val="22D0C6A0"/>
    <w:rsid w:val="22D58BE8"/>
    <w:rsid w:val="22EB18C0"/>
    <w:rsid w:val="22F0B2FE"/>
    <w:rsid w:val="22F3E388"/>
    <w:rsid w:val="22FA3CC2"/>
    <w:rsid w:val="232F8540"/>
    <w:rsid w:val="23344357"/>
    <w:rsid w:val="2336CBC4"/>
    <w:rsid w:val="2337765F"/>
    <w:rsid w:val="234870E1"/>
    <w:rsid w:val="23778049"/>
    <w:rsid w:val="23814BB0"/>
    <w:rsid w:val="2392A08C"/>
    <w:rsid w:val="23A69262"/>
    <w:rsid w:val="23B97A77"/>
    <w:rsid w:val="23D87ABE"/>
    <w:rsid w:val="23E9BC6E"/>
    <w:rsid w:val="23FF09AC"/>
    <w:rsid w:val="24004D43"/>
    <w:rsid w:val="240FBBE2"/>
    <w:rsid w:val="242BD3E2"/>
    <w:rsid w:val="242CAF8C"/>
    <w:rsid w:val="24387ACC"/>
    <w:rsid w:val="243CC153"/>
    <w:rsid w:val="24467F9F"/>
    <w:rsid w:val="245F1F45"/>
    <w:rsid w:val="24636329"/>
    <w:rsid w:val="2468117B"/>
    <w:rsid w:val="247D3C0A"/>
    <w:rsid w:val="249ABE20"/>
    <w:rsid w:val="24CE1D8C"/>
    <w:rsid w:val="24CEFC4C"/>
    <w:rsid w:val="24D9DF04"/>
    <w:rsid w:val="250B99F2"/>
    <w:rsid w:val="25233FCB"/>
    <w:rsid w:val="25388E12"/>
    <w:rsid w:val="25706EEC"/>
    <w:rsid w:val="257CB1AA"/>
    <w:rsid w:val="25B6C6EF"/>
    <w:rsid w:val="25BF8A7A"/>
    <w:rsid w:val="25D38FCF"/>
    <w:rsid w:val="25D3E578"/>
    <w:rsid w:val="25D46DCC"/>
    <w:rsid w:val="25FDCF9C"/>
    <w:rsid w:val="262287F5"/>
    <w:rsid w:val="262DD6A1"/>
    <w:rsid w:val="2641B187"/>
    <w:rsid w:val="266FA119"/>
    <w:rsid w:val="267C76DA"/>
    <w:rsid w:val="26C87CDD"/>
    <w:rsid w:val="26FAE69B"/>
    <w:rsid w:val="27003A1B"/>
    <w:rsid w:val="271F8FF1"/>
    <w:rsid w:val="272771E6"/>
    <w:rsid w:val="272CF0B2"/>
    <w:rsid w:val="272DBC7F"/>
    <w:rsid w:val="273EC4C5"/>
    <w:rsid w:val="274F40E6"/>
    <w:rsid w:val="2758142C"/>
    <w:rsid w:val="2793C352"/>
    <w:rsid w:val="27B6EB29"/>
    <w:rsid w:val="27D8EA98"/>
    <w:rsid w:val="27EF0672"/>
    <w:rsid w:val="282620FC"/>
    <w:rsid w:val="283FBD80"/>
    <w:rsid w:val="2848A67B"/>
    <w:rsid w:val="28510E66"/>
    <w:rsid w:val="2853E2A2"/>
    <w:rsid w:val="285EA164"/>
    <w:rsid w:val="286837B1"/>
    <w:rsid w:val="286BB5AE"/>
    <w:rsid w:val="28B0B599"/>
    <w:rsid w:val="28B7A8C3"/>
    <w:rsid w:val="28CC6BD2"/>
    <w:rsid w:val="28CD9F07"/>
    <w:rsid w:val="291FC2F0"/>
    <w:rsid w:val="29257359"/>
    <w:rsid w:val="29481276"/>
    <w:rsid w:val="2976D7F3"/>
    <w:rsid w:val="29850BC4"/>
    <w:rsid w:val="298AE4C2"/>
    <w:rsid w:val="299D0745"/>
    <w:rsid w:val="29AFBD05"/>
    <w:rsid w:val="29BE3C6F"/>
    <w:rsid w:val="29BF5FDF"/>
    <w:rsid w:val="29C2D616"/>
    <w:rsid w:val="29C66972"/>
    <w:rsid w:val="2A0028FB"/>
    <w:rsid w:val="2A0BFF35"/>
    <w:rsid w:val="2A29A923"/>
    <w:rsid w:val="2A39A924"/>
    <w:rsid w:val="2A508067"/>
    <w:rsid w:val="2A5AC5BD"/>
    <w:rsid w:val="2A619BE1"/>
    <w:rsid w:val="2A6C2CEA"/>
    <w:rsid w:val="2A7CEAA3"/>
    <w:rsid w:val="2A853B09"/>
    <w:rsid w:val="2AB79BD1"/>
    <w:rsid w:val="2ABF09C2"/>
    <w:rsid w:val="2AC18DAF"/>
    <w:rsid w:val="2AC5A053"/>
    <w:rsid w:val="2B0038FB"/>
    <w:rsid w:val="2B0A83D1"/>
    <w:rsid w:val="2B1D90BE"/>
    <w:rsid w:val="2B4E5123"/>
    <w:rsid w:val="2B626BB0"/>
    <w:rsid w:val="2BA413D7"/>
    <w:rsid w:val="2BCBC5B3"/>
    <w:rsid w:val="2BFADE64"/>
    <w:rsid w:val="2C052780"/>
    <w:rsid w:val="2C12AA9E"/>
    <w:rsid w:val="2C400825"/>
    <w:rsid w:val="2C967C7F"/>
    <w:rsid w:val="2C9C0B9C"/>
    <w:rsid w:val="2C9E07F7"/>
    <w:rsid w:val="2CED845C"/>
    <w:rsid w:val="2CFCA4DA"/>
    <w:rsid w:val="2D0047FE"/>
    <w:rsid w:val="2D02939F"/>
    <w:rsid w:val="2D08C3A3"/>
    <w:rsid w:val="2D498CA6"/>
    <w:rsid w:val="2D571A49"/>
    <w:rsid w:val="2D5F7BB6"/>
    <w:rsid w:val="2D66D55B"/>
    <w:rsid w:val="2D77C4B9"/>
    <w:rsid w:val="2D8B2DB3"/>
    <w:rsid w:val="2D8E474F"/>
    <w:rsid w:val="2DA1EF30"/>
    <w:rsid w:val="2DB4DC2D"/>
    <w:rsid w:val="2DC200B2"/>
    <w:rsid w:val="2DC9DBBF"/>
    <w:rsid w:val="2DEC4EB1"/>
    <w:rsid w:val="2DF7085B"/>
    <w:rsid w:val="2DF85D79"/>
    <w:rsid w:val="2E42969B"/>
    <w:rsid w:val="2E44B5BF"/>
    <w:rsid w:val="2E66F7CC"/>
    <w:rsid w:val="2E789E1A"/>
    <w:rsid w:val="2E9A2D84"/>
    <w:rsid w:val="2EA6ADE6"/>
    <w:rsid w:val="2EAA2EFD"/>
    <w:rsid w:val="2EB5E1C6"/>
    <w:rsid w:val="2EC49783"/>
    <w:rsid w:val="2ECB413C"/>
    <w:rsid w:val="2ED21872"/>
    <w:rsid w:val="2EEE0269"/>
    <w:rsid w:val="2F042E57"/>
    <w:rsid w:val="2F1E18EB"/>
    <w:rsid w:val="2F2E37AF"/>
    <w:rsid w:val="2F4030C9"/>
    <w:rsid w:val="2F45EF50"/>
    <w:rsid w:val="2F49CEB9"/>
    <w:rsid w:val="2F4EEBC1"/>
    <w:rsid w:val="2F4F7DDE"/>
    <w:rsid w:val="2F5BB902"/>
    <w:rsid w:val="2F5F29F6"/>
    <w:rsid w:val="2F738F88"/>
    <w:rsid w:val="2F75F9B8"/>
    <w:rsid w:val="2F8417CC"/>
    <w:rsid w:val="2F8E1E5F"/>
    <w:rsid w:val="2F9E2AB8"/>
    <w:rsid w:val="2FB76D0C"/>
    <w:rsid w:val="2FDB3789"/>
    <w:rsid w:val="2FDB98E9"/>
    <w:rsid w:val="2FDE8515"/>
    <w:rsid w:val="2FFE7B3D"/>
    <w:rsid w:val="301DA005"/>
    <w:rsid w:val="3061598F"/>
    <w:rsid w:val="3085741F"/>
    <w:rsid w:val="308942D3"/>
    <w:rsid w:val="30A1C481"/>
    <w:rsid w:val="30A77F85"/>
    <w:rsid w:val="30C9CE7E"/>
    <w:rsid w:val="30D833FC"/>
    <w:rsid w:val="310F50B1"/>
    <w:rsid w:val="3112C76B"/>
    <w:rsid w:val="31134DD3"/>
    <w:rsid w:val="311471C3"/>
    <w:rsid w:val="311880B0"/>
    <w:rsid w:val="316A9A4A"/>
    <w:rsid w:val="316AFD02"/>
    <w:rsid w:val="3188CC09"/>
    <w:rsid w:val="31A30B20"/>
    <w:rsid w:val="3203E926"/>
    <w:rsid w:val="322F6A15"/>
    <w:rsid w:val="32399678"/>
    <w:rsid w:val="3239A20B"/>
    <w:rsid w:val="323D2B50"/>
    <w:rsid w:val="3245DAB0"/>
    <w:rsid w:val="324957BD"/>
    <w:rsid w:val="325443E4"/>
    <w:rsid w:val="327A190E"/>
    <w:rsid w:val="32BF5549"/>
    <w:rsid w:val="33038575"/>
    <w:rsid w:val="3303F37E"/>
    <w:rsid w:val="330990E0"/>
    <w:rsid w:val="3337E5FB"/>
    <w:rsid w:val="33531E80"/>
    <w:rsid w:val="335C56A1"/>
    <w:rsid w:val="3372EA30"/>
    <w:rsid w:val="33929A39"/>
    <w:rsid w:val="339F7186"/>
    <w:rsid w:val="33A2FDFA"/>
    <w:rsid w:val="33B34B67"/>
    <w:rsid w:val="33B91F51"/>
    <w:rsid w:val="33BABF52"/>
    <w:rsid w:val="33C46DC2"/>
    <w:rsid w:val="33CCF6D0"/>
    <w:rsid w:val="33CE1816"/>
    <w:rsid w:val="33D264A8"/>
    <w:rsid w:val="33E95E92"/>
    <w:rsid w:val="33FAFEF0"/>
    <w:rsid w:val="34076137"/>
    <w:rsid w:val="34097A8D"/>
    <w:rsid w:val="3426E296"/>
    <w:rsid w:val="342B8687"/>
    <w:rsid w:val="342D1FDF"/>
    <w:rsid w:val="34668AC5"/>
    <w:rsid w:val="34A580BB"/>
    <w:rsid w:val="34DBD564"/>
    <w:rsid w:val="34E5C69D"/>
    <w:rsid w:val="34FB3F3D"/>
    <w:rsid w:val="35093325"/>
    <w:rsid w:val="350FD8A4"/>
    <w:rsid w:val="3511440A"/>
    <w:rsid w:val="352AF30B"/>
    <w:rsid w:val="353AAA56"/>
    <w:rsid w:val="355B2E6D"/>
    <w:rsid w:val="357C3107"/>
    <w:rsid w:val="359599BA"/>
    <w:rsid w:val="35A85A0D"/>
    <w:rsid w:val="35B6C5BD"/>
    <w:rsid w:val="35B6E016"/>
    <w:rsid w:val="35BB665E"/>
    <w:rsid w:val="35E15975"/>
    <w:rsid w:val="35F2C3D7"/>
    <w:rsid w:val="362253CC"/>
    <w:rsid w:val="36400322"/>
    <w:rsid w:val="36534AFF"/>
    <w:rsid w:val="36553188"/>
    <w:rsid w:val="366B96E9"/>
    <w:rsid w:val="3676264F"/>
    <w:rsid w:val="3677F66D"/>
    <w:rsid w:val="3682BC06"/>
    <w:rsid w:val="3695DEBB"/>
    <w:rsid w:val="36A6A2DD"/>
    <w:rsid w:val="36CAD5ED"/>
    <w:rsid w:val="370254F5"/>
    <w:rsid w:val="3718B811"/>
    <w:rsid w:val="3725C56D"/>
    <w:rsid w:val="372FB55F"/>
    <w:rsid w:val="372FEFE1"/>
    <w:rsid w:val="3735B027"/>
    <w:rsid w:val="37406C02"/>
    <w:rsid w:val="374C3D0E"/>
    <w:rsid w:val="3765F6A6"/>
    <w:rsid w:val="37744DC1"/>
    <w:rsid w:val="37A30150"/>
    <w:rsid w:val="37E24D6F"/>
    <w:rsid w:val="37E353C9"/>
    <w:rsid w:val="37EC525E"/>
    <w:rsid w:val="37F62038"/>
    <w:rsid w:val="382D7577"/>
    <w:rsid w:val="383C5138"/>
    <w:rsid w:val="383FEA16"/>
    <w:rsid w:val="38413160"/>
    <w:rsid w:val="3845E6FC"/>
    <w:rsid w:val="38527AA8"/>
    <w:rsid w:val="3854432F"/>
    <w:rsid w:val="38548098"/>
    <w:rsid w:val="386D6F57"/>
    <w:rsid w:val="387D3A23"/>
    <w:rsid w:val="389969E2"/>
    <w:rsid w:val="389C6A38"/>
    <w:rsid w:val="38C53D40"/>
    <w:rsid w:val="38F12DCA"/>
    <w:rsid w:val="38F1D29D"/>
    <w:rsid w:val="38FB0EDB"/>
    <w:rsid w:val="38FE95B1"/>
    <w:rsid w:val="3917E24B"/>
    <w:rsid w:val="3928A74D"/>
    <w:rsid w:val="393096EE"/>
    <w:rsid w:val="3930B63B"/>
    <w:rsid w:val="3951D5CE"/>
    <w:rsid w:val="39538272"/>
    <w:rsid w:val="3965B576"/>
    <w:rsid w:val="3975CDED"/>
    <w:rsid w:val="397EA240"/>
    <w:rsid w:val="3998A9AA"/>
    <w:rsid w:val="399F6D53"/>
    <w:rsid w:val="39A1EF8A"/>
    <w:rsid w:val="39B59D29"/>
    <w:rsid w:val="39CC7289"/>
    <w:rsid w:val="39D225D6"/>
    <w:rsid w:val="39F3F00E"/>
    <w:rsid w:val="3A09A4C4"/>
    <w:rsid w:val="3A546823"/>
    <w:rsid w:val="3A863007"/>
    <w:rsid w:val="3A876ED9"/>
    <w:rsid w:val="3A93D8E4"/>
    <w:rsid w:val="3ABCE092"/>
    <w:rsid w:val="3ADA6B24"/>
    <w:rsid w:val="3B09606F"/>
    <w:rsid w:val="3B35DC23"/>
    <w:rsid w:val="3B41501D"/>
    <w:rsid w:val="3B69A819"/>
    <w:rsid w:val="3B72B562"/>
    <w:rsid w:val="3B796AEC"/>
    <w:rsid w:val="3BC10300"/>
    <w:rsid w:val="3C13D9BD"/>
    <w:rsid w:val="3C15F2A5"/>
    <w:rsid w:val="3C2E3377"/>
    <w:rsid w:val="3C3E064E"/>
    <w:rsid w:val="3C8516FD"/>
    <w:rsid w:val="3C90E3E9"/>
    <w:rsid w:val="3C9AC267"/>
    <w:rsid w:val="3CB99D8B"/>
    <w:rsid w:val="3D23B009"/>
    <w:rsid w:val="3D2BCF77"/>
    <w:rsid w:val="3D548D07"/>
    <w:rsid w:val="3D6467CF"/>
    <w:rsid w:val="3D65CC44"/>
    <w:rsid w:val="3D7CB314"/>
    <w:rsid w:val="3DAD606B"/>
    <w:rsid w:val="3DBE31A9"/>
    <w:rsid w:val="3DC08022"/>
    <w:rsid w:val="3DCC8A71"/>
    <w:rsid w:val="3DD09BB8"/>
    <w:rsid w:val="3DF07178"/>
    <w:rsid w:val="3DFDEAC1"/>
    <w:rsid w:val="3E1DEC0C"/>
    <w:rsid w:val="3E211788"/>
    <w:rsid w:val="3E284AFE"/>
    <w:rsid w:val="3E2B79CA"/>
    <w:rsid w:val="3E351072"/>
    <w:rsid w:val="3E70D42A"/>
    <w:rsid w:val="3E7F288C"/>
    <w:rsid w:val="3E8563E3"/>
    <w:rsid w:val="3E867BF9"/>
    <w:rsid w:val="3E9118ED"/>
    <w:rsid w:val="3E947422"/>
    <w:rsid w:val="3EA19644"/>
    <w:rsid w:val="3EB02779"/>
    <w:rsid w:val="3EB930E6"/>
    <w:rsid w:val="3EBC9669"/>
    <w:rsid w:val="3EC4D049"/>
    <w:rsid w:val="3EC75FFF"/>
    <w:rsid w:val="3EDCD5D6"/>
    <w:rsid w:val="3F1A5ABA"/>
    <w:rsid w:val="3F1B9729"/>
    <w:rsid w:val="3F20C269"/>
    <w:rsid w:val="3F29AFAA"/>
    <w:rsid w:val="3F3AB9F2"/>
    <w:rsid w:val="3F3D0135"/>
    <w:rsid w:val="3F450049"/>
    <w:rsid w:val="3F7388CA"/>
    <w:rsid w:val="3F80A427"/>
    <w:rsid w:val="3FA6B3CE"/>
    <w:rsid w:val="3FBB3A53"/>
    <w:rsid w:val="3FCDFE56"/>
    <w:rsid w:val="3FD892C1"/>
    <w:rsid w:val="3FDC7FE1"/>
    <w:rsid w:val="40212551"/>
    <w:rsid w:val="4042E363"/>
    <w:rsid w:val="4065F334"/>
    <w:rsid w:val="40A01906"/>
    <w:rsid w:val="40B7AB37"/>
    <w:rsid w:val="40B91103"/>
    <w:rsid w:val="40BB62B3"/>
    <w:rsid w:val="40DB3F54"/>
    <w:rsid w:val="41333F61"/>
    <w:rsid w:val="41601F72"/>
    <w:rsid w:val="4182C1F8"/>
    <w:rsid w:val="41874918"/>
    <w:rsid w:val="42029040"/>
    <w:rsid w:val="420370B7"/>
    <w:rsid w:val="420B3CEF"/>
    <w:rsid w:val="421CF280"/>
    <w:rsid w:val="42360ABC"/>
    <w:rsid w:val="4237A461"/>
    <w:rsid w:val="424CB15A"/>
    <w:rsid w:val="42537FA3"/>
    <w:rsid w:val="4254D9DF"/>
    <w:rsid w:val="42850C38"/>
    <w:rsid w:val="429511FB"/>
    <w:rsid w:val="42E01B23"/>
    <w:rsid w:val="42E01EE2"/>
    <w:rsid w:val="42E36D25"/>
    <w:rsid w:val="42E90CE6"/>
    <w:rsid w:val="42FA60DB"/>
    <w:rsid w:val="42FDDD15"/>
    <w:rsid w:val="43095769"/>
    <w:rsid w:val="430A31A2"/>
    <w:rsid w:val="432770BF"/>
    <w:rsid w:val="4327BCE8"/>
    <w:rsid w:val="4334908E"/>
    <w:rsid w:val="433A0FC1"/>
    <w:rsid w:val="43427A3F"/>
    <w:rsid w:val="4389BFE7"/>
    <w:rsid w:val="439987BD"/>
    <w:rsid w:val="4399DB5F"/>
    <w:rsid w:val="43A59B1B"/>
    <w:rsid w:val="43A9281C"/>
    <w:rsid w:val="43B224D6"/>
    <w:rsid w:val="43E16184"/>
    <w:rsid w:val="43E1AB91"/>
    <w:rsid w:val="43EE02F8"/>
    <w:rsid w:val="44005EC4"/>
    <w:rsid w:val="4415F74C"/>
    <w:rsid w:val="4450749D"/>
    <w:rsid w:val="44520896"/>
    <w:rsid w:val="44752227"/>
    <w:rsid w:val="448F1963"/>
    <w:rsid w:val="4490AA2F"/>
    <w:rsid w:val="4498C9C8"/>
    <w:rsid w:val="44A952FB"/>
    <w:rsid w:val="44B371B2"/>
    <w:rsid w:val="44C4ED56"/>
    <w:rsid w:val="44D0FFCE"/>
    <w:rsid w:val="44DAE248"/>
    <w:rsid w:val="45020E9B"/>
    <w:rsid w:val="4506FB95"/>
    <w:rsid w:val="4509B398"/>
    <w:rsid w:val="450EA3E0"/>
    <w:rsid w:val="451DD7DA"/>
    <w:rsid w:val="456CD997"/>
    <w:rsid w:val="456E75C6"/>
    <w:rsid w:val="45834090"/>
    <w:rsid w:val="458A252E"/>
    <w:rsid w:val="45AE0F88"/>
    <w:rsid w:val="45BABAE8"/>
    <w:rsid w:val="45D36EE2"/>
    <w:rsid w:val="45DACDC9"/>
    <w:rsid w:val="45F1AE71"/>
    <w:rsid w:val="45F81011"/>
    <w:rsid w:val="461FFF24"/>
    <w:rsid w:val="465A06F1"/>
    <w:rsid w:val="465B924E"/>
    <w:rsid w:val="466EF79D"/>
    <w:rsid w:val="4673DE67"/>
    <w:rsid w:val="46766AF3"/>
    <w:rsid w:val="467B98AE"/>
    <w:rsid w:val="46AA02D1"/>
    <w:rsid w:val="46B16FA4"/>
    <w:rsid w:val="46CEF2C9"/>
    <w:rsid w:val="46E8C714"/>
    <w:rsid w:val="46FAC1AE"/>
    <w:rsid w:val="46FC2DC0"/>
    <w:rsid w:val="46FD32FE"/>
    <w:rsid w:val="47066332"/>
    <w:rsid w:val="4714F0BE"/>
    <w:rsid w:val="471857B3"/>
    <w:rsid w:val="471EC764"/>
    <w:rsid w:val="472EE6E5"/>
    <w:rsid w:val="473631B7"/>
    <w:rsid w:val="473B8C60"/>
    <w:rsid w:val="476E2B96"/>
    <w:rsid w:val="47749358"/>
    <w:rsid w:val="47824DAD"/>
    <w:rsid w:val="4785EB7F"/>
    <w:rsid w:val="478C5AB0"/>
    <w:rsid w:val="47B16EE7"/>
    <w:rsid w:val="47B1F30C"/>
    <w:rsid w:val="47B27B5D"/>
    <w:rsid w:val="47EA5447"/>
    <w:rsid w:val="47F15E4A"/>
    <w:rsid w:val="47F48FF0"/>
    <w:rsid w:val="48198B60"/>
    <w:rsid w:val="481ED924"/>
    <w:rsid w:val="482BFE40"/>
    <w:rsid w:val="48315B5E"/>
    <w:rsid w:val="4869F4D0"/>
    <w:rsid w:val="488CB036"/>
    <w:rsid w:val="48EF9ABB"/>
    <w:rsid w:val="48F3A992"/>
    <w:rsid w:val="48FD9707"/>
    <w:rsid w:val="490717FB"/>
    <w:rsid w:val="491924DF"/>
    <w:rsid w:val="491F0A30"/>
    <w:rsid w:val="4925DEDC"/>
    <w:rsid w:val="493C7FEA"/>
    <w:rsid w:val="49951477"/>
    <w:rsid w:val="499E7254"/>
    <w:rsid w:val="49CADF64"/>
    <w:rsid w:val="49E3D00C"/>
    <w:rsid w:val="49E5C17F"/>
    <w:rsid w:val="4A092C79"/>
    <w:rsid w:val="4A196883"/>
    <w:rsid w:val="4A32C6D3"/>
    <w:rsid w:val="4A3949FF"/>
    <w:rsid w:val="4A4CD139"/>
    <w:rsid w:val="4AE09D73"/>
    <w:rsid w:val="4AF67F9E"/>
    <w:rsid w:val="4B123715"/>
    <w:rsid w:val="4B128485"/>
    <w:rsid w:val="4B2757D0"/>
    <w:rsid w:val="4B5C88F6"/>
    <w:rsid w:val="4B60F180"/>
    <w:rsid w:val="4B64E774"/>
    <w:rsid w:val="4B715869"/>
    <w:rsid w:val="4B93F1B4"/>
    <w:rsid w:val="4BB26BC5"/>
    <w:rsid w:val="4BB7522B"/>
    <w:rsid w:val="4BBFED82"/>
    <w:rsid w:val="4BDD3142"/>
    <w:rsid w:val="4BE53712"/>
    <w:rsid w:val="4BF4ADCA"/>
    <w:rsid w:val="4BFED23C"/>
    <w:rsid w:val="4C117F2A"/>
    <w:rsid w:val="4C1D2726"/>
    <w:rsid w:val="4C1F8EA7"/>
    <w:rsid w:val="4C1FBF95"/>
    <w:rsid w:val="4C39868E"/>
    <w:rsid w:val="4C4CEB34"/>
    <w:rsid w:val="4C79B23D"/>
    <w:rsid w:val="4C7FD056"/>
    <w:rsid w:val="4C860CBA"/>
    <w:rsid w:val="4C8886CE"/>
    <w:rsid w:val="4C94EEC9"/>
    <w:rsid w:val="4CAC7468"/>
    <w:rsid w:val="4CB20544"/>
    <w:rsid w:val="4CDAE690"/>
    <w:rsid w:val="4D47129B"/>
    <w:rsid w:val="4D557AC8"/>
    <w:rsid w:val="4D6C4DF7"/>
    <w:rsid w:val="4D7E00D5"/>
    <w:rsid w:val="4D882D3F"/>
    <w:rsid w:val="4DC2FD54"/>
    <w:rsid w:val="4DDA5676"/>
    <w:rsid w:val="4DE24A18"/>
    <w:rsid w:val="4DFC25D2"/>
    <w:rsid w:val="4DFCB1F8"/>
    <w:rsid w:val="4E0FC348"/>
    <w:rsid w:val="4E1E0A86"/>
    <w:rsid w:val="4E241023"/>
    <w:rsid w:val="4E2EE50F"/>
    <w:rsid w:val="4E2F03B6"/>
    <w:rsid w:val="4E59F655"/>
    <w:rsid w:val="4E797F73"/>
    <w:rsid w:val="4EBC4702"/>
    <w:rsid w:val="4ED2768B"/>
    <w:rsid w:val="4ED5E779"/>
    <w:rsid w:val="4EDED37C"/>
    <w:rsid w:val="4EE5A604"/>
    <w:rsid w:val="4F08B090"/>
    <w:rsid w:val="4F1563DE"/>
    <w:rsid w:val="4F332F3D"/>
    <w:rsid w:val="4F507AA7"/>
    <w:rsid w:val="4F734AED"/>
    <w:rsid w:val="4F7F2218"/>
    <w:rsid w:val="4FE7691B"/>
    <w:rsid w:val="500A5CC2"/>
    <w:rsid w:val="501E29AD"/>
    <w:rsid w:val="50288C02"/>
    <w:rsid w:val="50318B8E"/>
    <w:rsid w:val="5049F3CF"/>
    <w:rsid w:val="5055D062"/>
    <w:rsid w:val="505D48F5"/>
    <w:rsid w:val="50683190"/>
    <w:rsid w:val="507F2BD1"/>
    <w:rsid w:val="5085B5A7"/>
    <w:rsid w:val="50914058"/>
    <w:rsid w:val="50CE5B1D"/>
    <w:rsid w:val="50E967EB"/>
    <w:rsid w:val="50FD5628"/>
    <w:rsid w:val="5105920A"/>
    <w:rsid w:val="5129EE87"/>
    <w:rsid w:val="512A50A9"/>
    <w:rsid w:val="512C2D50"/>
    <w:rsid w:val="514C3A59"/>
    <w:rsid w:val="5160875B"/>
    <w:rsid w:val="518C538F"/>
    <w:rsid w:val="518EF8FC"/>
    <w:rsid w:val="51B18738"/>
    <w:rsid w:val="51C3298A"/>
    <w:rsid w:val="51DA3AE1"/>
    <w:rsid w:val="51EF590E"/>
    <w:rsid w:val="520330D9"/>
    <w:rsid w:val="522A93D5"/>
    <w:rsid w:val="5246857D"/>
    <w:rsid w:val="527A153F"/>
    <w:rsid w:val="527E3843"/>
    <w:rsid w:val="5293F9F3"/>
    <w:rsid w:val="52B1B999"/>
    <w:rsid w:val="52E67DDE"/>
    <w:rsid w:val="531DBE4A"/>
    <w:rsid w:val="5330689E"/>
    <w:rsid w:val="53710389"/>
    <w:rsid w:val="53870713"/>
    <w:rsid w:val="53AB68DA"/>
    <w:rsid w:val="53BA813E"/>
    <w:rsid w:val="53C8AF82"/>
    <w:rsid w:val="53FDC46C"/>
    <w:rsid w:val="540BB74F"/>
    <w:rsid w:val="5437C647"/>
    <w:rsid w:val="543B80BD"/>
    <w:rsid w:val="543D7694"/>
    <w:rsid w:val="5459AFFD"/>
    <w:rsid w:val="549CA70B"/>
    <w:rsid w:val="54A49F37"/>
    <w:rsid w:val="54A7F038"/>
    <w:rsid w:val="54A92EFC"/>
    <w:rsid w:val="54ADADF6"/>
    <w:rsid w:val="54D8D9D4"/>
    <w:rsid w:val="54DD2579"/>
    <w:rsid w:val="54F85FCB"/>
    <w:rsid w:val="550201D0"/>
    <w:rsid w:val="551498A2"/>
    <w:rsid w:val="55197EC8"/>
    <w:rsid w:val="554EBB00"/>
    <w:rsid w:val="5576ED39"/>
    <w:rsid w:val="55957180"/>
    <w:rsid w:val="55B012BA"/>
    <w:rsid w:val="55BE9F76"/>
    <w:rsid w:val="55EC9A67"/>
    <w:rsid w:val="56048408"/>
    <w:rsid w:val="56190721"/>
    <w:rsid w:val="56240ED4"/>
    <w:rsid w:val="563696FC"/>
    <w:rsid w:val="564CF95B"/>
    <w:rsid w:val="568C8351"/>
    <w:rsid w:val="56B1FD71"/>
    <w:rsid w:val="56C27BA3"/>
    <w:rsid w:val="57272159"/>
    <w:rsid w:val="574281FD"/>
    <w:rsid w:val="5754DF9F"/>
    <w:rsid w:val="578B4C95"/>
    <w:rsid w:val="57BA5CCA"/>
    <w:rsid w:val="57D32D76"/>
    <w:rsid w:val="57E03E85"/>
    <w:rsid w:val="57F0DC08"/>
    <w:rsid w:val="5814458F"/>
    <w:rsid w:val="5837C5D2"/>
    <w:rsid w:val="584337AB"/>
    <w:rsid w:val="58678CFD"/>
    <w:rsid w:val="5896100B"/>
    <w:rsid w:val="58FE4568"/>
    <w:rsid w:val="591E05C5"/>
    <w:rsid w:val="59399C89"/>
    <w:rsid w:val="5939F21F"/>
    <w:rsid w:val="593A8862"/>
    <w:rsid w:val="594ADD71"/>
    <w:rsid w:val="59572D3A"/>
    <w:rsid w:val="599880AE"/>
    <w:rsid w:val="599E7E96"/>
    <w:rsid w:val="59B1EB66"/>
    <w:rsid w:val="59C40A4F"/>
    <w:rsid w:val="59C936BA"/>
    <w:rsid w:val="59D5E050"/>
    <w:rsid w:val="59F9CEC2"/>
    <w:rsid w:val="5A3E3B8B"/>
    <w:rsid w:val="5A4991FA"/>
    <w:rsid w:val="5A550449"/>
    <w:rsid w:val="5A5A6C27"/>
    <w:rsid w:val="5A6851D2"/>
    <w:rsid w:val="5A687269"/>
    <w:rsid w:val="5A708E88"/>
    <w:rsid w:val="5A765AF7"/>
    <w:rsid w:val="5A8C4CBF"/>
    <w:rsid w:val="5AAEB938"/>
    <w:rsid w:val="5ABE2C44"/>
    <w:rsid w:val="5AC07073"/>
    <w:rsid w:val="5AF551F9"/>
    <w:rsid w:val="5B122C93"/>
    <w:rsid w:val="5B2D9D6D"/>
    <w:rsid w:val="5B5418E7"/>
    <w:rsid w:val="5B659A30"/>
    <w:rsid w:val="5B9C1854"/>
    <w:rsid w:val="5B9FF7C3"/>
    <w:rsid w:val="5BA44ACD"/>
    <w:rsid w:val="5BAF8044"/>
    <w:rsid w:val="5BE1C8AB"/>
    <w:rsid w:val="5BE568DE"/>
    <w:rsid w:val="5C1FE18B"/>
    <w:rsid w:val="5C37A972"/>
    <w:rsid w:val="5C4CEB50"/>
    <w:rsid w:val="5C55D958"/>
    <w:rsid w:val="5C573A1E"/>
    <w:rsid w:val="5C5B28AE"/>
    <w:rsid w:val="5C7C5A1E"/>
    <w:rsid w:val="5C84A883"/>
    <w:rsid w:val="5C870313"/>
    <w:rsid w:val="5C979B28"/>
    <w:rsid w:val="5CC3050B"/>
    <w:rsid w:val="5CCB19D7"/>
    <w:rsid w:val="5CE291EB"/>
    <w:rsid w:val="5CE29EED"/>
    <w:rsid w:val="5CEDA631"/>
    <w:rsid w:val="5CF30D85"/>
    <w:rsid w:val="5CFB5E2D"/>
    <w:rsid w:val="5D11EF85"/>
    <w:rsid w:val="5D185F43"/>
    <w:rsid w:val="5D4A5F31"/>
    <w:rsid w:val="5D569683"/>
    <w:rsid w:val="5D5A5966"/>
    <w:rsid w:val="5D6B0343"/>
    <w:rsid w:val="5D74C69C"/>
    <w:rsid w:val="5D7D9412"/>
    <w:rsid w:val="5D827B63"/>
    <w:rsid w:val="5D888568"/>
    <w:rsid w:val="5D8B7C99"/>
    <w:rsid w:val="5D8E0DD4"/>
    <w:rsid w:val="5DA914FA"/>
    <w:rsid w:val="5DE1234E"/>
    <w:rsid w:val="5E0462C7"/>
    <w:rsid w:val="5E08E12A"/>
    <w:rsid w:val="5E0A8F95"/>
    <w:rsid w:val="5E0F3936"/>
    <w:rsid w:val="5E206AE9"/>
    <w:rsid w:val="5E32EC9A"/>
    <w:rsid w:val="5E3C0F5B"/>
    <w:rsid w:val="5E3FEEA3"/>
    <w:rsid w:val="5E436723"/>
    <w:rsid w:val="5E59F1DE"/>
    <w:rsid w:val="5E5B5371"/>
    <w:rsid w:val="5E634E2A"/>
    <w:rsid w:val="5E6603BB"/>
    <w:rsid w:val="5E761B32"/>
    <w:rsid w:val="5E818D5A"/>
    <w:rsid w:val="5E82AB24"/>
    <w:rsid w:val="5E8F2055"/>
    <w:rsid w:val="5EA89001"/>
    <w:rsid w:val="5EC30DED"/>
    <w:rsid w:val="5F0E260D"/>
    <w:rsid w:val="5F1213DB"/>
    <w:rsid w:val="5F214579"/>
    <w:rsid w:val="5F649207"/>
    <w:rsid w:val="5F6C067D"/>
    <w:rsid w:val="5F6D5333"/>
    <w:rsid w:val="5F73D95C"/>
    <w:rsid w:val="5FB8588D"/>
    <w:rsid w:val="5FC52423"/>
    <w:rsid w:val="5FD1791A"/>
    <w:rsid w:val="5FDE1768"/>
    <w:rsid w:val="5FE488A8"/>
    <w:rsid w:val="5FE9AF94"/>
    <w:rsid w:val="60331478"/>
    <w:rsid w:val="60360F0D"/>
    <w:rsid w:val="605564A7"/>
    <w:rsid w:val="605A23F8"/>
    <w:rsid w:val="60862189"/>
    <w:rsid w:val="608A0DE0"/>
    <w:rsid w:val="608E1DA9"/>
    <w:rsid w:val="609C456D"/>
    <w:rsid w:val="60A1596A"/>
    <w:rsid w:val="60B0C9FE"/>
    <w:rsid w:val="60C1162D"/>
    <w:rsid w:val="60C5607E"/>
    <w:rsid w:val="60CA6D3F"/>
    <w:rsid w:val="60E1F162"/>
    <w:rsid w:val="6101C0F0"/>
    <w:rsid w:val="6102386D"/>
    <w:rsid w:val="61052008"/>
    <w:rsid w:val="611506DB"/>
    <w:rsid w:val="613F5C34"/>
    <w:rsid w:val="6144F07C"/>
    <w:rsid w:val="61526894"/>
    <w:rsid w:val="616A1905"/>
    <w:rsid w:val="616B6EF3"/>
    <w:rsid w:val="617F1037"/>
    <w:rsid w:val="619EDC60"/>
    <w:rsid w:val="61C22A55"/>
    <w:rsid w:val="61C49C79"/>
    <w:rsid w:val="61D6B185"/>
    <w:rsid w:val="61DF83EB"/>
    <w:rsid w:val="61EFFF2D"/>
    <w:rsid w:val="61F5E9F1"/>
    <w:rsid w:val="6202D915"/>
    <w:rsid w:val="6207CA3B"/>
    <w:rsid w:val="6218F910"/>
    <w:rsid w:val="621982CF"/>
    <w:rsid w:val="6249076E"/>
    <w:rsid w:val="625998EE"/>
    <w:rsid w:val="62934541"/>
    <w:rsid w:val="629F4B2F"/>
    <w:rsid w:val="62ABF956"/>
    <w:rsid w:val="62B4F8CA"/>
    <w:rsid w:val="62CB2F98"/>
    <w:rsid w:val="62FBF552"/>
    <w:rsid w:val="630EAB44"/>
    <w:rsid w:val="6330036E"/>
    <w:rsid w:val="6359924D"/>
    <w:rsid w:val="63889C79"/>
    <w:rsid w:val="63AC5248"/>
    <w:rsid w:val="63BD3BDE"/>
    <w:rsid w:val="63CDE087"/>
    <w:rsid w:val="63D49D93"/>
    <w:rsid w:val="63D4AFCE"/>
    <w:rsid w:val="63DB5C69"/>
    <w:rsid w:val="641186C2"/>
    <w:rsid w:val="6463C2F4"/>
    <w:rsid w:val="649A64B4"/>
    <w:rsid w:val="64E57DA9"/>
    <w:rsid w:val="6515ECE7"/>
    <w:rsid w:val="65752688"/>
    <w:rsid w:val="657D5AA2"/>
    <w:rsid w:val="657FA555"/>
    <w:rsid w:val="65814D86"/>
    <w:rsid w:val="6588E396"/>
    <w:rsid w:val="658A91A5"/>
    <w:rsid w:val="65AAC5AE"/>
    <w:rsid w:val="65E6ABBA"/>
    <w:rsid w:val="660F5E28"/>
    <w:rsid w:val="66160C97"/>
    <w:rsid w:val="6619A417"/>
    <w:rsid w:val="662140CA"/>
    <w:rsid w:val="662640BC"/>
    <w:rsid w:val="6634BBD9"/>
    <w:rsid w:val="66359359"/>
    <w:rsid w:val="6635B925"/>
    <w:rsid w:val="66382E6E"/>
    <w:rsid w:val="66544110"/>
    <w:rsid w:val="6656979E"/>
    <w:rsid w:val="6673CB2F"/>
    <w:rsid w:val="66882F22"/>
    <w:rsid w:val="66AE53BF"/>
    <w:rsid w:val="66AF7E6F"/>
    <w:rsid w:val="66B1A0C1"/>
    <w:rsid w:val="66C76D42"/>
    <w:rsid w:val="66E368C6"/>
    <w:rsid w:val="66E70833"/>
    <w:rsid w:val="66E8EF84"/>
    <w:rsid w:val="66EF3488"/>
    <w:rsid w:val="670BBD08"/>
    <w:rsid w:val="671C7692"/>
    <w:rsid w:val="672E0AF2"/>
    <w:rsid w:val="6745CB99"/>
    <w:rsid w:val="6749B308"/>
    <w:rsid w:val="67630A48"/>
    <w:rsid w:val="677AF9CD"/>
    <w:rsid w:val="67A26650"/>
    <w:rsid w:val="67BED166"/>
    <w:rsid w:val="67F75F99"/>
    <w:rsid w:val="680194DC"/>
    <w:rsid w:val="6810AC18"/>
    <w:rsid w:val="68367640"/>
    <w:rsid w:val="6858DC43"/>
    <w:rsid w:val="687F7B4C"/>
    <w:rsid w:val="68ACEAD3"/>
    <w:rsid w:val="68C5E0B8"/>
    <w:rsid w:val="68C5E69E"/>
    <w:rsid w:val="68C71479"/>
    <w:rsid w:val="68DA0B3D"/>
    <w:rsid w:val="68E792E5"/>
    <w:rsid w:val="68ECB788"/>
    <w:rsid w:val="68F744A2"/>
    <w:rsid w:val="68F8081C"/>
    <w:rsid w:val="69026760"/>
    <w:rsid w:val="690304A3"/>
    <w:rsid w:val="6910EBC9"/>
    <w:rsid w:val="691BFEB9"/>
    <w:rsid w:val="692FE99C"/>
    <w:rsid w:val="6937D722"/>
    <w:rsid w:val="6964EC32"/>
    <w:rsid w:val="6981024D"/>
    <w:rsid w:val="69A4017B"/>
    <w:rsid w:val="69AD8104"/>
    <w:rsid w:val="69D279F9"/>
    <w:rsid w:val="69DE07FD"/>
    <w:rsid w:val="69F121C5"/>
    <w:rsid w:val="69F2E374"/>
    <w:rsid w:val="69F4916C"/>
    <w:rsid w:val="6A1F8CD6"/>
    <w:rsid w:val="6A2D673E"/>
    <w:rsid w:val="6A335346"/>
    <w:rsid w:val="6A37E650"/>
    <w:rsid w:val="6A424F30"/>
    <w:rsid w:val="6A72D573"/>
    <w:rsid w:val="6A786347"/>
    <w:rsid w:val="6A991EC5"/>
    <w:rsid w:val="6AA64045"/>
    <w:rsid w:val="6AC652FD"/>
    <w:rsid w:val="6ADDB19B"/>
    <w:rsid w:val="6AE7E614"/>
    <w:rsid w:val="6AEFFC8E"/>
    <w:rsid w:val="6B026CA3"/>
    <w:rsid w:val="6B0BF21D"/>
    <w:rsid w:val="6B0D1200"/>
    <w:rsid w:val="6B27258A"/>
    <w:rsid w:val="6B37804C"/>
    <w:rsid w:val="6B42022B"/>
    <w:rsid w:val="6B4771C1"/>
    <w:rsid w:val="6B5D2CD8"/>
    <w:rsid w:val="6B73E93F"/>
    <w:rsid w:val="6B9010BC"/>
    <w:rsid w:val="6B9D4A64"/>
    <w:rsid w:val="6BA3196B"/>
    <w:rsid w:val="6BA7CE1C"/>
    <w:rsid w:val="6BC29F53"/>
    <w:rsid w:val="6BD2D974"/>
    <w:rsid w:val="6BE0E2E0"/>
    <w:rsid w:val="6C038B04"/>
    <w:rsid w:val="6C0A9B6A"/>
    <w:rsid w:val="6C0F664C"/>
    <w:rsid w:val="6C18607E"/>
    <w:rsid w:val="6C2A6195"/>
    <w:rsid w:val="6C376942"/>
    <w:rsid w:val="6C4C7B1B"/>
    <w:rsid w:val="6C6C6D26"/>
    <w:rsid w:val="6C7E9AB1"/>
    <w:rsid w:val="6CB647C4"/>
    <w:rsid w:val="6CDED7ED"/>
    <w:rsid w:val="6CE2F1F9"/>
    <w:rsid w:val="6CE97745"/>
    <w:rsid w:val="6D09BFD3"/>
    <w:rsid w:val="6D19A089"/>
    <w:rsid w:val="6D23910D"/>
    <w:rsid w:val="6D59D11B"/>
    <w:rsid w:val="6D5C30BA"/>
    <w:rsid w:val="6D6055BD"/>
    <w:rsid w:val="6D7E6A27"/>
    <w:rsid w:val="6DC3CE96"/>
    <w:rsid w:val="6DCEA903"/>
    <w:rsid w:val="6DFDF038"/>
    <w:rsid w:val="6E0A3C87"/>
    <w:rsid w:val="6E13A89E"/>
    <w:rsid w:val="6E14E50D"/>
    <w:rsid w:val="6E420F39"/>
    <w:rsid w:val="6E599E42"/>
    <w:rsid w:val="6E67CB71"/>
    <w:rsid w:val="6E7C7EDA"/>
    <w:rsid w:val="6E817BF5"/>
    <w:rsid w:val="6E8B87C1"/>
    <w:rsid w:val="6E8EC092"/>
    <w:rsid w:val="6EA3848E"/>
    <w:rsid w:val="6EBDC8EE"/>
    <w:rsid w:val="6EBF34EB"/>
    <w:rsid w:val="6ED20AC8"/>
    <w:rsid w:val="6EDCC397"/>
    <w:rsid w:val="6EFA13E4"/>
    <w:rsid w:val="6F32812C"/>
    <w:rsid w:val="6F4D0FB1"/>
    <w:rsid w:val="6F5C1F8C"/>
    <w:rsid w:val="6F5E4CE6"/>
    <w:rsid w:val="6F63BF5D"/>
    <w:rsid w:val="6F71E352"/>
    <w:rsid w:val="6F919667"/>
    <w:rsid w:val="6FA2F5C6"/>
    <w:rsid w:val="6FA49E20"/>
    <w:rsid w:val="6FAFD345"/>
    <w:rsid w:val="6FBAC3E6"/>
    <w:rsid w:val="6FBD293D"/>
    <w:rsid w:val="6FC64663"/>
    <w:rsid w:val="6FF1ADA7"/>
    <w:rsid w:val="705C4050"/>
    <w:rsid w:val="706282D8"/>
    <w:rsid w:val="706967BA"/>
    <w:rsid w:val="7080CF7D"/>
    <w:rsid w:val="70814C13"/>
    <w:rsid w:val="708EBDC7"/>
    <w:rsid w:val="70A86CCD"/>
    <w:rsid w:val="70B1C83C"/>
    <w:rsid w:val="70DE82A3"/>
    <w:rsid w:val="70E3EA42"/>
    <w:rsid w:val="71269EB8"/>
    <w:rsid w:val="712B84B4"/>
    <w:rsid w:val="7132CA89"/>
    <w:rsid w:val="71364BC6"/>
    <w:rsid w:val="715CEAB6"/>
    <w:rsid w:val="715D4B59"/>
    <w:rsid w:val="7167D4CE"/>
    <w:rsid w:val="7168C5AA"/>
    <w:rsid w:val="718AEEB8"/>
    <w:rsid w:val="71A356FE"/>
    <w:rsid w:val="71A89602"/>
    <w:rsid w:val="71AC7345"/>
    <w:rsid w:val="71C89279"/>
    <w:rsid w:val="71E9F254"/>
    <w:rsid w:val="71FD661B"/>
    <w:rsid w:val="723DBEDE"/>
    <w:rsid w:val="725F4744"/>
    <w:rsid w:val="726F4BC1"/>
    <w:rsid w:val="7271538C"/>
    <w:rsid w:val="72776EFF"/>
    <w:rsid w:val="728A117D"/>
    <w:rsid w:val="728A3E5A"/>
    <w:rsid w:val="72B61109"/>
    <w:rsid w:val="72DA6FBF"/>
    <w:rsid w:val="72F5DEDC"/>
    <w:rsid w:val="72FFFDDB"/>
    <w:rsid w:val="730890AB"/>
    <w:rsid w:val="73138A2A"/>
    <w:rsid w:val="73225130"/>
    <w:rsid w:val="732CD66A"/>
    <w:rsid w:val="7331FEC2"/>
    <w:rsid w:val="733AC502"/>
    <w:rsid w:val="736E4CD5"/>
    <w:rsid w:val="7378FEC4"/>
    <w:rsid w:val="737BC7A5"/>
    <w:rsid w:val="7388E248"/>
    <w:rsid w:val="738C32D2"/>
    <w:rsid w:val="73B39BA9"/>
    <w:rsid w:val="73D3DD50"/>
    <w:rsid w:val="73DEEADC"/>
    <w:rsid w:val="7404B5A1"/>
    <w:rsid w:val="740DAE41"/>
    <w:rsid w:val="7416B915"/>
    <w:rsid w:val="7416C83B"/>
    <w:rsid w:val="74180D5B"/>
    <w:rsid w:val="741DA180"/>
    <w:rsid w:val="741DEDB6"/>
    <w:rsid w:val="7435598E"/>
    <w:rsid w:val="743D9E7C"/>
    <w:rsid w:val="7441343C"/>
    <w:rsid w:val="744898EC"/>
    <w:rsid w:val="74577341"/>
    <w:rsid w:val="745B17DF"/>
    <w:rsid w:val="7475963E"/>
    <w:rsid w:val="747EBA0C"/>
    <w:rsid w:val="748BA17F"/>
    <w:rsid w:val="74999FF4"/>
    <w:rsid w:val="74AE70B3"/>
    <w:rsid w:val="74BBCCE4"/>
    <w:rsid w:val="74C2FD5B"/>
    <w:rsid w:val="74C8ABF2"/>
    <w:rsid w:val="74D6CDB8"/>
    <w:rsid w:val="74F96360"/>
    <w:rsid w:val="74F9D6C1"/>
    <w:rsid w:val="752EEAF3"/>
    <w:rsid w:val="753B41DB"/>
    <w:rsid w:val="7557DE0D"/>
    <w:rsid w:val="756FC510"/>
    <w:rsid w:val="7586594E"/>
    <w:rsid w:val="75A9D61D"/>
    <w:rsid w:val="75D41C5E"/>
    <w:rsid w:val="75DEB547"/>
    <w:rsid w:val="75E6703C"/>
    <w:rsid w:val="75F25B7D"/>
    <w:rsid w:val="761AA009"/>
    <w:rsid w:val="7622FC9D"/>
    <w:rsid w:val="762466A8"/>
    <w:rsid w:val="762B2334"/>
    <w:rsid w:val="762FE8A4"/>
    <w:rsid w:val="763629F7"/>
    <w:rsid w:val="764079B7"/>
    <w:rsid w:val="76446B2C"/>
    <w:rsid w:val="76579EE0"/>
    <w:rsid w:val="765AF9AE"/>
    <w:rsid w:val="7672D117"/>
    <w:rsid w:val="76888C04"/>
    <w:rsid w:val="768922F3"/>
    <w:rsid w:val="76C2638F"/>
    <w:rsid w:val="76D11290"/>
    <w:rsid w:val="76E51DD5"/>
    <w:rsid w:val="76F33BEC"/>
    <w:rsid w:val="76FDAB34"/>
    <w:rsid w:val="771130AA"/>
    <w:rsid w:val="778495FE"/>
    <w:rsid w:val="7795A0AD"/>
    <w:rsid w:val="77B564AD"/>
    <w:rsid w:val="77DCF55B"/>
    <w:rsid w:val="77FD9CA2"/>
    <w:rsid w:val="77FF8174"/>
    <w:rsid w:val="78046529"/>
    <w:rsid w:val="781FABAF"/>
    <w:rsid w:val="782CAFF5"/>
    <w:rsid w:val="7850F7BF"/>
    <w:rsid w:val="787EBD89"/>
    <w:rsid w:val="7882309A"/>
    <w:rsid w:val="7882475C"/>
    <w:rsid w:val="78866CDD"/>
    <w:rsid w:val="788811A1"/>
    <w:rsid w:val="788DBA7C"/>
    <w:rsid w:val="78BDD0C3"/>
    <w:rsid w:val="78D258AD"/>
    <w:rsid w:val="78DF3233"/>
    <w:rsid w:val="78DFDFDF"/>
    <w:rsid w:val="7912B125"/>
    <w:rsid w:val="79282627"/>
    <w:rsid w:val="79617F06"/>
    <w:rsid w:val="797E23AA"/>
    <w:rsid w:val="7981719C"/>
    <w:rsid w:val="798B4268"/>
    <w:rsid w:val="7991E325"/>
    <w:rsid w:val="79AA645A"/>
    <w:rsid w:val="79D8D932"/>
    <w:rsid w:val="79F13066"/>
    <w:rsid w:val="79F8A779"/>
    <w:rsid w:val="7A202B3B"/>
    <w:rsid w:val="7A3AA662"/>
    <w:rsid w:val="7A4F5AD3"/>
    <w:rsid w:val="7A5C4835"/>
    <w:rsid w:val="7A680D94"/>
    <w:rsid w:val="7A6E9384"/>
    <w:rsid w:val="7A73C4A2"/>
    <w:rsid w:val="7A93FB47"/>
    <w:rsid w:val="7A999E5E"/>
    <w:rsid w:val="7AB509E1"/>
    <w:rsid w:val="7AB523B2"/>
    <w:rsid w:val="7AEC1A98"/>
    <w:rsid w:val="7B019234"/>
    <w:rsid w:val="7B0C0A0D"/>
    <w:rsid w:val="7B270870"/>
    <w:rsid w:val="7B29019A"/>
    <w:rsid w:val="7B6DF3CD"/>
    <w:rsid w:val="7B6F3EEA"/>
    <w:rsid w:val="7B744366"/>
    <w:rsid w:val="7B988A95"/>
    <w:rsid w:val="7BC713E0"/>
    <w:rsid w:val="7BD9D904"/>
    <w:rsid w:val="7BDC620C"/>
    <w:rsid w:val="7BE08F61"/>
    <w:rsid w:val="7BE46E70"/>
    <w:rsid w:val="7BFD6E97"/>
    <w:rsid w:val="7C07CDFE"/>
    <w:rsid w:val="7C092071"/>
    <w:rsid w:val="7C245FFB"/>
    <w:rsid w:val="7C2C884D"/>
    <w:rsid w:val="7C42222B"/>
    <w:rsid w:val="7C455909"/>
    <w:rsid w:val="7C483FE7"/>
    <w:rsid w:val="7C6CF493"/>
    <w:rsid w:val="7C7F24CC"/>
    <w:rsid w:val="7C88A675"/>
    <w:rsid w:val="7C8DAB5A"/>
    <w:rsid w:val="7C949577"/>
    <w:rsid w:val="7CC21F24"/>
    <w:rsid w:val="7CC8E5F4"/>
    <w:rsid w:val="7CEDCFAA"/>
    <w:rsid w:val="7CF66FCD"/>
    <w:rsid w:val="7D0E2FFC"/>
    <w:rsid w:val="7D211617"/>
    <w:rsid w:val="7D5F4CC3"/>
    <w:rsid w:val="7D67873A"/>
    <w:rsid w:val="7D877667"/>
    <w:rsid w:val="7D9503BE"/>
    <w:rsid w:val="7DB91AE1"/>
    <w:rsid w:val="7DC69822"/>
    <w:rsid w:val="7DC8022D"/>
    <w:rsid w:val="7DD74D20"/>
    <w:rsid w:val="7E101622"/>
    <w:rsid w:val="7E2DFFAD"/>
    <w:rsid w:val="7E2EEFD6"/>
    <w:rsid w:val="7E9105E8"/>
    <w:rsid w:val="7EA007D0"/>
    <w:rsid w:val="7EBFA30D"/>
    <w:rsid w:val="7EE83FA9"/>
    <w:rsid w:val="7F0C65F3"/>
    <w:rsid w:val="7F20E729"/>
    <w:rsid w:val="7F30ED60"/>
    <w:rsid w:val="7F356684"/>
    <w:rsid w:val="7F448ADE"/>
    <w:rsid w:val="7F6DB72F"/>
    <w:rsid w:val="7F98F4C7"/>
    <w:rsid w:val="7F9F3A4A"/>
    <w:rsid w:val="7FAAB9D7"/>
    <w:rsid w:val="7FBEE830"/>
    <w:rsid w:val="7FBF6521"/>
    <w:rsid w:val="7FE69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5A47C"/>
  <w15:docId w15:val="{C7F4C9BF-9508-4E6A-93D1-463D6629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B79AB"/>
  </w:style>
  <w:style w:type="paragraph" w:styleId="Overskrift1">
    <w:name w:val="heading 1"/>
    <w:basedOn w:val="Normal"/>
    <w:next w:val="Normal"/>
    <w:link w:val="Overskrift1Tegn"/>
    <w:qFormat/>
    <w:rsid w:val="00AA4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C103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103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A4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4540F8"/>
    <w:rPr>
      <w:sz w:val="24"/>
    </w:rPr>
  </w:style>
  <w:style w:type="character" w:styleId="Hyperkobling">
    <w:name w:val="Hyperlink"/>
    <w:basedOn w:val="Standardskriftforavsnitt"/>
    <w:uiPriority w:val="99"/>
    <w:rsid w:val="0040750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62113B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2421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421A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421A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E2421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E2421A"/>
    <w:rPr>
      <w:b/>
      <w:bCs/>
    </w:rPr>
  </w:style>
  <w:style w:type="paragraph" w:styleId="Listeavsnitt">
    <w:name w:val="List Paragraph"/>
    <w:basedOn w:val="Normal"/>
    <w:uiPriority w:val="34"/>
    <w:qFormat/>
    <w:rsid w:val="00603597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603597"/>
    <w:rPr>
      <w:rFonts w:asciiTheme="minorHAnsi" w:eastAsiaTheme="minorHAnsi" w:hAnsiTheme="minorHAnsi" w:cstheme="minorBidi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03597"/>
    <w:rPr>
      <w:rFonts w:asciiTheme="minorHAnsi" w:eastAsiaTheme="minorHAnsi" w:hAnsiTheme="minorHAnsi" w:cstheme="minorBid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603597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rsid w:val="00C103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103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genmellomrom">
    <w:name w:val="No Spacing"/>
    <w:uiPriority w:val="1"/>
    <w:qFormat/>
    <w:rsid w:val="00EA7E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D36A2"/>
    <w:rPr>
      <w:sz w:val="24"/>
      <w:szCs w:val="24"/>
    </w:rPr>
  </w:style>
  <w:style w:type="paragraph" w:customStyle="1" w:styleId="Default">
    <w:name w:val="Default"/>
    <w:rsid w:val="00983F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cl-paragraph">
    <w:name w:val="ecl-paragraph"/>
    <w:basedOn w:val="Normal"/>
    <w:rsid w:val="000A1AC5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rphighlightallclass">
    <w:name w:val="rphighlightallclass"/>
    <w:basedOn w:val="Standardskriftforavsnitt"/>
    <w:rsid w:val="00902E13"/>
  </w:style>
  <w:style w:type="character" w:customStyle="1" w:styleId="rp61">
    <w:name w:val="_rp_61"/>
    <w:basedOn w:val="Standardskriftforavsnitt"/>
    <w:rsid w:val="00902E13"/>
  </w:style>
  <w:style w:type="character" w:customStyle="1" w:styleId="fc4">
    <w:name w:val="_fc_4"/>
    <w:basedOn w:val="Standardskriftforavsnitt"/>
    <w:rsid w:val="00902E13"/>
  </w:style>
  <w:style w:type="character" w:customStyle="1" w:styleId="peb">
    <w:name w:val="_pe_b"/>
    <w:basedOn w:val="Standardskriftforavsnitt"/>
    <w:rsid w:val="00902E13"/>
  </w:style>
  <w:style w:type="character" w:customStyle="1" w:styleId="bidi">
    <w:name w:val="bidi"/>
    <w:basedOn w:val="Standardskriftforavsnitt"/>
    <w:rsid w:val="00902E13"/>
  </w:style>
  <w:style w:type="character" w:customStyle="1" w:styleId="rpd1">
    <w:name w:val="_rp_d1"/>
    <w:basedOn w:val="Standardskriftforavsnitt"/>
    <w:rsid w:val="00902E13"/>
  </w:style>
  <w:style w:type="character" w:customStyle="1" w:styleId="rw6">
    <w:name w:val="_rw_6"/>
    <w:basedOn w:val="Standardskriftforavsnitt"/>
    <w:rsid w:val="00902E13"/>
  </w:style>
  <w:style w:type="character" w:customStyle="1" w:styleId="bm">
    <w:name w:val="_b_m"/>
    <w:basedOn w:val="Standardskriftforavsnitt"/>
    <w:rsid w:val="00902E13"/>
  </w:style>
  <w:style w:type="paragraph" w:customStyle="1" w:styleId="paragraph">
    <w:name w:val="paragraph"/>
    <w:basedOn w:val="Normal"/>
    <w:rsid w:val="0042201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422014"/>
  </w:style>
  <w:style w:type="character" w:customStyle="1" w:styleId="eop">
    <w:name w:val="eop"/>
    <w:basedOn w:val="Standardskriftforavsnitt"/>
    <w:rsid w:val="00422014"/>
  </w:style>
  <w:style w:type="character" w:customStyle="1" w:styleId="spellingerror">
    <w:name w:val="spellingerror"/>
    <w:basedOn w:val="Standardskriftforavsnitt"/>
    <w:rsid w:val="00422014"/>
  </w:style>
  <w:style w:type="character" w:styleId="Ulstomtale">
    <w:name w:val="Unresolved Mention"/>
    <w:basedOn w:val="Standardskriftforavsnitt"/>
    <w:uiPriority w:val="99"/>
    <w:semiHidden/>
    <w:unhideWhenUsed/>
    <w:rsid w:val="00175F77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qFormat/>
    <w:rsid w:val="004C28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4C28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qFormat/>
    <w:rsid w:val="00A636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A6362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0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9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5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1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06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4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4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8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92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2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36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37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5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33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8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4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4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58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13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72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72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55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60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14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60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90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1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50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5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87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34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76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06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17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53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8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77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09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16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03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5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03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2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0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796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57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49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0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7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5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02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8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35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E1E1E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eventbrite.com/e/centres-of-vocational-excellence-online-conference-registration-10719675237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killspanorama.cedefop.europa.eu/en/countr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36E4A207E004E85B03CC6BB540CD2" ma:contentTypeVersion="4" ma:contentTypeDescription="Opprett et nytt dokument." ma:contentTypeScope="" ma:versionID="f310592ac62fb1666e660de36ed638f6">
  <xsd:schema xmlns:xsd="http://www.w3.org/2001/XMLSchema" xmlns:xs="http://www.w3.org/2001/XMLSchema" xmlns:p="http://schemas.microsoft.com/office/2006/metadata/properties" xmlns:ns2="c4179158-e7f3-4a6e-9090-78350b642417" xmlns:ns3="61efc08b-119d-4edf-9874-127ad2616d10" targetNamespace="http://schemas.microsoft.com/office/2006/metadata/properties" ma:root="true" ma:fieldsID="006cd5f803313c01b11b58080479e130" ns2:_="" ns3:_="">
    <xsd:import namespace="c4179158-e7f3-4a6e-9090-78350b642417"/>
    <xsd:import namespace="61efc08b-119d-4edf-9874-127ad2616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79158-e7f3-4a6e-9090-78350b642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fc08b-119d-4edf-9874-127ad2616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9572-5823-45D8-A4A5-BDC236A1DD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ED1B94-1730-47F0-B167-FD5C3388D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E1631-CAE7-4727-91B3-D376468E9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79158-e7f3-4a6e-9090-78350b642417"/>
    <ds:schemaRef ds:uri="61efc08b-119d-4edf-9874-127ad2616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750EB6-BA23-4BDC-891B-20A806F0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AHB</dc:creator>
  <cp:lastModifiedBy>Fride Burton</cp:lastModifiedBy>
  <cp:revision>8</cp:revision>
  <cp:lastPrinted>2020-01-20T14:50:00Z</cp:lastPrinted>
  <dcterms:created xsi:type="dcterms:W3CDTF">2020-06-02T18:00:00Z</dcterms:created>
  <dcterms:modified xsi:type="dcterms:W3CDTF">2020-06-11T10:46:00Z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\\oslhkbl0815\home$\AHB\ephorte\402574_DOC.XML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403397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http%3a%2f%2farkiv.udir.no%2fePhorteWeb%2fshared%2faspx%2fDefault%2fdetails.aspx%3ff%3dViewJP%26JP_ID%3d274949%26LoadDocHandling%3dtrue%26SubElGroup%3d55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%5c%5coslhkbl0815%5chome%24%5cAHB%5cephorte%5c402574.DOC</vt:lpwstr>
  </property>
  <property fmtid="{D5CDD505-2E9C-101B-9397-08002B2CF9AE}" pid="13" name="LinkId">
    <vt:i4>274949</vt:i4>
  </property>
  <property fmtid="{D5CDD505-2E9C-101B-9397-08002B2CF9AE}" pid="14" name="ContentTypeId">
    <vt:lpwstr>0x0101000E736E4A207E004E85B03CC6BB540CD2</vt:lpwstr>
  </property>
</Properties>
</file>